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1B326D" w:rsidRDefault="001B326D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326D" w:rsidRDefault="001B326D" w:rsidP="001B326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32.06.01</w:t>
      </w:r>
      <w:r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E43DC">
        <w:rPr>
          <w:rFonts w:ascii="Times New Roman" w:hAnsi="Times New Roman" w:cs="Times New Roman"/>
          <w:i/>
          <w:sz w:val="28"/>
          <w:szCs w:val="28"/>
        </w:rPr>
        <w:t>Общественное здоровье и здравоохранение</w:t>
      </w:r>
    </w:p>
    <w:p w:rsidR="001B326D" w:rsidRDefault="001B326D" w:rsidP="001B326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326D" w:rsidRPr="002970C5" w:rsidRDefault="001B326D" w:rsidP="001B326D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заочная</w:t>
      </w:r>
    </w:p>
    <w:p w:rsidR="001B326D" w:rsidRDefault="001B326D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987" w:rsidRDefault="00DD4987" w:rsidP="00DD4987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Общественное здоровье и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32.06.01 Медико-профилактическое дело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DD4987" w:rsidRDefault="00DD4987" w:rsidP="00DD4987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4987" w:rsidRDefault="00DD4987" w:rsidP="00DD4987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B55789" w:rsidRDefault="00B55789" w:rsidP="00DD4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lastRenderedPageBreak/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1B32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B326D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по чтению специальной медицинской литературы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1B32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326D">
              <w:rPr>
                <w:rFonts w:ascii="Times New Roman" w:hAnsi="Times New Roman" w:cs="Times New Roman"/>
                <w:sz w:val="24"/>
                <w:szCs w:val="24"/>
              </w:rPr>
              <w:t>Обзор грамматики. Аналитическое чтение текстов по теме диссертационного исследования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337D90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C3F19" w:rsidRPr="00401CC7" w:rsidRDefault="005C3F19" w:rsidP="00762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C3B">
              <w:rPr>
                <w:rFonts w:ascii="Times New Roman" w:hAnsi="Times New Roman" w:cs="Times New Roman"/>
                <w:sz w:val="24"/>
                <w:szCs w:val="24"/>
              </w:rPr>
              <w:t xml:space="preserve">Обзор грамматики. Аналитическое чтение текстов по теме </w:t>
            </w:r>
            <w:r w:rsidR="0076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диссертационного исследования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Pr="00D20622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337D90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5C3F19" w:rsidRPr="00DA10B0" w:rsidRDefault="00401CC7" w:rsidP="00762C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C3B">
              <w:rPr>
                <w:rFonts w:ascii="Times New Roman" w:hAnsi="Times New Roman" w:cs="Times New Roman"/>
                <w:sz w:val="24"/>
                <w:szCs w:val="24"/>
              </w:rPr>
              <w:t>Обзор грамматики. Аналитическое чтение текстов по теме диссертационного исследования. Составление аннотации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37D90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1B32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C3B">
              <w:rPr>
                <w:rFonts w:ascii="Times New Roman" w:hAnsi="Times New Roman" w:cs="Times New Roman"/>
                <w:sz w:val="24"/>
                <w:szCs w:val="24"/>
              </w:rPr>
              <w:t>Аннотация. Аналитическое чтение текстов по теме диссертационного исследования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762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62C3B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текстов по теме диссертационного исследования. Частотный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37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D90" w:rsidRDefault="00337D90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762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62C3B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текстов по теме диссертационного исследования. Реферат (план, структура)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337D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D90" w:rsidRDefault="00337D90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1B326D" w:rsidRDefault="001B326D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B0" w:rsidRDefault="001B326D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частотного 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337D9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337D9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1B32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1B326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337D9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85D" w:rsidRDefault="00C5485D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D" w:rsidRPr="00E334D1" w:rsidRDefault="00C5485D" w:rsidP="00C5485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4D1">
        <w:rPr>
          <w:rFonts w:ascii="Times New Roman" w:eastAsia="Calibri" w:hAnsi="Times New Roman" w:cs="Times New Roman"/>
          <w:b/>
          <w:sz w:val="28"/>
          <w:szCs w:val="28"/>
        </w:rPr>
        <w:t>Немецкий язык</w:t>
      </w:r>
    </w:p>
    <w:p w:rsidR="00C5485D" w:rsidRPr="00E334D1" w:rsidRDefault="00C5485D" w:rsidP="00C548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85D" w:rsidRPr="00E334D1" w:rsidRDefault="00C5485D" w:rsidP="00C5485D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4D1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2"/>
        <w:gridCol w:w="2268"/>
        <w:gridCol w:w="1984"/>
        <w:gridCol w:w="2091"/>
      </w:tblGrid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485D" w:rsidRPr="00E334D1" w:rsidTr="00766C75">
        <w:tc>
          <w:tcPr>
            <w:tcW w:w="9570" w:type="dxa"/>
            <w:gridSpan w:val="6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в рамках практических занятий модуля «Лексико-грамматический коррективный курс»</w:t>
            </w: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Тема:  Базовая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грамматика немецкого языка: </w:t>
            </w:r>
            <w:r w:rsidRPr="00C5485D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Порядок слов в  немецком повествовательном,  вопросительном, побудительном предложении. 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>Части речи и члены предложения. Основные формы глагола и их функции в предложении.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Освоение лексического материала и беседа по теме «</w:t>
            </w:r>
            <w:r w:rsidRPr="00C5485D">
              <w:rPr>
                <w:rFonts w:ascii="Times New Roman" w:hAnsi="Times New Roman"/>
                <w:sz w:val="24"/>
                <w:szCs w:val="24"/>
                <w:lang w:val="de-DE"/>
              </w:rPr>
              <w:t>Mein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85D">
              <w:rPr>
                <w:rFonts w:ascii="Times New Roman" w:hAnsi="Times New Roman"/>
                <w:sz w:val="24"/>
                <w:szCs w:val="24"/>
                <w:lang w:val="de-DE"/>
              </w:rPr>
              <w:t>Lebenslauf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C5485D">
              <w:rPr>
                <w:rFonts w:ascii="Times New Roman" w:hAnsi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85D">
              <w:rPr>
                <w:rFonts w:ascii="Times New Roman" w:hAnsi="Times New Roman"/>
                <w:sz w:val="24"/>
                <w:szCs w:val="24"/>
                <w:lang w:val="en-US"/>
              </w:rPr>
              <w:t>medizinische</w:t>
            </w:r>
            <w:proofErr w:type="spell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85D">
              <w:rPr>
                <w:rFonts w:ascii="Times New Roman" w:hAnsi="Times New Roman"/>
                <w:sz w:val="24"/>
                <w:szCs w:val="24"/>
                <w:lang w:val="en-US"/>
              </w:rPr>
              <w:t>Universit</w:t>
            </w:r>
            <w:proofErr w:type="spellEnd"/>
            <w:r w:rsidRPr="00C5485D">
              <w:rPr>
                <w:rFonts w:ascii="Times New Roman" w:hAnsi="Times New Roman"/>
                <w:sz w:val="24"/>
                <w:szCs w:val="24"/>
              </w:rPr>
              <w:t>ä</w:t>
            </w:r>
            <w:r w:rsidRPr="00C5485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над материалом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учебника;  работа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со словарями и справочниками; 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Тема: Временные формы глагола (индикатив актив и пассив). Управление глаголов, местоименные наречия. 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Освоение лексического материала 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над материалом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учебника;  работа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со словарями и справочниками; 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>; тестирование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Тема: Сложное сказуемое. Модальные глаголы Модальные конструкции, глаголы с модальным значением. Временные формы глагола (актив и пассив). 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над материалом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учебника;  работа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со словарями и справочниками; 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Тема: Сложносочиненное и сложноподчиненное предложение. 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над учебным материалом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учебника;  работа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со словарями и справочниками; 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Тема: Инфинитивные группы и обороты. Причастия, их функция в предложении, распространенное определение.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над материалом учебника; работа со словарями и справочниками; составление конспекта; </w:t>
            </w:r>
            <w:r w:rsidRPr="00C5485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>; проверка практических навыков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Тема: Систематизация грамматического материала. </w:t>
            </w:r>
            <w:r w:rsidRPr="00C5485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конференции. 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Тема: «Профессиональная коммуникация в рамках монологического высказывания к конференции» 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над материалом учебника;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>; работа со словарями и справочниками; составление конспекта; 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5485D">
              <w:rPr>
                <w:rFonts w:ascii="Times New Roman" w:hAnsi="Times New Roman"/>
                <w:sz w:val="24"/>
                <w:szCs w:val="24"/>
                <w:lang w:val="de-DE"/>
              </w:rPr>
              <w:t>: «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>Научная</w:t>
            </w:r>
            <w:r w:rsidRPr="00C5485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C5485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C5485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«Die </w:t>
            </w:r>
            <w:proofErr w:type="gramStart"/>
            <w:r w:rsidRPr="00C5485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Forschungsarbeit  in</w:t>
            </w:r>
            <w:proofErr w:type="gramEnd"/>
            <w:r w:rsidRPr="00C5485D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der Medizin»</w:t>
            </w:r>
            <w:r w:rsidRPr="00C5485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Тема: «Зачет»</w:t>
            </w:r>
          </w:p>
        </w:tc>
        <w:tc>
          <w:tcPr>
            <w:tcW w:w="2268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Работа над материалом учебника; работа со словарями и справочниками; составление конспекта; выполнение упражнений.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устный  опрос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>; тестирование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9570" w:type="dxa"/>
            <w:gridSpan w:val="6"/>
          </w:tcPr>
          <w:p w:rsidR="00C5485D" w:rsidRPr="00C5485D" w:rsidRDefault="00C5485D" w:rsidP="00766C7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в рамках практических занятий модуля «Аналитическое чтение специальной медицинской литературы по диссертационной работе аспиранта»</w:t>
            </w: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Тема: «Аналитическое чтение специальной медицинской литературы по теме диссертационного исследования аспиранта»</w:t>
            </w:r>
          </w:p>
        </w:tc>
        <w:tc>
          <w:tcPr>
            <w:tcW w:w="2410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над  аутентичным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материалом по специальности; чтение и перевод текста по специальности;  работа со словарями и справочниками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Тема: «Составление частотного словаря по специальности»</w:t>
            </w:r>
          </w:p>
        </w:tc>
        <w:tc>
          <w:tcPr>
            <w:tcW w:w="2410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над  материалом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аутентичным материалом по специальности;  работа со словарями и справочниками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Тема: «Реферат по прочитанному иноязычному материалу»</w:t>
            </w:r>
          </w:p>
        </w:tc>
        <w:tc>
          <w:tcPr>
            <w:tcW w:w="2410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над  аутентичным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материалом по специальности; работа со словарями и справочниками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5D" w:rsidRPr="00E334D1" w:rsidTr="00766C75">
        <w:tc>
          <w:tcPr>
            <w:tcW w:w="534" w:type="dxa"/>
          </w:tcPr>
          <w:p w:rsidR="00C5485D" w:rsidRPr="00C5485D" w:rsidRDefault="00C5485D" w:rsidP="00766C7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5485D">
              <w:rPr>
                <w:rFonts w:ascii="Times New Roman" w:hAnsi="Times New Roman"/>
                <w:sz w:val="24"/>
                <w:szCs w:val="24"/>
                <w:lang w:val="en-US"/>
              </w:rPr>
              <w:t>: «</w:t>
            </w:r>
            <w:r w:rsidRPr="00C5485D">
              <w:rPr>
                <w:rFonts w:ascii="Times New Roman" w:hAnsi="Times New Roman"/>
                <w:sz w:val="24"/>
                <w:szCs w:val="24"/>
              </w:rPr>
              <w:t>Подготовка аннотации</w:t>
            </w:r>
            <w:r w:rsidRPr="00C5485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2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5485D">
              <w:rPr>
                <w:rFonts w:ascii="Times New Roman" w:hAnsi="Times New Roman"/>
                <w:sz w:val="24"/>
                <w:szCs w:val="24"/>
              </w:rPr>
              <w:t>над  аутентичным</w:t>
            </w:r>
            <w:proofErr w:type="gramEnd"/>
            <w:r w:rsidRPr="00C5485D">
              <w:rPr>
                <w:rFonts w:ascii="Times New Roman" w:hAnsi="Times New Roman"/>
                <w:sz w:val="24"/>
                <w:szCs w:val="24"/>
              </w:rPr>
              <w:t xml:space="preserve"> материалом по специальности; работа со словарями и справочниками</w:t>
            </w:r>
          </w:p>
        </w:tc>
        <w:tc>
          <w:tcPr>
            <w:tcW w:w="1984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091" w:type="dxa"/>
          </w:tcPr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485D">
              <w:rPr>
                <w:rFonts w:ascii="Times New Roman" w:hAnsi="Times New Roman"/>
                <w:sz w:val="24"/>
                <w:szCs w:val="24"/>
              </w:rPr>
              <w:t>- аудиторная</w:t>
            </w:r>
          </w:p>
          <w:p w:rsidR="00C5485D" w:rsidRPr="00C5485D" w:rsidRDefault="00C5485D" w:rsidP="00766C7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5485D" w:rsidRDefault="00C5485D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5D" w:rsidRDefault="00C5485D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</w:t>
      </w:r>
      <w:bookmarkStart w:id="0" w:name="_GoBack"/>
      <w:bookmarkEnd w:id="0"/>
      <w:r w:rsidRPr="0058488A">
        <w:rPr>
          <w:rFonts w:ascii="Times New Roman" w:hAnsi="Times New Roman" w:cs="Times New Roman"/>
          <w:sz w:val="28"/>
          <w:szCs w:val="28"/>
        </w:rPr>
        <w:t xml:space="preserve">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D2C52" w:rsidRPr="00762C3B" w:rsidRDefault="00464122" w:rsidP="00762C3B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 xml:space="preserve">, который прикреплен к рабочей программе дисциплины, раздел 6 «Учебно- методическое </w:t>
      </w:r>
      <w:r w:rsidRPr="0058488A">
        <w:rPr>
          <w:rFonts w:ascii="Times New Roman" w:hAnsi="Times New Roman" w:cs="Times New Roman"/>
          <w:sz w:val="28"/>
          <w:szCs w:val="28"/>
        </w:rPr>
        <w:lastRenderedPageBreak/>
        <w:t>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972B1"/>
    <w:rsid w:val="000A2EBE"/>
    <w:rsid w:val="001050BC"/>
    <w:rsid w:val="001363C9"/>
    <w:rsid w:val="0016340B"/>
    <w:rsid w:val="001B326D"/>
    <w:rsid w:val="001C703E"/>
    <w:rsid w:val="002B0C98"/>
    <w:rsid w:val="002D4A03"/>
    <w:rsid w:val="002E52B9"/>
    <w:rsid w:val="00337D90"/>
    <w:rsid w:val="003412F7"/>
    <w:rsid w:val="003836FC"/>
    <w:rsid w:val="003C6DE7"/>
    <w:rsid w:val="003D11C7"/>
    <w:rsid w:val="00401CC7"/>
    <w:rsid w:val="00464122"/>
    <w:rsid w:val="004C7FC8"/>
    <w:rsid w:val="004D2C52"/>
    <w:rsid w:val="004E43DC"/>
    <w:rsid w:val="00575EE0"/>
    <w:rsid w:val="005C3F19"/>
    <w:rsid w:val="006A5BB1"/>
    <w:rsid w:val="00702A9A"/>
    <w:rsid w:val="007218C3"/>
    <w:rsid w:val="00751849"/>
    <w:rsid w:val="00762C3B"/>
    <w:rsid w:val="00766368"/>
    <w:rsid w:val="007A09F1"/>
    <w:rsid w:val="007C6685"/>
    <w:rsid w:val="008037AF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5485D"/>
    <w:rsid w:val="00C85D0C"/>
    <w:rsid w:val="00D1272E"/>
    <w:rsid w:val="00D20622"/>
    <w:rsid w:val="00DA10B0"/>
    <w:rsid w:val="00DD4987"/>
    <w:rsid w:val="00E04AEF"/>
    <w:rsid w:val="00E310E0"/>
    <w:rsid w:val="00E36A3C"/>
    <w:rsid w:val="00EF5692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44BBA-BA02-4793-9A86-3E52F01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9F49-D30D-4F05-A893-A881D8B2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dcterms:created xsi:type="dcterms:W3CDTF">2019-03-12T17:00:00Z</dcterms:created>
  <dcterms:modified xsi:type="dcterms:W3CDTF">2019-10-18T04:54:00Z</dcterms:modified>
</cp:coreProperties>
</file>