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11" w:rsidRDefault="00F74811" w:rsidP="00F74811">
      <w:pPr>
        <w:jc w:val="center"/>
        <w:rPr>
          <w:rFonts w:ascii="Times New Roman" w:hAnsi="Times New Roman"/>
          <w:sz w:val="28"/>
        </w:rPr>
      </w:pP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F74811">
        <w:rPr>
          <w:rFonts w:ascii="Times New Roman" w:hAnsi="Times New Roman"/>
          <w:sz w:val="28"/>
        </w:rPr>
        <w:t xml:space="preserve">едеральное государственное бюджетное образовательное учреждение 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  <w:r w:rsidRPr="00F74811">
        <w:rPr>
          <w:rFonts w:ascii="Times New Roman" w:hAnsi="Times New Roman"/>
          <w:sz w:val="28"/>
        </w:rPr>
        <w:t>высшего образования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  <w:r w:rsidRPr="00F74811">
        <w:rPr>
          <w:rFonts w:ascii="Times New Roman" w:hAnsi="Times New Roman"/>
          <w:sz w:val="28"/>
        </w:rPr>
        <w:t>«Оренбургский государственный медицинский университет»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  <w:r w:rsidRPr="00F74811"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Pr="00CF7355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D4680" w:rsidRPr="00CF7355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D4680" w:rsidRPr="00CF7355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D4680" w:rsidRPr="00CF7355" w:rsidRDefault="006D4680" w:rsidP="006D4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811" w:rsidRPr="0030155C" w:rsidRDefault="00F74811" w:rsidP="00F74811">
      <w:pPr>
        <w:jc w:val="center"/>
        <w:rPr>
          <w:rFonts w:ascii="Times New Roman" w:hAnsi="Times New Roman"/>
          <w:sz w:val="28"/>
        </w:rPr>
      </w:pPr>
      <w:r w:rsidRPr="0030155C">
        <w:rPr>
          <w:rFonts w:ascii="Times New Roman" w:hAnsi="Times New Roman"/>
          <w:b/>
          <w:sz w:val="28"/>
        </w:rPr>
        <w:t>НЕВРОЛОГИЯ</w:t>
      </w:r>
    </w:p>
    <w:p w:rsidR="00F74811" w:rsidRPr="00F74811" w:rsidRDefault="0030155C" w:rsidP="00F748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  <w:r w:rsidR="00F74811" w:rsidRPr="00F74811">
        <w:rPr>
          <w:rFonts w:ascii="Times New Roman" w:hAnsi="Times New Roman"/>
          <w:sz w:val="28"/>
        </w:rPr>
        <w:t xml:space="preserve"> 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</w:p>
    <w:p w:rsidR="00F74811" w:rsidRPr="00F74811" w:rsidRDefault="0030155C" w:rsidP="0030155C">
      <w:pPr>
        <w:jc w:val="center"/>
        <w:rPr>
          <w:rFonts w:ascii="Times New Roman" w:hAnsi="Times New Roman"/>
          <w:sz w:val="28"/>
        </w:rPr>
      </w:pPr>
      <w:r w:rsidRPr="00F74811">
        <w:rPr>
          <w:rFonts w:ascii="Times New Roman" w:hAnsi="Times New Roman"/>
          <w:sz w:val="28"/>
        </w:rPr>
        <w:t>31.08.36</w:t>
      </w:r>
      <w:r>
        <w:rPr>
          <w:rFonts w:ascii="Times New Roman" w:hAnsi="Times New Roman"/>
          <w:sz w:val="28"/>
        </w:rPr>
        <w:t xml:space="preserve"> К</w:t>
      </w:r>
      <w:r w:rsidR="00F74811" w:rsidRPr="00F74811">
        <w:rPr>
          <w:rFonts w:ascii="Times New Roman" w:hAnsi="Times New Roman"/>
          <w:sz w:val="28"/>
        </w:rPr>
        <w:t>ардиология</w:t>
      </w:r>
    </w:p>
    <w:p w:rsidR="00F74811" w:rsidRDefault="00F74811" w:rsidP="00F7481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0155C" w:rsidRDefault="0030155C" w:rsidP="00F7481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0155C" w:rsidRDefault="0030155C" w:rsidP="00F7481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0155C" w:rsidRDefault="0030155C" w:rsidP="00F7481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0155C" w:rsidRDefault="0030155C" w:rsidP="00F7481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0155C" w:rsidRPr="00F74811" w:rsidRDefault="0030155C" w:rsidP="00F7481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74811" w:rsidRPr="00F74811" w:rsidRDefault="00F74811" w:rsidP="00F7481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74811" w:rsidRPr="0030155C" w:rsidRDefault="00F74811" w:rsidP="0030155C">
      <w:pPr>
        <w:ind w:firstLine="709"/>
        <w:jc w:val="both"/>
        <w:rPr>
          <w:rFonts w:ascii="Times New Roman" w:hAnsi="Times New Roman"/>
          <w:i/>
          <w:color w:val="000000"/>
        </w:rPr>
      </w:pPr>
      <w:r w:rsidRPr="00F74811"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0C0A76">
        <w:rPr>
          <w:rFonts w:ascii="Times New Roman" w:hAnsi="Times New Roman"/>
          <w:i/>
          <w:color w:val="000000"/>
        </w:rPr>
        <w:t>31.08.36 Кардиология</w:t>
      </w:r>
      <w:r w:rsidRPr="00F74811">
        <w:rPr>
          <w:rFonts w:ascii="Times New Roman" w:hAnsi="Times New Roman"/>
          <w:color w:val="000000"/>
        </w:rPr>
        <w:t xml:space="preserve">, </w:t>
      </w:r>
    </w:p>
    <w:p w:rsidR="00F74811" w:rsidRPr="00F74811" w:rsidRDefault="00F74811" w:rsidP="00F74811">
      <w:pPr>
        <w:jc w:val="both"/>
        <w:rPr>
          <w:rFonts w:ascii="Times New Roman" w:hAnsi="Times New Roman"/>
          <w:color w:val="000000"/>
        </w:rPr>
      </w:pPr>
      <w:r w:rsidRPr="00F74811"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 w:rsidR="00F74811" w:rsidRPr="00F74811" w:rsidRDefault="00F74811" w:rsidP="00F74811">
      <w:pPr>
        <w:jc w:val="both"/>
        <w:rPr>
          <w:rFonts w:ascii="Times New Roman" w:hAnsi="Times New Roman"/>
          <w:color w:val="000000"/>
        </w:rPr>
      </w:pPr>
    </w:p>
    <w:p w:rsidR="00F74811" w:rsidRPr="00F74811" w:rsidRDefault="00F74811" w:rsidP="00F74811">
      <w:pPr>
        <w:jc w:val="center"/>
        <w:rPr>
          <w:rFonts w:ascii="Times New Roman" w:hAnsi="Times New Roman"/>
          <w:color w:val="000000"/>
        </w:rPr>
      </w:pPr>
      <w:r w:rsidRPr="00F74811">
        <w:rPr>
          <w:rFonts w:ascii="Times New Roman" w:hAnsi="Times New Roman"/>
          <w:color w:val="000000"/>
        </w:rPr>
        <w:t>протокол № 11  от «22» июня 2018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</w:p>
    <w:p w:rsidR="00F74811" w:rsidRDefault="00F74811" w:rsidP="00F74811">
      <w:pPr>
        <w:jc w:val="center"/>
        <w:rPr>
          <w:rFonts w:ascii="Times New Roman" w:hAnsi="Times New Roman"/>
          <w:sz w:val="28"/>
        </w:rPr>
      </w:pPr>
      <w:r w:rsidRPr="00F74811">
        <w:rPr>
          <w:rFonts w:ascii="Times New Roman" w:hAnsi="Times New Roman"/>
          <w:sz w:val="28"/>
        </w:rPr>
        <w:t>Оренбург</w:t>
      </w: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E3FAF" w:rsidRDefault="009E3FAF" w:rsidP="009E3F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3FAF" w:rsidRPr="00DE655B" w:rsidRDefault="009E3FAF" w:rsidP="009E3F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55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 Цереброваскулярные заболевания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Цереброваскулярная заболевания. Классификация цереброваскулярных заболеваний. Хроническая ишемия мозга.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у слушателей представления о </w:t>
      </w:r>
      <w:r w:rsidRPr="00341BAC">
        <w:rPr>
          <w:rFonts w:ascii="Times New Roman" w:hAnsi="Times New Roman"/>
          <w:color w:val="000000"/>
          <w:sz w:val="28"/>
          <w:szCs w:val="28"/>
        </w:rPr>
        <w:t>клинике, принципах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диагностики и лечения </w:t>
      </w:r>
      <w:r w:rsidRPr="00341BAC">
        <w:rPr>
          <w:rFonts w:ascii="Times New Roman" w:hAnsi="Times New Roman"/>
          <w:color w:val="000000"/>
          <w:sz w:val="28"/>
          <w:szCs w:val="28"/>
        </w:rPr>
        <w:t>цереброваскулярные заболеваниях.</w:t>
      </w:r>
    </w:p>
    <w:p w:rsidR="009E3FAF" w:rsidRPr="00824ED1" w:rsidRDefault="009E3FAF" w:rsidP="009E3F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Аннотация лекции: </w:t>
      </w:r>
      <w:r>
        <w:rPr>
          <w:rFonts w:ascii="Times New Roman" w:hAnsi="Times New Roman"/>
          <w:sz w:val="28"/>
          <w:szCs w:val="28"/>
        </w:rPr>
        <w:t xml:space="preserve">Классификация сосудистых заболеваний головного мозга. Анатомия кровоснабжения головного мозга. Варианты строения виллизиева круга, их клиническое значение. Патофизиология и клиника острых, преходящих и хронических нарушений мозгового кровообращения. Этиология и патогенез.  Значение патологии экстракортикальных магистралях сосудов. Роль спазма сосудов мозга и сосудистой мозговой недостаточности.  Причины острых нарушений мозгового кровообращения  в различные  возрастные  периоды  - аневризмы сосудов мозга, заболевания крови, коллагенозы, инфекции и другое.  Характеристика сосудистых церебральных  нарушений  при родовой травме. Переходящие нарушения мозгового кровообращения - общие и регионарные. Клинические проявления - общемозговые и локальные  церебральные симптомы.  Обратимость очаговых органических симптомов при переходящих нарушениях. Симптомы поражения сосудов спинного мозга.Симптомы поражения сосудов головного мозга. Симптомы поражения внутренней сонной артерии. Симптомы поражения позвоночной артерии </w:t>
      </w:r>
      <w:r>
        <w:t>(</w:t>
      </w:r>
      <w:r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9E3FAF" w:rsidRDefault="009E3FAF" w:rsidP="009E3FAF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9E3FAF" w:rsidRDefault="009E3FAF" w:rsidP="009E3FAF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словесный, наглядный, дедуктивный, неимитационный (ситуации-иллюстрации), имитационный неигровой.</w:t>
      </w:r>
    </w:p>
    <w:p w:rsidR="009E3FAF" w:rsidRDefault="009E3FAF" w:rsidP="009E3FAF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E3FAF" w:rsidRDefault="009E3FAF" w:rsidP="009E3FAF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</w:p>
    <w:p w:rsidR="009E3FAF" w:rsidRDefault="009E3FAF" w:rsidP="009E3FA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(ноутбук, мультимедийный проектор, экран, дистанционный презентер).</w:t>
      </w:r>
    </w:p>
    <w:p w:rsidR="009E3FAF" w:rsidRDefault="009E3FAF" w:rsidP="009E3FAF">
      <w:pPr>
        <w:jc w:val="center"/>
        <w:rPr>
          <w:rFonts w:ascii="Times New Roman" w:hAnsi="Times New Roman"/>
          <w:sz w:val="28"/>
        </w:rPr>
      </w:pPr>
    </w:p>
    <w:p w:rsidR="009E3FAF" w:rsidRDefault="009E3FAF" w:rsidP="009E3FAF">
      <w:pPr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Цереброваскулярная заболевания. Классификация цереброваскулярных заболеваний. Хроническая ишемия мозга.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цереброваскулярные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E633E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633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DE655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E3FAF" w:rsidRPr="00E633E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633EF">
              <w:rPr>
                <w:rFonts w:ascii="Times New Roman" w:hAnsi="Times New Roman"/>
                <w:sz w:val="28"/>
                <w:szCs w:val="28"/>
              </w:rPr>
              <w:t xml:space="preserve">Анатомия кровоснабжения головного мозга. Варианты строения виллизиева круга, их клиническое значение. Патофизиология нарушений мозгового кровообращения. Значение патологии экстракортикальных магистралях сосудов. Роль спазма сосудов мозга и сосудистой мозговой недостаточности.  </w:t>
            </w:r>
          </w:p>
          <w:p w:rsidR="009E3FAF" w:rsidRPr="00E633E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sz w:val="28"/>
                <w:szCs w:val="28"/>
              </w:rPr>
              <w:t>2.Классификация сосудистых заболеваний головного мозга. Этиология и патогенез.  Причины острых нарушений мозгового кровообращения  в различные  возрастные  периоды  - аневризмы сосудов мозга, заболевания крови, коллагенозы, инфекции и другое.  Характеристика сосудистых церебральных  нарушений  при родовой травме. Симптомы поражения сосудов головного мозга. Симптомы поражения внутренней сонной артерии. Симптомы поражения позвоночной артерии</w:t>
            </w:r>
          </w:p>
          <w:p w:rsidR="009E3FAF" w:rsidRPr="00E633E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sz w:val="28"/>
                <w:szCs w:val="28"/>
              </w:rPr>
              <w:t>3.Переходящие нарушения мозгового кровообращения - общие и регионарные. Клинические проявления - общемозговые и локальные  церебральные симптомы.  Обратимость очаговых органических симптомов при переходящих нарушениях. 4.Хроническая ишемия мозга.</w:t>
            </w:r>
          </w:p>
          <w:p w:rsidR="009E3FAF" w:rsidRPr="00E633E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EF">
              <w:rPr>
                <w:rFonts w:ascii="Times New Roman" w:hAnsi="Times New Roman"/>
                <w:sz w:val="28"/>
                <w:szCs w:val="28"/>
              </w:rPr>
              <w:t>5.Симптомы поражения сосудов спинного мозга.</w:t>
            </w:r>
          </w:p>
          <w:p w:rsidR="009E3FAF" w:rsidRPr="00DD70A4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0A4">
              <w:rPr>
                <w:rFonts w:ascii="Times New Roman" w:hAnsi="Times New Roman"/>
                <w:b/>
                <w:sz w:val="28"/>
                <w:szCs w:val="28"/>
              </w:rPr>
              <w:t>Защита рефератов:</w:t>
            </w:r>
          </w:p>
          <w:p w:rsidR="009E3FAF" w:rsidRPr="00E633E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1.Сосудистая мозговая недостаточность. Начальные проявления недостаточности мозгового кровообращения. </w:t>
            </w:r>
          </w:p>
          <w:p w:rsidR="009E3FAF" w:rsidRPr="00E633E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2.Хроническая ишемия мозга или дисциркуляторная энцефалопатия.</w:t>
            </w:r>
          </w:p>
          <w:p w:rsidR="009E3FAF" w:rsidRPr="00E633E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3. Болезнь Бинсвангера.</w:t>
            </w:r>
          </w:p>
          <w:p w:rsidR="009E3FAF" w:rsidRPr="00E633E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4. Когнитивные нарушения при цереброваскулярных заболеваниях.</w:t>
            </w:r>
          </w:p>
          <w:p w:rsidR="009E3FAF" w:rsidRPr="00A2273D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A2273D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A2273D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A2273D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A2273D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A2273D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A2273D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4C74D7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4C74D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4C74D7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4C74D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92110D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C74D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685B4C">
        <w:rPr>
          <w:rFonts w:ascii="Times New Roman" w:hAnsi="Times New Roman"/>
          <w:b/>
          <w:color w:val="000000"/>
          <w:sz w:val="28"/>
          <w:szCs w:val="28"/>
        </w:rPr>
        <w:t>ема 2.</w:t>
      </w:r>
      <w:r w:rsidRPr="00685B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5B4C">
        <w:rPr>
          <w:rFonts w:ascii="Times New Roman" w:hAnsi="Times New Roman"/>
          <w:b/>
          <w:color w:val="000000"/>
          <w:sz w:val="28"/>
          <w:szCs w:val="28"/>
        </w:rPr>
        <w:t>Ишемический инсульт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>иагностике, дифференциальной диагностике и лечению  ишемического инсульта.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1.Тромботические и  не</w:t>
            </w:r>
            <w:r w:rsidRPr="00F47658">
              <w:rPr>
                <w:rFonts w:ascii="Times New Roman" w:hAnsi="Times New Roman"/>
                <w:sz w:val="28"/>
                <w:szCs w:val="28"/>
              </w:rPr>
              <w:t xml:space="preserve">тромботические  ишемические  инсульты.  Основные факторы, ведущие к тромбообразованию. 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2.Особенности клиники мозговых расстройств в зависимости  от  локализации  тромбоза.  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3.Клинические проявления эмболии мозга. 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4.Возможности лечения ишемических инсультов.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5.Геморрагические инсульты -  паренхиматозные,  субарахноидальные. Клинические различия внутримозговых и субарахноидальных геморрагий. 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6.Дифференциальная диагностика   геморрагических  инсультов. 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7.Методы экспресс-диагностики инсультов. Приемы исследования функций черепных нервов,  нарушений двигательной, чувствительной сферы у больных инсультом при нарушении сознания. Частота проявления и выраженность менингиальных симптомов.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8.Значение  дополнительных методов обследования больных для дифференциального диагноза в остром периоде инсульта.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9.Принципы лечения  острых  нарушений мозгового кровообращения. Место хирургических способов лечения инсультов.</w:t>
            </w:r>
          </w:p>
          <w:p w:rsidR="009E3FAF" w:rsidRPr="0058426E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26E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1.Эмболический инсульт в левой средней мозговой артерии.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2. Ишемические стволовые инсульты.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3. Ишемический инсульт в наружной сонной артерии.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4. Подтипы ишемического инсульта. Принципы терапии.</w:t>
            </w:r>
          </w:p>
          <w:p w:rsidR="009E3FAF" w:rsidRPr="00F47658" w:rsidRDefault="009E3FAF" w:rsidP="004B3F5E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Отработка практических умений и навыков: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Pr="00F47658" w:rsidRDefault="009E3FAF" w:rsidP="004B3F5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F47658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F47658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F4765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F47658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F4765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F47658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F476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Pr="00C1592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C1592F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C159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592F">
        <w:rPr>
          <w:rFonts w:ascii="Times New Roman" w:hAnsi="Times New Roman"/>
          <w:b/>
          <w:color w:val="000000"/>
          <w:sz w:val="28"/>
          <w:szCs w:val="28"/>
        </w:rPr>
        <w:t>Геморрагический инсульт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геморрагического инсульта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A957C7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57C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материала.</w:t>
            </w:r>
          </w:p>
          <w:p w:rsidR="009E3FAF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Default="009E3FAF" w:rsidP="004B3F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Геморрагические инсульты -  паренхиматозные,  субарахноидальные. Клинические различия внутримозговых и субарахноидальных геморрагий. </w:t>
            </w:r>
          </w:p>
          <w:p w:rsidR="009E3FAF" w:rsidRDefault="009E3FAF" w:rsidP="004B3F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Дифференциальная диагностика   геморрагических  инсультов. </w:t>
            </w:r>
          </w:p>
          <w:p w:rsidR="009E3FAF" w:rsidRDefault="009E3FAF" w:rsidP="004B3F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Методы экспресс-диагностики инсультов. Приемы исследования функций черепных нервов,  нарушений двигательной, чувствительной сферы у больных инсультом при нарушении сознания. Частота проявления и выраженность менингиальных симптомов.</w:t>
            </w:r>
          </w:p>
          <w:p w:rsidR="009E3FAF" w:rsidRDefault="009E3FAF" w:rsidP="004B3F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Значение  дополнительных методов обследования больных для дифференциального диагноза в остром периоде инсульта.</w:t>
            </w:r>
          </w:p>
          <w:p w:rsidR="009E3FAF" w:rsidRDefault="009E3FAF" w:rsidP="004B3F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Принципы лечения  острых  нарушений мозгового кровообращения. Место хирургических способов лечения инсультов.</w:t>
            </w:r>
          </w:p>
          <w:p w:rsidR="009E3FAF" w:rsidRPr="005228BD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28BD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9E3FAF" w:rsidRPr="00553AAE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553AAE">
              <w:rPr>
                <w:rFonts w:ascii="Times New Roman" w:hAnsi="Times New Roman"/>
                <w:color w:val="000000"/>
                <w:sz w:val="28"/>
                <w:szCs w:val="28"/>
              </w:rPr>
              <w:t>1.Комы при геморрагическом инсульте.</w:t>
            </w:r>
          </w:p>
          <w:p w:rsidR="009E3FAF" w:rsidRPr="00553AAE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553AAE">
              <w:rPr>
                <w:rFonts w:ascii="Times New Roman" w:hAnsi="Times New Roman"/>
                <w:color w:val="000000"/>
                <w:sz w:val="28"/>
                <w:szCs w:val="28"/>
              </w:rPr>
              <w:t>2. Лечение отека мозга при геморрагическом инсульте.</w:t>
            </w:r>
          </w:p>
          <w:p w:rsidR="009E3FAF" w:rsidRDefault="009E3FAF" w:rsidP="004B3F5E">
            <w:pPr>
              <w:spacing w:after="0" w:line="240" w:lineRule="auto"/>
            </w:pPr>
            <w:r w:rsidRPr="00553AAE">
              <w:rPr>
                <w:rFonts w:ascii="Times New Roman" w:hAnsi="Times New Roman"/>
                <w:color w:val="000000"/>
                <w:sz w:val="28"/>
                <w:szCs w:val="28"/>
              </w:rPr>
              <w:t>3.Виды хирургического лечения при геморрагическом инсульте. Показания и противопоказания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E3FAF" w:rsidRPr="0067152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67152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67152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67152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67152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67152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6874DA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6874D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6874DA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6874D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6874DA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874D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6874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E3FAF" w:rsidRPr="0013075B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13075B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1307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075B">
        <w:rPr>
          <w:rFonts w:ascii="Times New Roman" w:hAnsi="Times New Roman"/>
          <w:b/>
          <w:color w:val="000000"/>
          <w:sz w:val="28"/>
          <w:szCs w:val="28"/>
        </w:rPr>
        <w:t>Субарахноидальное кровоизлияние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Default="009E3FAF" w:rsidP="009E3F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субарахноидального кровоизлияния</w:t>
      </w:r>
      <w:r>
        <w:rPr>
          <w:rFonts w:ascii="Times New Roman" w:hAnsi="Times New Roman"/>
          <w:sz w:val="28"/>
          <w:szCs w:val="28"/>
        </w:rPr>
        <w:t>.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1600D3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600D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1.Этиология и патогенез первичного и вторичного субарахноидального кровоизлияния. 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Клиника субарахноидального кровоизлияния. Шкала тяжести состояния. Ханта-Хейса.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3.Дифференциальный диагноз субарахноидального кровоизлияния. 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4.Методы диагностики субарахноидального кровоизлияния. 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5.Роль церебрального спазма при субарахноидальном кровоизлиянии. 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Принципы терапии субарахноидального кровоизлияния. Ведение больного.   </w:t>
            </w:r>
          </w:p>
          <w:p w:rsidR="009E3FAF" w:rsidRPr="00F31D99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31D99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1.Диагностика и лечение артериальных и артерио-венозных мальформаций.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2. Церебральный ангиоспазм при субарахноидальном кровоизлиянии. Методы диагностики и лечения. Протокол ведения больного с субарахноидальном кровоизлиянии.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D912C6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Default="009E3FAF" w:rsidP="004B3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9E3FAF" w:rsidRDefault="009E3FAF" w:rsidP="004B3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журнал;</w:t>
            </w:r>
          </w:p>
          <w:p w:rsidR="009E3FAF" w:rsidRDefault="009E3FAF" w:rsidP="004B3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Pr="005F2347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5F2347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5F23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2347">
        <w:rPr>
          <w:rFonts w:ascii="Times New Roman" w:hAnsi="Times New Roman"/>
          <w:b/>
          <w:color w:val="000000"/>
          <w:sz w:val="28"/>
          <w:szCs w:val="28"/>
        </w:rPr>
        <w:t>Вегетативная дистония</w:t>
      </w:r>
    </w:p>
    <w:p w:rsidR="009E3FAF" w:rsidRDefault="009E3FAF" w:rsidP="009E3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вегетативной дистонии</w:t>
      </w:r>
      <w:r>
        <w:rPr>
          <w:rFonts w:ascii="Times New Roman" w:hAnsi="Times New Roman"/>
          <w:sz w:val="28"/>
          <w:szCs w:val="28"/>
        </w:rPr>
        <w:t>.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5B2D97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2D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Закреп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1.Синдром вегетативной дистонии. Клинические формы вегетативной дистонии.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2.Формы вегетативной дистонии: гипертензивная, гипертензивно-гидроцефальная, гипотензивная.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3.Ортостатическая гипотензия.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4.Прогрессирующая вегетативная недостаточность. Кардиоваскулярная дистония. Психовегетативный синдром. Соматогенная вегетативная дистония. Осложнения.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5.Особенности вегетативной дистонии у детей.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6.Вестибуло-вегетативные синдромы при функциональном органическом поражении головного мозга.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7.Вегетативные пароксизмы. Терминология. Классификация. Симпато-адреналовый,  ваго-инсулярный, смешанный вегетативные кризы. Панические атаки.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8.Дополнительные методы диагностики.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9.Принципы немедикаментозного и медикаментозного лечения.</w:t>
            </w:r>
          </w:p>
          <w:p w:rsidR="009E3FAF" w:rsidRPr="0007651D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7651D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>1.Периферичкская вегетативная недостаточность в кардиоваскулярной системе.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>2.Вегетативное обеспечение и реактивность.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>3.Панические атаки.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381453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2E56FB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2E56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2E56FB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2E56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2E56FB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E56F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2E56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E3FAF" w:rsidRPr="00561ED6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561ED6">
        <w:rPr>
          <w:rFonts w:ascii="Times New Roman" w:hAnsi="Times New Roman"/>
          <w:b/>
          <w:color w:val="000000"/>
          <w:sz w:val="28"/>
          <w:szCs w:val="28"/>
        </w:rPr>
        <w:t>. Заболевания периферической нервной системы</w:t>
      </w:r>
    </w:p>
    <w:p w:rsidR="009E3FAF" w:rsidRPr="00561ED6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Pr="00D2571E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D2571E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D257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2571E">
        <w:rPr>
          <w:rFonts w:ascii="Times New Roman" w:hAnsi="Times New Roman"/>
          <w:b/>
          <w:color w:val="000000"/>
          <w:sz w:val="28"/>
          <w:szCs w:val="28"/>
        </w:rPr>
        <w:t>Периферические заболевания нервной системы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заболеваний периферической нервной системы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 xml:space="preserve">Нейропатии и плексопатии. 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Нейропатии: сенсорные, моторные, вегетативные, смешанные. Аксонопатии, миелинопатии. Принципы ЭНМГ-диагностики.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Плексопатии. Этиология.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Патогенез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Плечевая плексопатия (травматическая, неопластическая, лучевая). Синдром Персонейджа-Тернера. Синдром верхней апертуры грудной клетки.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Пояснично-крестцовая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 xml:space="preserve">раниальные невропатии.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Множественная краниальная невропатия. Синдром болевой офтальмоплегии. Синдром Гарсена.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Боль  при поражении периферической нервной системы.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Постгерпетическая невралгия.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Хроническая компрессия спинно-мозговых корешков.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1.Миофасциальный синдром.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2.Боль в культе. Фантомные боли.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3.Рефлекторная симпатическая дистрофия.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Pr="000617AA" w:rsidRDefault="009E3FAF" w:rsidP="004B3F5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0617AA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0617A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0617A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0617AA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0617A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Pr="0099284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99284F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992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284F">
        <w:rPr>
          <w:rFonts w:ascii="Times New Roman" w:hAnsi="Times New Roman"/>
          <w:b/>
          <w:color w:val="000000"/>
          <w:sz w:val="28"/>
          <w:szCs w:val="28"/>
        </w:rPr>
        <w:t>Дорсопатии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дорсопатий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RPr="0099284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99284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99284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99284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9E3FAF" w:rsidRPr="0099284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99284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9284F">
              <w:rPr>
                <w:rFonts w:ascii="Times New Roman" w:hAnsi="Times New Roman"/>
                <w:sz w:val="28"/>
                <w:szCs w:val="28"/>
              </w:rPr>
              <w:t xml:space="preserve">Вертеброгенные поражения периферической нервной системы. </w:t>
            </w:r>
          </w:p>
          <w:p w:rsidR="009E3FAF" w:rsidRPr="0099284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9284F">
              <w:rPr>
                <w:rFonts w:ascii="Times New Roman" w:hAnsi="Times New Roman"/>
                <w:sz w:val="28"/>
                <w:szCs w:val="28"/>
              </w:rPr>
              <w:t xml:space="preserve">Рефлекторные мышечно-тонические, компрессионно-ишемические радикуло-миелопатические синдромы. </w:t>
            </w:r>
          </w:p>
          <w:p w:rsidR="009E3FAF" w:rsidRPr="0099284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9284F">
              <w:rPr>
                <w:rFonts w:ascii="Times New Roman" w:hAnsi="Times New Roman"/>
                <w:sz w:val="28"/>
                <w:szCs w:val="28"/>
              </w:rPr>
              <w:t>Миофасциальный болевой синдром.  Комплексный регионарный болевой синдром (рефлекторной симпатической дистрофии).</w:t>
            </w:r>
          </w:p>
          <w:p w:rsidR="009E3FAF" w:rsidRPr="0099284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9284F">
              <w:rPr>
                <w:rFonts w:ascii="Times New Roman" w:hAnsi="Times New Roman"/>
                <w:sz w:val="28"/>
                <w:szCs w:val="28"/>
              </w:rPr>
              <w:t>Острая и хроническая боль  в спине.</w:t>
            </w:r>
          </w:p>
          <w:p w:rsidR="009E3FA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Стеноз позвоночного канала. Поясничный спондилолистез. Острая и хроническая цервикоалгия.</w:t>
            </w:r>
          </w:p>
          <w:p w:rsidR="009E3FAF" w:rsidRPr="00344700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7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9E3FAF" w:rsidRPr="0099284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1.Инвазивное лечение дорсопатий.</w:t>
            </w:r>
          </w:p>
          <w:p w:rsidR="009E3FAF" w:rsidRPr="0099284F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2.Медикаментозное лечение дорсопатий.</w:t>
            </w:r>
          </w:p>
          <w:p w:rsidR="009E3FA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99284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99284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99284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99284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99284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Pr="0099284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RPr="0099284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99284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99284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99284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9928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99284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9928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99284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9928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Pr="0099284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Pr="0099284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Pr="0099284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8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3FAF" w:rsidRPr="0099284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84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9284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Pr="0099284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84F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99284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9284F"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 w:rsidRPr="009928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Pr="0037748E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37748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</w:t>
      </w:r>
      <w:r w:rsidRPr="003774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748E">
        <w:rPr>
          <w:rFonts w:ascii="Times New Roman" w:hAnsi="Times New Roman"/>
          <w:b/>
          <w:color w:val="000000"/>
          <w:sz w:val="28"/>
          <w:szCs w:val="28"/>
        </w:rPr>
        <w:t>Туннельные синдромы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Default="009E3FAF" w:rsidP="009E3F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туннельных синдромов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8A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7A08A7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Туннельные невропатии. Клиническая картина и диагностика туннельных невропатий отдельных нервов. Синдромы мышечных лож.</w:t>
            </w:r>
          </w:p>
          <w:p w:rsidR="009E3FAF" w:rsidRPr="007A08A7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Синдромы поражения лопаточного, грудного, диафрагмального нервов.</w:t>
            </w:r>
          </w:p>
          <w:p w:rsidR="009E3FAF" w:rsidRPr="007A08A7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Туннельные синдромы верхних конечностей.</w:t>
            </w:r>
          </w:p>
          <w:p w:rsidR="009E3FAF" w:rsidRPr="007A08A7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Туннельные синдромы нижних конечностей.</w:t>
            </w:r>
          </w:p>
          <w:p w:rsidR="009E3FAF" w:rsidRPr="007A08A7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Поражение запирательного и наружного кожного нерва бедра.</w:t>
            </w:r>
          </w:p>
          <w:p w:rsidR="009E3FAF" w:rsidRPr="00394EEB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Принципы диагностики, консервативное лечение и показания к хирургическому лечению.</w:t>
            </w:r>
          </w:p>
          <w:p w:rsidR="009E3FAF" w:rsidRPr="00394EEB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EEB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9E3FAF" w:rsidRPr="007A08A7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7A08A7">
              <w:rPr>
                <w:rFonts w:ascii="Times New Roman" w:hAnsi="Times New Roman"/>
                <w:color w:val="000000"/>
                <w:sz w:val="28"/>
                <w:szCs w:val="28"/>
              </w:rPr>
              <w:t>1.Региональный болевой синдром.</w:t>
            </w:r>
          </w:p>
          <w:p w:rsidR="009E3FAF" w:rsidRPr="007A08A7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8A7">
              <w:rPr>
                <w:rFonts w:ascii="Times New Roman" w:hAnsi="Times New Roman"/>
                <w:color w:val="000000"/>
                <w:sz w:val="28"/>
                <w:szCs w:val="28"/>
              </w:rPr>
              <w:t>2.Комплексная терапия туннельных синдромов.</w:t>
            </w:r>
          </w:p>
          <w:p w:rsidR="009E3FAF" w:rsidRDefault="009E3FAF" w:rsidP="004B3F5E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1075C4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75C4"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задач; </w:t>
            </w:r>
          </w:p>
          <w:p w:rsidR="009E3FAF" w:rsidRPr="001075C4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1075C4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1075C4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1075C4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9E3FA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журнал;</w:t>
            </w:r>
          </w:p>
          <w:p w:rsidR="009E3FA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E3FAF" w:rsidRPr="004775D8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4775D8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4775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75D8">
        <w:rPr>
          <w:rFonts w:ascii="Times New Roman" w:hAnsi="Times New Roman"/>
          <w:b/>
          <w:color w:val="000000"/>
          <w:sz w:val="28"/>
          <w:szCs w:val="28"/>
        </w:rPr>
        <w:t>Полинейропатии</w:t>
      </w:r>
    </w:p>
    <w:p w:rsidR="009E3FAF" w:rsidRDefault="009E3FAF" w:rsidP="009E3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полинейропатий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4775D8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775D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B75B19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75B19">
              <w:rPr>
                <w:rFonts w:ascii="Times New Roman" w:hAnsi="Times New Roman"/>
                <w:sz w:val="28"/>
                <w:szCs w:val="28"/>
              </w:rPr>
              <w:t>Полиневропатии: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B19">
              <w:rPr>
                <w:rFonts w:ascii="Times New Roman" w:hAnsi="Times New Roman"/>
                <w:sz w:val="28"/>
                <w:szCs w:val="28"/>
              </w:rPr>
              <w:t>наследственные (НМСН Шарко-Мари-Тутс, со склонностью к параличам от давления, синдром Русси-Леви, сенсорно-вегетативные, болезнь Фабри, порфирийная и др.)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75B19">
              <w:rPr>
                <w:rFonts w:ascii="Times New Roman" w:hAnsi="Times New Roman"/>
                <w:sz w:val="28"/>
                <w:szCs w:val="28"/>
              </w:rPr>
              <w:t>идиопатические воспалительные (синдромы Гийена-Барре и Фишера, ХВДП, мультифокальная с блоками проведения)</w:t>
            </w:r>
          </w:p>
          <w:p w:rsidR="009E3FAF" w:rsidRPr="00113D01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Pr="00B75B19">
              <w:rPr>
                <w:rFonts w:ascii="Times New Roman" w:hAnsi="Times New Roman"/>
                <w:sz w:val="28"/>
                <w:szCs w:val="28"/>
              </w:rPr>
              <w:t>олиневропатии при соматических заболеваниях (диабетическая, уремическая, парапротеинемическая, при коллагенозах и васкулитах, паранеопластическая, критических состояний)токсические (алкогольная, мышьяковая, при отравлении ФОС, свинцовая, изониазидная и др.).</w:t>
            </w:r>
          </w:p>
          <w:p w:rsidR="009E3FAF" w:rsidRPr="00394EEB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4EE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Защита  рефератов:</w:t>
            </w:r>
          </w:p>
          <w:p w:rsidR="009E3FAF" w:rsidRPr="004C0A36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>Диабетичекая полинейропатия. Лечение, диагностика.</w:t>
            </w:r>
          </w:p>
          <w:p w:rsidR="009E3FAF" w:rsidRPr="004C0A36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kern w:val="24"/>
                <w:sz w:val="28"/>
                <w:szCs w:val="28"/>
              </w:rPr>
              <w:t>2.</w:t>
            </w:r>
            <w:r w:rsidRPr="004C0A36">
              <w:rPr>
                <w:rFonts w:ascii="Times New Roman" w:hAnsi="Times New Roman"/>
                <w:spacing w:val="2"/>
                <w:kern w:val="24"/>
                <w:sz w:val="28"/>
                <w:szCs w:val="28"/>
              </w:rPr>
              <w:t>Полинейропатия при экзогенной интоксикации</w:t>
            </w:r>
          </w:p>
          <w:p w:rsidR="009E3FAF" w:rsidRPr="004C0A36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>Демиелинизирующие полинейропати</w:t>
            </w:r>
          </w:p>
          <w:p w:rsidR="009E3FAF" w:rsidRPr="00B75B19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B75B19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B75B19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B75B19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B75B19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5259E3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59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5259E3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5259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5259E3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259E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259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Pr="004F5110" w:rsidRDefault="009E3FAF" w:rsidP="009E3FA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Pr="004F5110">
        <w:rPr>
          <w:rFonts w:ascii="Times New Roman" w:hAnsi="Times New Roman"/>
          <w:b/>
          <w:color w:val="000000"/>
          <w:sz w:val="28"/>
          <w:szCs w:val="28"/>
        </w:rPr>
        <w:t>. Соматоневрология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Печеночная и уремическая энцефалопатия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печеночной и уремической энцефалопатии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1. Этиология и патогенез ПЭ. Два пути синтеза аммиака в организме. Роль ароматических аминокислот в отеке головного мозга и изменении астроглии и нейротрансмиссии. Гипераммониемия при различных вариантах печеночной недостаточности. 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2. Синдром Рейе. Врожденная гипераммониемия, наследственные варианты заболевания связанные с дефектным геном орнитинового цикла. 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3. Клинические проявления печеночной энцефалопатии. Нейропсихологические тесты в диагностике латентной ПЭ. 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4. Стадии ПЭ. Принципы лечения ПЭ. Примеры. 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>5. Схема неврологических расстройств при патологии печени.</w:t>
            </w:r>
          </w:p>
          <w:p w:rsidR="009E3FAF" w:rsidRPr="00F07E6A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7E6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1.Синдром Рейе. 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>2.Энцефалопатия Вернике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4F5110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4F5110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4F511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4F5110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4F511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4F5110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4F511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Pr="004D4718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4D4718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4D47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4718">
        <w:rPr>
          <w:rFonts w:ascii="Times New Roman" w:hAnsi="Times New Roman"/>
          <w:b/>
          <w:color w:val="000000"/>
          <w:sz w:val="28"/>
          <w:szCs w:val="28"/>
        </w:rPr>
        <w:t>Синкопальные состояния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синкопальных состояний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Классификация, этиопатогенез, клиника синкопальных состояний.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Дифференциальный диагноз синкопальных состояний с истерией, эпилепсией, периферической вегетативной недостаточностью в кардиоваскулярной системе.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>Синкопальные состояния в кардиологической практике.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Неврологические синдромы ассоциированные с пролапсом митрального клапана. Принципы лечения.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Общегемодинамические, цереброваскулярные и коагуляционно-реологические нарушения при пролапсе митрального клапана.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Виды обморочных и синкопальных состояний при пролапсе митрального клапана.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Вегетодистонические расстройства при врожденной дисплазии соединительной ткани Марфана, Элерса-Данлоса. Клиника, диагностика, лечение.</w:t>
            </w:r>
          </w:p>
          <w:p w:rsidR="009E3FAF" w:rsidRDefault="009E3FAF" w:rsidP="004B3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Изменения глазосердечного и синокаротидного рефлексов при пролапсе митрального клапана и митральной регургитации.</w:t>
            </w:r>
          </w:p>
          <w:p w:rsidR="009E3FAF" w:rsidRPr="00F07E6A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7E6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04D6">
              <w:rPr>
                <w:rFonts w:ascii="Times New Roman" w:hAnsi="Times New Roman"/>
                <w:color w:val="000000"/>
                <w:sz w:val="28"/>
                <w:szCs w:val="28"/>
              </w:rPr>
              <w:t>Липотимические состояния.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lastRenderedPageBreak/>
              <w:t>- постановка топического и нозологического диагноза;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AC6A9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AC6A9F" w:rsidRDefault="009E3FAF" w:rsidP="004B3F5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AC6A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Pr="00014EF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4EFF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014E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4EFF">
        <w:rPr>
          <w:rFonts w:ascii="Times New Roman" w:hAnsi="Times New Roman"/>
          <w:b/>
          <w:color w:val="000000"/>
          <w:sz w:val="28"/>
          <w:szCs w:val="28"/>
        </w:rPr>
        <w:t>Неврологические синдромы при заболеваниях внутренних органов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неврологических синдромов при заболеваниях внутренних органов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FAF" w:rsidRDefault="009E3FAF" w:rsidP="004B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E3FAF" w:rsidRPr="00014EFF" w:rsidRDefault="009E3FAF" w:rsidP="004B3F5E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1.Нейроэндокриннообменные синдромы. </w:t>
            </w:r>
          </w:p>
          <w:p w:rsidR="009E3FAF" w:rsidRPr="00014EFF" w:rsidRDefault="009E3FAF" w:rsidP="004B3F5E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2.Классификация. Болезнь Иценко-Кушинга, акромегалия, гиперпролактинемия, гипоталамический гипогонадизм, гипопитуитаризм. </w:t>
            </w:r>
          </w:p>
          <w:p w:rsidR="009E3FAF" w:rsidRPr="00014EFF" w:rsidRDefault="009E3FAF" w:rsidP="004B3F5E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>3.Преждевременное половое созревание, несахарный диабет. Синдром неадекватной секреции АДГ.</w:t>
            </w:r>
          </w:p>
          <w:p w:rsidR="009E3FAF" w:rsidRPr="00014EFF" w:rsidRDefault="009E3FAF" w:rsidP="004B3F5E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4. Синдром пустого турецкого седла. </w:t>
            </w:r>
          </w:p>
          <w:p w:rsidR="009E3FAF" w:rsidRPr="00014EFF" w:rsidRDefault="009E3FAF" w:rsidP="004B3F5E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5.Церебральное ожирение, липодистрофии, синдром Морганьи-Стюарта-Мореля. Нервная булемия, анорексия. </w:t>
            </w:r>
          </w:p>
          <w:p w:rsidR="009E3FAF" w:rsidRPr="00014EFF" w:rsidRDefault="009E3FAF" w:rsidP="004B3F5E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6.Лечение НЭО синдромов. </w:t>
            </w:r>
          </w:p>
          <w:p w:rsidR="009E3FAF" w:rsidRPr="00014EFF" w:rsidRDefault="009E3FAF" w:rsidP="004B3F5E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>7.Классификация, этиопатогенез, клиника, диагностика и лечение нарушений нервной системы при диабете.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1.Центральный понтинный миелинолиз.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2.Диабетическая энцефалопатия.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-определить тактику лечения пациента</w:t>
            </w:r>
          </w:p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FAF" w:rsidTr="004B3F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Default="009E3FAF" w:rsidP="004B3F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AF" w:rsidRPr="00014EFF" w:rsidRDefault="009E3FAF" w:rsidP="004B3F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FAF" w:rsidRPr="00014EF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014EF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FAF" w:rsidRPr="00014EF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014EF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FAF" w:rsidRPr="00014EFF" w:rsidRDefault="009E3FAF" w:rsidP="004B3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014E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E3FAF" w:rsidRDefault="009E3FAF" w:rsidP="009E3FA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FAF" w:rsidRDefault="009E3FAF" w:rsidP="009E3F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FAF" w:rsidRPr="00F74811" w:rsidRDefault="009E3FAF" w:rsidP="00F74811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9E3FAF" w:rsidRPr="00F7481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34" w:rsidRDefault="002E4734" w:rsidP="00CF7355">
      <w:pPr>
        <w:spacing w:after="0" w:line="240" w:lineRule="auto"/>
      </w:pPr>
      <w:r>
        <w:separator/>
      </w:r>
    </w:p>
  </w:endnote>
  <w:endnote w:type="continuationSeparator" w:id="0">
    <w:p w:rsidR="002E4734" w:rsidRDefault="002E473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332931" w:rsidRDefault="00B309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A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32931" w:rsidRDefault="003329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34" w:rsidRDefault="002E4734" w:rsidP="00CF7355">
      <w:pPr>
        <w:spacing w:after="0" w:line="240" w:lineRule="auto"/>
      </w:pPr>
      <w:r>
        <w:separator/>
      </w:r>
    </w:p>
  </w:footnote>
  <w:footnote w:type="continuationSeparator" w:id="0">
    <w:p w:rsidR="002E4734" w:rsidRDefault="002E473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1">
    <w:nsid w:val="00000008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/>
        <w:sz w:val="32"/>
        <w:szCs w:val="3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141"/>
        </w:tabs>
        <w:ind w:left="424" w:hanging="283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8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E62B86"/>
    <w:multiLevelType w:val="hybridMultilevel"/>
    <w:tmpl w:val="316A13BC"/>
    <w:lvl w:ilvl="0" w:tplc="A1468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443E8C"/>
    <w:multiLevelType w:val="hybridMultilevel"/>
    <w:tmpl w:val="7C2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6541"/>
    <w:rsid w:val="000201A6"/>
    <w:rsid w:val="000303F2"/>
    <w:rsid w:val="000437D8"/>
    <w:rsid w:val="000C0A76"/>
    <w:rsid w:val="001019C1"/>
    <w:rsid w:val="00104C6C"/>
    <w:rsid w:val="00115106"/>
    <w:rsid w:val="00120560"/>
    <w:rsid w:val="00124D23"/>
    <w:rsid w:val="00133E37"/>
    <w:rsid w:val="00136B7E"/>
    <w:rsid w:val="0014031B"/>
    <w:rsid w:val="00144253"/>
    <w:rsid w:val="001566DF"/>
    <w:rsid w:val="00156E31"/>
    <w:rsid w:val="00157660"/>
    <w:rsid w:val="001710F8"/>
    <w:rsid w:val="00172D7B"/>
    <w:rsid w:val="00173FC4"/>
    <w:rsid w:val="001765C4"/>
    <w:rsid w:val="00197929"/>
    <w:rsid w:val="001A2FDD"/>
    <w:rsid w:val="001A446A"/>
    <w:rsid w:val="001B6056"/>
    <w:rsid w:val="001D1263"/>
    <w:rsid w:val="001E1292"/>
    <w:rsid w:val="001F0DF2"/>
    <w:rsid w:val="002648DD"/>
    <w:rsid w:val="00267E97"/>
    <w:rsid w:val="00267EF9"/>
    <w:rsid w:val="00273CFC"/>
    <w:rsid w:val="002749B5"/>
    <w:rsid w:val="002763FC"/>
    <w:rsid w:val="002B5FA7"/>
    <w:rsid w:val="002C3FE6"/>
    <w:rsid w:val="002E4734"/>
    <w:rsid w:val="002F0979"/>
    <w:rsid w:val="002F1032"/>
    <w:rsid w:val="002F3415"/>
    <w:rsid w:val="0030155C"/>
    <w:rsid w:val="00305C98"/>
    <w:rsid w:val="0031348F"/>
    <w:rsid w:val="00321A77"/>
    <w:rsid w:val="003314E4"/>
    <w:rsid w:val="00332931"/>
    <w:rsid w:val="00397283"/>
    <w:rsid w:val="003A7817"/>
    <w:rsid w:val="003D2CFF"/>
    <w:rsid w:val="003D3237"/>
    <w:rsid w:val="003D531C"/>
    <w:rsid w:val="003E4EE8"/>
    <w:rsid w:val="00454D8E"/>
    <w:rsid w:val="004711E5"/>
    <w:rsid w:val="00482CA5"/>
    <w:rsid w:val="004B1C6F"/>
    <w:rsid w:val="00506821"/>
    <w:rsid w:val="00511905"/>
    <w:rsid w:val="0051771C"/>
    <w:rsid w:val="005218D9"/>
    <w:rsid w:val="00536516"/>
    <w:rsid w:val="00545E0B"/>
    <w:rsid w:val="00577AAB"/>
    <w:rsid w:val="00583BE0"/>
    <w:rsid w:val="00586A55"/>
    <w:rsid w:val="005913A0"/>
    <w:rsid w:val="005C3876"/>
    <w:rsid w:val="005D0BA7"/>
    <w:rsid w:val="005D4103"/>
    <w:rsid w:val="00616B40"/>
    <w:rsid w:val="00631D22"/>
    <w:rsid w:val="006B1746"/>
    <w:rsid w:val="006B5394"/>
    <w:rsid w:val="006B644C"/>
    <w:rsid w:val="006C229B"/>
    <w:rsid w:val="006D3C19"/>
    <w:rsid w:val="006D4680"/>
    <w:rsid w:val="00712AE3"/>
    <w:rsid w:val="00735236"/>
    <w:rsid w:val="0075623B"/>
    <w:rsid w:val="00774A23"/>
    <w:rsid w:val="0079271F"/>
    <w:rsid w:val="0079716A"/>
    <w:rsid w:val="007C2A28"/>
    <w:rsid w:val="007D772B"/>
    <w:rsid w:val="007E5D9F"/>
    <w:rsid w:val="007F2687"/>
    <w:rsid w:val="00807C65"/>
    <w:rsid w:val="0081426B"/>
    <w:rsid w:val="008408AD"/>
    <w:rsid w:val="00864FB7"/>
    <w:rsid w:val="00884B74"/>
    <w:rsid w:val="0089559E"/>
    <w:rsid w:val="008A7752"/>
    <w:rsid w:val="008B27B6"/>
    <w:rsid w:val="008E4841"/>
    <w:rsid w:val="00905229"/>
    <w:rsid w:val="009312CA"/>
    <w:rsid w:val="00933F42"/>
    <w:rsid w:val="00951144"/>
    <w:rsid w:val="009519EB"/>
    <w:rsid w:val="009B2FED"/>
    <w:rsid w:val="009D7C44"/>
    <w:rsid w:val="009E3FAF"/>
    <w:rsid w:val="00A047FE"/>
    <w:rsid w:val="00A220D6"/>
    <w:rsid w:val="00A45FDC"/>
    <w:rsid w:val="00A9688D"/>
    <w:rsid w:val="00AA7010"/>
    <w:rsid w:val="00AB084D"/>
    <w:rsid w:val="00AC2648"/>
    <w:rsid w:val="00AC3F5E"/>
    <w:rsid w:val="00AE75A9"/>
    <w:rsid w:val="00B174BF"/>
    <w:rsid w:val="00B3090D"/>
    <w:rsid w:val="00BA6C70"/>
    <w:rsid w:val="00BD661B"/>
    <w:rsid w:val="00BF1A95"/>
    <w:rsid w:val="00C05E63"/>
    <w:rsid w:val="00C33FB9"/>
    <w:rsid w:val="00CE5B9F"/>
    <w:rsid w:val="00CF715A"/>
    <w:rsid w:val="00CF7355"/>
    <w:rsid w:val="00D12180"/>
    <w:rsid w:val="00D25F55"/>
    <w:rsid w:val="00D26489"/>
    <w:rsid w:val="00D55A1B"/>
    <w:rsid w:val="00DA1FE4"/>
    <w:rsid w:val="00DC75CE"/>
    <w:rsid w:val="00DD5125"/>
    <w:rsid w:val="00E15C4D"/>
    <w:rsid w:val="00E5619A"/>
    <w:rsid w:val="00E574E2"/>
    <w:rsid w:val="00E72595"/>
    <w:rsid w:val="00EA08FB"/>
    <w:rsid w:val="00EF5214"/>
    <w:rsid w:val="00F156F8"/>
    <w:rsid w:val="00F1689A"/>
    <w:rsid w:val="00F20747"/>
    <w:rsid w:val="00F26337"/>
    <w:rsid w:val="00F32C5A"/>
    <w:rsid w:val="00F33F28"/>
    <w:rsid w:val="00F35CBB"/>
    <w:rsid w:val="00F47867"/>
    <w:rsid w:val="00F74811"/>
    <w:rsid w:val="00F77691"/>
    <w:rsid w:val="00FA5D02"/>
    <w:rsid w:val="00FD268C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577A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77A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577A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77A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2019-02-05T10:00:00Z</cp:lastPrinted>
  <dcterms:created xsi:type="dcterms:W3CDTF">2019-03-19T14:00:00Z</dcterms:created>
  <dcterms:modified xsi:type="dcterms:W3CDTF">2019-04-13T07:25:00Z</dcterms:modified>
</cp:coreProperties>
</file>