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7F1E63">
        <w:rPr>
          <w:b/>
          <w:sz w:val="28"/>
        </w:rPr>
        <w:t>АСПИРАНТОВ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DD228D" w:rsidRDefault="00DD228D" w:rsidP="00DD228D">
      <w:pPr>
        <w:jc w:val="center"/>
        <w:rPr>
          <w:sz w:val="36"/>
        </w:rPr>
      </w:pPr>
      <w:r>
        <w:rPr>
          <w:b/>
          <w:sz w:val="28"/>
          <w:szCs w:val="24"/>
        </w:rPr>
        <w:t>Принципы качественной лабораторной практики</w:t>
      </w:r>
    </w:p>
    <w:p w:rsidR="00DD228D" w:rsidRDefault="00DD228D" w:rsidP="00DD228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DD228D" w:rsidRDefault="00DD228D" w:rsidP="00DD228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DD228D" w:rsidRDefault="00DD228D" w:rsidP="00DD228D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Направленность (профиль) подготовки аспирантуры</w:t>
      </w:r>
    </w:p>
    <w:p w:rsidR="00DD228D" w:rsidRDefault="00DD228D" w:rsidP="00DD228D">
      <w:pPr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14.03.06 </w:t>
      </w:r>
      <w:r>
        <w:rPr>
          <w:color w:val="000000"/>
          <w:sz w:val="28"/>
          <w:szCs w:val="28"/>
        </w:rPr>
        <w:t>Фармацевтическая химия, фармакогнозия</w:t>
      </w:r>
    </w:p>
    <w:p w:rsidR="00DD228D" w:rsidRDefault="00DD228D" w:rsidP="00DD228D">
      <w:pPr>
        <w:jc w:val="center"/>
        <w:rPr>
          <w:sz w:val="28"/>
        </w:rPr>
      </w:pPr>
    </w:p>
    <w:p w:rsidR="00DD228D" w:rsidRDefault="00DD228D" w:rsidP="00DD228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Квалификация выпускника </w:t>
      </w:r>
    </w:p>
    <w:p w:rsidR="00DD228D" w:rsidRDefault="00DD228D" w:rsidP="00DD228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Исследователь. Преподаватель-исследователь.</w:t>
      </w:r>
    </w:p>
    <w:p w:rsidR="00DD228D" w:rsidRDefault="00DD228D" w:rsidP="00DD228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35FA5" w:rsidRPr="00A7108F" w:rsidRDefault="00735FA5" w:rsidP="00735FA5">
      <w:pPr>
        <w:jc w:val="center"/>
        <w:rPr>
          <w:sz w:val="28"/>
          <w:szCs w:val="28"/>
        </w:rPr>
      </w:pPr>
      <w:r w:rsidRPr="00A7108F">
        <w:rPr>
          <w:sz w:val="28"/>
          <w:szCs w:val="28"/>
        </w:rPr>
        <w:t>Программа подготовки научно-педагогических кадров в аспирантуре</w:t>
      </w:r>
    </w:p>
    <w:p w:rsidR="00735FA5" w:rsidRPr="00A7108F" w:rsidRDefault="00735FA5" w:rsidP="00735FA5">
      <w:pPr>
        <w:jc w:val="center"/>
        <w:rPr>
          <w:sz w:val="28"/>
          <w:szCs w:val="28"/>
        </w:rPr>
      </w:pPr>
      <w:r w:rsidRPr="00A7108F">
        <w:rPr>
          <w:color w:val="000000"/>
          <w:sz w:val="28"/>
          <w:szCs w:val="28"/>
        </w:rPr>
        <w:t xml:space="preserve">по направлению подготовки </w:t>
      </w:r>
      <w:r w:rsidRPr="00A7108F">
        <w:rPr>
          <w:rFonts w:eastAsia="HiddenHorzOCR"/>
          <w:sz w:val="28"/>
          <w:szCs w:val="28"/>
        </w:rPr>
        <w:t xml:space="preserve">аспирантуры </w:t>
      </w:r>
      <w:r w:rsidRPr="00A7108F">
        <w:rPr>
          <w:sz w:val="28"/>
          <w:szCs w:val="28"/>
        </w:rPr>
        <w:t>14.03.06 «</w:t>
      </w:r>
      <w:r w:rsidRPr="00A7108F">
        <w:rPr>
          <w:color w:val="000000"/>
          <w:sz w:val="28"/>
          <w:szCs w:val="28"/>
        </w:rPr>
        <w:t xml:space="preserve">Фармацевтическая химия, фармакогнозия» </w:t>
      </w:r>
      <w:r w:rsidRPr="00A7108F">
        <w:rPr>
          <w:bCs/>
          <w:color w:val="333333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7108F">
        <w:rPr>
          <w:bCs/>
          <w:color w:val="333333"/>
          <w:sz w:val="28"/>
          <w:szCs w:val="28"/>
          <w:shd w:val="clear" w:color="auto" w:fill="FFFFFF"/>
        </w:rPr>
        <w:t>ОрГМУ</w:t>
      </w:r>
      <w:proofErr w:type="spellEnd"/>
      <w:r w:rsidRPr="00A7108F">
        <w:rPr>
          <w:bCs/>
          <w:color w:val="333333"/>
          <w:sz w:val="28"/>
          <w:szCs w:val="28"/>
          <w:shd w:val="clear" w:color="auto" w:fill="FFFFFF"/>
        </w:rPr>
        <w:t xml:space="preserve"> Минздрава России протокол № ____ от _____________</w:t>
      </w:r>
    </w:p>
    <w:p w:rsidR="00735FA5" w:rsidRPr="00A7108F" w:rsidRDefault="00735FA5" w:rsidP="00735FA5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D228D" w:rsidRDefault="00DD228D" w:rsidP="00DD228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DD228D" w:rsidRDefault="00DD228D" w:rsidP="00DD228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очная</w:t>
      </w: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7F1E63" w:rsidRPr="00D37146" w:rsidRDefault="007F1E63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аспиранта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аспирантов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>
        <w:rPr>
          <w:sz w:val="28"/>
        </w:rPr>
        <w:t>.</w:t>
      </w:r>
      <w:r w:rsidRPr="009511F7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4E22F4">
      <w:pPr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="004E22F4">
        <w:rPr>
          <w:sz w:val="28"/>
        </w:rPr>
        <w:t>аспирант</w:t>
      </w:r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исследований, а именно: </w:t>
      </w:r>
    </w:p>
    <w:p w:rsidR="004E22F4" w:rsidRPr="00C8569A" w:rsidRDefault="00F225BA" w:rsidP="004E22F4">
      <w:pPr>
        <w:pStyle w:val="a9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знать </w:t>
      </w:r>
      <w:r w:rsidR="004E22F4">
        <w:rPr>
          <w:bCs/>
          <w:sz w:val="28"/>
        </w:rPr>
        <w:t xml:space="preserve">морфологические, </w:t>
      </w:r>
      <w:r w:rsidR="008D436F" w:rsidRPr="008D436F">
        <w:rPr>
          <w:bCs/>
          <w:sz w:val="28"/>
        </w:rPr>
        <w:t xml:space="preserve">биологические </w:t>
      </w:r>
      <w:r w:rsidR="004E22F4">
        <w:rPr>
          <w:bCs/>
          <w:sz w:val="28"/>
        </w:rPr>
        <w:t xml:space="preserve">и физиологические </w:t>
      </w:r>
      <w:r w:rsidR="008D436F" w:rsidRPr="008D436F">
        <w:rPr>
          <w:bCs/>
          <w:sz w:val="28"/>
        </w:rPr>
        <w:t xml:space="preserve">свойства основных групп </w:t>
      </w:r>
      <w:r w:rsidR="000E5582">
        <w:rPr>
          <w:bCs/>
          <w:sz w:val="28"/>
        </w:rPr>
        <w:t>грибов</w:t>
      </w:r>
      <w:r w:rsidR="008D436F" w:rsidRPr="008D436F">
        <w:rPr>
          <w:bCs/>
          <w:sz w:val="28"/>
        </w:rPr>
        <w:t xml:space="preserve">, влияние факторов внешней среды на </w:t>
      </w:r>
      <w:r w:rsidR="000E5582">
        <w:rPr>
          <w:bCs/>
          <w:sz w:val="28"/>
        </w:rPr>
        <w:t>грибы</w:t>
      </w:r>
      <w:r w:rsidR="004E22F4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4E22F4" w:rsidRPr="00C8569A">
        <w:rPr>
          <w:sz w:val="28"/>
          <w:szCs w:val="28"/>
        </w:rPr>
        <w:t xml:space="preserve">сформировать представление об особенностях жизнедеятельности </w:t>
      </w:r>
      <w:r w:rsidR="000E5582">
        <w:rPr>
          <w:sz w:val="28"/>
          <w:szCs w:val="28"/>
        </w:rPr>
        <w:t>грибов</w:t>
      </w:r>
      <w:r w:rsidR="004E22F4" w:rsidRPr="00C8569A">
        <w:rPr>
          <w:sz w:val="28"/>
          <w:szCs w:val="28"/>
        </w:rPr>
        <w:t xml:space="preserve"> и определить практическое применение знаний о физиологии </w:t>
      </w:r>
      <w:r w:rsidR="000E5582">
        <w:rPr>
          <w:sz w:val="28"/>
          <w:szCs w:val="28"/>
        </w:rPr>
        <w:t>грибов</w:t>
      </w:r>
      <w:r w:rsidR="004E22F4" w:rsidRPr="00C8569A">
        <w:rPr>
          <w:sz w:val="28"/>
          <w:szCs w:val="28"/>
        </w:rPr>
        <w:t xml:space="preserve"> в медицине и биотехнологической промышленности.</w:t>
      </w:r>
    </w:p>
    <w:p w:rsidR="004E22F4" w:rsidRPr="004B2C94" w:rsidRDefault="00F225BA" w:rsidP="004E22F4">
      <w:pPr>
        <w:jc w:val="both"/>
        <w:rPr>
          <w:sz w:val="28"/>
        </w:rPr>
      </w:pPr>
      <w:r>
        <w:rPr>
          <w:bCs/>
          <w:sz w:val="28"/>
        </w:rPr>
        <w:t xml:space="preserve">б)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уметь пользоваться оптическим микроскопом, посеять исследуемый материал и выделить чистую культуру. Приготовить микропрепарат из микробных</w:t>
      </w:r>
      <w:r w:rsidR="008D436F" w:rsidRPr="008D436F">
        <w:rPr>
          <w:bCs/>
          <w:sz w:val="28"/>
          <w:u w:val="single"/>
        </w:rPr>
        <w:t xml:space="preserve"> </w:t>
      </w:r>
      <w:r w:rsidR="008D436F" w:rsidRPr="008D436F">
        <w:rPr>
          <w:bCs/>
          <w:sz w:val="28"/>
        </w:rPr>
        <w:t xml:space="preserve">культур, окрасить простыми и сложными методами. Идентифицировать </w:t>
      </w:r>
      <w:r w:rsidR="000E5582">
        <w:rPr>
          <w:bCs/>
          <w:sz w:val="28"/>
        </w:rPr>
        <w:t>грибы</w:t>
      </w:r>
      <w:r w:rsidR="008D436F" w:rsidRPr="008D436F">
        <w:rPr>
          <w:bCs/>
          <w:sz w:val="28"/>
        </w:rPr>
        <w:t xml:space="preserve"> по морфологическим, биохимическим и антигенным свойствам. </w:t>
      </w:r>
    </w:p>
    <w:p w:rsidR="000E5582" w:rsidRDefault="000E5582" w:rsidP="00F225BA">
      <w:pPr>
        <w:jc w:val="center"/>
        <w:rPr>
          <w:b/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r w:rsidR="004E22F4">
        <w:rPr>
          <w:b/>
          <w:sz w:val="28"/>
        </w:rPr>
        <w:t>аспиранта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4E85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22"/>
        <w:gridCol w:w="2268"/>
        <w:gridCol w:w="2403"/>
        <w:gridCol w:w="1985"/>
      </w:tblGrid>
      <w:tr w:rsidR="00AE2C7C" w:rsidRPr="00AE2C7C" w:rsidTr="00AE2C7C">
        <w:tc>
          <w:tcPr>
            <w:tcW w:w="622" w:type="dxa"/>
            <w:vAlign w:val="center"/>
          </w:tcPr>
          <w:p w:rsidR="00F8657A" w:rsidRPr="00AE2C7C" w:rsidRDefault="00F8657A" w:rsidP="00F8657A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№ п/н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E2C7C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Форма контроля самостоятельной работы</w:t>
            </w:r>
          </w:p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E2C7C">
              <w:rPr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AE2C7C" w:rsidRPr="00AE2C7C" w:rsidTr="00AE2C7C">
        <w:tc>
          <w:tcPr>
            <w:tcW w:w="622" w:type="dxa"/>
            <w:vAlign w:val="center"/>
          </w:tcPr>
          <w:p w:rsidR="00F8657A" w:rsidRPr="00AE2C7C" w:rsidRDefault="00F8657A" w:rsidP="00F8657A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57A" w:rsidRPr="00AE2C7C" w:rsidRDefault="00F8657A" w:rsidP="00451E68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5</w:t>
            </w:r>
          </w:p>
        </w:tc>
      </w:tr>
      <w:tr w:rsidR="00F8657A" w:rsidRPr="00AE2C7C" w:rsidTr="00AE2C7C">
        <w:tc>
          <w:tcPr>
            <w:tcW w:w="10200" w:type="dxa"/>
            <w:gridSpan w:val="5"/>
            <w:vAlign w:val="center"/>
          </w:tcPr>
          <w:p w:rsidR="00F8657A" w:rsidRPr="00AE2C7C" w:rsidRDefault="00F8657A" w:rsidP="00456D3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E2C7C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AE2C7C" w:rsidRPr="00AE2C7C" w:rsidTr="00AE2C7C">
        <w:trPr>
          <w:trHeight w:val="20"/>
        </w:trPr>
        <w:tc>
          <w:tcPr>
            <w:tcW w:w="622" w:type="dxa"/>
            <w:vAlign w:val="center"/>
          </w:tcPr>
          <w:p w:rsidR="00456D33" w:rsidRPr="00AE2C7C" w:rsidRDefault="00456D33" w:rsidP="00F8657A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56D33" w:rsidRPr="00AE2C7C" w:rsidRDefault="00456D33" w:rsidP="006B2182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 xml:space="preserve">Модуль 1 </w:t>
            </w:r>
            <w:r w:rsidR="005716FB" w:rsidRPr="00AE2C7C">
              <w:rPr>
                <w:sz w:val="28"/>
                <w:szCs w:val="28"/>
              </w:rPr>
              <w:t>«</w:t>
            </w:r>
            <w:r w:rsidR="007B23ED" w:rsidRPr="007B23ED">
              <w:rPr>
                <w:sz w:val="28"/>
                <w:szCs w:val="24"/>
              </w:rPr>
              <w:t>Организация доклинических исследований в соответствии с национальными и международными Правилами GLP</w:t>
            </w:r>
            <w:r w:rsidR="005716FB" w:rsidRPr="00AE2C7C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D33" w:rsidRPr="00AE2C7C" w:rsidRDefault="000E48BB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56D33" w:rsidRPr="00AE2C7C" w:rsidRDefault="00456D33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Реферат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6D33" w:rsidRPr="00AE2C7C" w:rsidRDefault="00456D33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  <w:r w:rsidR="000E48BB" w:rsidRPr="00AE2C7C">
              <w:rPr>
                <w:sz w:val="28"/>
                <w:szCs w:val="28"/>
              </w:rPr>
              <w:t>,</w:t>
            </w:r>
          </w:p>
          <w:p w:rsidR="00456D33" w:rsidRPr="00AE2C7C" w:rsidRDefault="000E48BB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внеаудиторная -</w:t>
            </w:r>
            <w:r w:rsidR="00456D33" w:rsidRPr="00AE2C7C">
              <w:rPr>
                <w:sz w:val="28"/>
                <w:szCs w:val="28"/>
              </w:rPr>
              <w:t>КСР</w:t>
            </w:r>
          </w:p>
        </w:tc>
      </w:tr>
      <w:tr w:rsidR="00AE2C7C" w:rsidRPr="00AE2C7C" w:rsidTr="00AE2C7C">
        <w:trPr>
          <w:trHeight w:val="20"/>
        </w:trPr>
        <w:tc>
          <w:tcPr>
            <w:tcW w:w="622" w:type="dxa"/>
            <w:vAlign w:val="center"/>
          </w:tcPr>
          <w:p w:rsidR="00DD228D" w:rsidRPr="00AE2C7C" w:rsidRDefault="00DD228D" w:rsidP="00DD228D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Модуль 2 «</w:t>
            </w:r>
            <w:r w:rsidR="007B23ED" w:rsidRPr="007B23ED">
              <w:rPr>
                <w:sz w:val="28"/>
                <w:szCs w:val="24"/>
              </w:rPr>
              <w:t>Методология и методы доклинической оценки безопасности лекарственных средств</w:t>
            </w:r>
            <w:r w:rsidRPr="00AE2C7C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Реферат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Аудиторная,</w:t>
            </w:r>
          </w:p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внеаудиторная -КСР</w:t>
            </w:r>
          </w:p>
        </w:tc>
      </w:tr>
      <w:tr w:rsidR="00DD228D" w:rsidRPr="00AE2C7C" w:rsidTr="00AE2C7C">
        <w:tc>
          <w:tcPr>
            <w:tcW w:w="10200" w:type="dxa"/>
            <w:gridSpan w:val="5"/>
            <w:vAlign w:val="center"/>
          </w:tcPr>
          <w:p w:rsidR="00DD228D" w:rsidRPr="00AE2C7C" w:rsidRDefault="00DD228D" w:rsidP="00DD228D">
            <w:pPr>
              <w:ind w:firstLine="709"/>
              <w:jc w:val="center"/>
              <w:rPr>
                <w:sz w:val="28"/>
                <w:szCs w:val="28"/>
              </w:rPr>
            </w:pPr>
            <w:r w:rsidRPr="00AE2C7C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1 дисциплины </w:t>
            </w:r>
            <w:r w:rsidRPr="00AE2C7C">
              <w:rPr>
                <w:sz w:val="28"/>
                <w:szCs w:val="28"/>
              </w:rPr>
              <w:t>«</w:t>
            </w:r>
            <w:r w:rsidR="007B23ED">
              <w:rPr>
                <w:sz w:val="24"/>
                <w:szCs w:val="24"/>
              </w:rPr>
              <w:t>Организация доклинических исследований в соответствии с национальными и международными Правилами GLP</w:t>
            </w:r>
            <w:r w:rsidRPr="00AE2C7C">
              <w:rPr>
                <w:sz w:val="28"/>
                <w:szCs w:val="28"/>
              </w:rPr>
              <w:t>»</w:t>
            </w:r>
            <w:r w:rsidRPr="00AE2C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E2C7C" w:rsidRPr="00AE2C7C" w:rsidTr="00AE2C7C">
        <w:tc>
          <w:tcPr>
            <w:tcW w:w="622" w:type="dxa"/>
            <w:vAlign w:val="center"/>
          </w:tcPr>
          <w:p w:rsidR="00DD228D" w:rsidRPr="00AE2C7C" w:rsidRDefault="00DD228D" w:rsidP="00DD228D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D228D" w:rsidRPr="00AE2C7C" w:rsidRDefault="00DD228D" w:rsidP="00AE2C7C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Cs w:val="28"/>
              </w:rPr>
            </w:pPr>
            <w:r w:rsidRPr="00AE2C7C">
              <w:rPr>
                <w:rFonts w:cs="Times New Roman"/>
                <w:szCs w:val="28"/>
              </w:rPr>
              <w:t>Тема «</w:t>
            </w:r>
            <w:r w:rsidR="007B23ED">
              <w:rPr>
                <w:rFonts w:cs="Times New Roman"/>
                <w:sz w:val="24"/>
                <w:szCs w:val="24"/>
              </w:rPr>
              <w:t>Организация доклинических исследований в соответствии с национальными и международными Правилами GLP</w:t>
            </w:r>
            <w:r w:rsidRPr="00AE2C7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28D" w:rsidRPr="00AE2C7C" w:rsidRDefault="00DD228D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AE2C7C" w:rsidRPr="00AE2C7C" w:rsidTr="00AE2C7C">
        <w:tc>
          <w:tcPr>
            <w:tcW w:w="622" w:type="dxa"/>
            <w:vAlign w:val="center"/>
          </w:tcPr>
          <w:p w:rsidR="00AE2C7C" w:rsidRPr="00AE2C7C" w:rsidRDefault="00AE2C7C" w:rsidP="00AE2C7C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E2C7C" w:rsidRPr="00AE2C7C" w:rsidRDefault="00AE2C7C" w:rsidP="006B2182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Cs w:val="28"/>
              </w:rPr>
            </w:pPr>
            <w:r w:rsidRPr="00AE2C7C">
              <w:rPr>
                <w:rFonts w:cs="Times New Roman"/>
                <w:szCs w:val="28"/>
              </w:rPr>
              <w:t>Тема «</w:t>
            </w:r>
            <w:r w:rsidR="007B23ED">
              <w:rPr>
                <w:rFonts w:cs="Times New Roman"/>
                <w:sz w:val="24"/>
                <w:szCs w:val="24"/>
              </w:rPr>
              <w:t xml:space="preserve">Организация доклинических исследований в соответствии с национальными и международными П </w:t>
            </w:r>
            <w:proofErr w:type="spellStart"/>
            <w:r w:rsidR="007B23ED">
              <w:rPr>
                <w:rFonts w:cs="Times New Roman"/>
                <w:sz w:val="24"/>
                <w:szCs w:val="24"/>
              </w:rPr>
              <w:t>равилами</w:t>
            </w:r>
            <w:proofErr w:type="spellEnd"/>
            <w:r w:rsidR="007B23ED">
              <w:rPr>
                <w:rFonts w:cs="Times New Roman"/>
                <w:sz w:val="24"/>
                <w:szCs w:val="24"/>
              </w:rPr>
              <w:t xml:space="preserve"> GLP (разработка документации)</w:t>
            </w:r>
            <w:r w:rsidRPr="00AE2C7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AE2C7C" w:rsidRPr="00AE2C7C" w:rsidTr="00AE2C7C">
        <w:tc>
          <w:tcPr>
            <w:tcW w:w="622" w:type="dxa"/>
            <w:vAlign w:val="center"/>
          </w:tcPr>
          <w:p w:rsidR="00AE2C7C" w:rsidRPr="00AE2C7C" w:rsidRDefault="00AE2C7C" w:rsidP="00AE2C7C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 w:rsidR="007B23ED">
              <w:rPr>
                <w:sz w:val="24"/>
                <w:szCs w:val="24"/>
              </w:rPr>
              <w:t>Основные принципы планирования экспериментальных доклинических исследований.</w:t>
            </w:r>
            <w:r w:rsidRPr="00AE2C7C">
              <w:rPr>
                <w:sz w:val="28"/>
                <w:szCs w:val="28"/>
              </w:rPr>
              <w:t>»</w:t>
            </w:r>
          </w:p>
          <w:p w:rsidR="00AE2C7C" w:rsidRPr="00AE2C7C" w:rsidRDefault="00AE2C7C" w:rsidP="00AE2C7C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AE2C7C" w:rsidRPr="00AE2C7C" w:rsidTr="00AE2C7C">
        <w:tc>
          <w:tcPr>
            <w:tcW w:w="622" w:type="dxa"/>
            <w:vAlign w:val="center"/>
          </w:tcPr>
          <w:p w:rsidR="00AE2C7C" w:rsidRPr="00AE2C7C" w:rsidRDefault="00AE2C7C" w:rsidP="00AE2C7C">
            <w:pPr>
              <w:jc w:val="center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 w:rsidR="007B23ED">
              <w:rPr>
                <w:sz w:val="24"/>
                <w:szCs w:val="24"/>
              </w:rPr>
              <w:t>Стандартные операционные процедуры</w:t>
            </w:r>
            <w:r w:rsidRPr="00AE2C7C">
              <w:rPr>
                <w:sz w:val="28"/>
                <w:szCs w:val="28"/>
              </w:rPr>
              <w:t>».</w:t>
            </w:r>
          </w:p>
          <w:p w:rsidR="00AE2C7C" w:rsidRPr="00AE2C7C" w:rsidRDefault="00AE2C7C" w:rsidP="00AE2C7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C7C" w:rsidRPr="00AE2C7C" w:rsidRDefault="00AE2C7C" w:rsidP="00AE2C7C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Биоэтика, животные модели, модели животных и альтернативное моделирование</w:t>
            </w:r>
            <w:r w:rsidRPr="00AE2C7C">
              <w:rPr>
                <w:sz w:val="28"/>
                <w:szCs w:val="28"/>
              </w:rPr>
              <w:t>».</w:t>
            </w:r>
          </w:p>
          <w:p w:rsidR="007B23ED" w:rsidRPr="00AE2C7C" w:rsidRDefault="007B23ED" w:rsidP="007B23E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Организация работ в экспериментально-биологической клинике</w:t>
            </w:r>
            <w:r w:rsidRPr="00AE2C7C">
              <w:rPr>
                <w:sz w:val="28"/>
                <w:szCs w:val="28"/>
              </w:rPr>
              <w:t>».</w:t>
            </w:r>
          </w:p>
          <w:p w:rsidR="007B23ED" w:rsidRPr="00AE2C7C" w:rsidRDefault="007B23ED" w:rsidP="007B23E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Требования GLP к испытуемым и стандартным лекарственным средствам</w:t>
            </w:r>
            <w:r w:rsidRPr="00AE2C7C">
              <w:rPr>
                <w:sz w:val="28"/>
                <w:szCs w:val="28"/>
              </w:rPr>
              <w:t>».</w:t>
            </w:r>
          </w:p>
          <w:p w:rsidR="007B23ED" w:rsidRPr="00AE2C7C" w:rsidRDefault="007B23ED" w:rsidP="007B23E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10200" w:type="dxa"/>
            <w:gridSpan w:val="5"/>
            <w:vAlign w:val="center"/>
          </w:tcPr>
          <w:p w:rsidR="007B23ED" w:rsidRPr="00AE2C7C" w:rsidRDefault="007B23ED" w:rsidP="007B23ED">
            <w:pPr>
              <w:jc w:val="center"/>
              <w:rPr>
                <w:sz w:val="28"/>
                <w:szCs w:val="28"/>
              </w:rPr>
            </w:pPr>
            <w:r w:rsidRPr="00AE2C7C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2 дисциплины </w:t>
            </w:r>
            <w:r w:rsidRPr="00AE2C7C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Методология и методы доклинической оценки безопасности лекарственных средств</w:t>
            </w:r>
            <w:r w:rsidRPr="00AE2C7C">
              <w:rPr>
                <w:sz w:val="28"/>
                <w:szCs w:val="28"/>
              </w:rPr>
              <w:t>»</w:t>
            </w:r>
            <w:r w:rsidRPr="00AE2C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Cs w:val="28"/>
              </w:rPr>
            </w:pPr>
            <w:r w:rsidRPr="00AE2C7C">
              <w:rPr>
                <w:rFonts w:cs="Times New Roman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«Биобезопасность при работе с лабораторными животными»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Cs w:val="28"/>
              </w:rPr>
            </w:pPr>
            <w:r w:rsidRPr="00AE2C7C">
              <w:rPr>
                <w:rFonts w:cs="Times New Roman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 xml:space="preserve">Отработка умений и навыков работы с лабораторными животными Мониторинг </w:t>
            </w:r>
            <w:r>
              <w:rPr>
                <w:sz w:val="24"/>
                <w:szCs w:val="24"/>
              </w:rPr>
              <w:lastRenderedPageBreak/>
              <w:t>здоровья лабораторных животных</w:t>
            </w:r>
            <w:r w:rsidRPr="00AE2C7C">
              <w:rPr>
                <w:sz w:val="28"/>
                <w:szCs w:val="28"/>
              </w:rPr>
              <w:t>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lastRenderedPageBreak/>
              <w:t xml:space="preserve">работа над учебным материалом; заполнение </w:t>
            </w:r>
            <w:r w:rsidRPr="00AE2C7C">
              <w:rPr>
                <w:sz w:val="28"/>
                <w:szCs w:val="28"/>
              </w:rPr>
              <w:lastRenderedPageBreak/>
              <w:t>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lastRenderedPageBreak/>
              <w:t xml:space="preserve">Устный опрос, контроль выполнения </w:t>
            </w:r>
            <w:r w:rsidRPr="00AE2C7C">
              <w:rPr>
                <w:sz w:val="28"/>
                <w:szCs w:val="28"/>
              </w:rPr>
              <w:lastRenderedPageBreak/>
              <w:t>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Cs w:val="28"/>
              </w:rPr>
            </w:pPr>
            <w:r w:rsidRPr="00AE2C7C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Отработка умений и навыков доклинического изучения безопасности лекарственных средств.</w:t>
            </w:r>
            <w:r w:rsidRPr="00AE2C7C">
              <w:rPr>
                <w:sz w:val="28"/>
                <w:szCs w:val="28"/>
              </w:rPr>
              <w:t>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 xml:space="preserve">Тема «Доклинические исследования безопасности лекарственных средств и </w:t>
            </w:r>
            <w:proofErr w:type="spellStart"/>
            <w:r w:rsidRPr="00AE2C7C">
              <w:rPr>
                <w:sz w:val="28"/>
                <w:szCs w:val="28"/>
              </w:rPr>
              <w:t>ксенобиотиков</w:t>
            </w:r>
            <w:proofErr w:type="spellEnd"/>
            <w:r w:rsidRPr="00AE2C7C">
              <w:rPr>
                <w:sz w:val="28"/>
                <w:szCs w:val="28"/>
              </w:rPr>
              <w:t>: классические модели для оценки специфической фармакологической активности»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Итоговый отчет о доклиническом исследовании лекарственного средства</w:t>
            </w:r>
            <w:r w:rsidRPr="00AE2C7C">
              <w:rPr>
                <w:sz w:val="28"/>
                <w:szCs w:val="28"/>
              </w:rPr>
              <w:t>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Архивирование материалов доклинических исследований</w:t>
            </w:r>
            <w:r w:rsidRPr="00AE2C7C">
              <w:rPr>
                <w:sz w:val="28"/>
                <w:szCs w:val="28"/>
              </w:rPr>
              <w:t>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  <w:tr w:rsidR="007B23ED" w:rsidRPr="00AE2C7C" w:rsidTr="00AE2C7C">
        <w:tc>
          <w:tcPr>
            <w:tcW w:w="622" w:type="dxa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Тема «</w:t>
            </w:r>
            <w:r>
              <w:rPr>
                <w:sz w:val="24"/>
                <w:szCs w:val="24"/>
              </w:rPr>
              <w:t>Регистрация лекарственных средств в ЕАЭС</w:t>
            </w:r>
            <w:r w:rsidRPr="00AE2C7C">
              <w:rPr>
                <w:sz w:val="28"/>
                <w:szCs w:val="28"/>
              </w:rPr>
              <w:t>»</w:t>
            </w:r>
          </w:p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 xml:space="preserve">работа над учебным материалом; заполнение таблицы для систематизации </w:t>
            </w:r>
            <w:r w:rsidRPr="00AE2C7C">
              <w:rPr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lastRenderedPageBreak/>
              <w:t>Устный опрос, контроль выполнения заданий в рабочих тетрадях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23ED" w:rsidRPr="00AE2C7C" w:rsidRDefault="007B23ED" w:rsidP="007B23ED">
            <w:pPr>
              <w:jc w:val="both"/>
              <w:rPr>
                <w:sz w:val="28"/>
                <w:szCs w:val="28"/>
              </w:rPr>
            </w:pPr>
            <w:r w:rsidRPr="00AE2C7C">
              <w:rPr>
                <w:sz w:val="28"/>
                <w:szCs w:val="28"/>
              </w:rPr>
              <w:t>Аудиторная</w:t>
            </w:r>
          </w:p>
        </w:tc>
      </w:tr>
    </w:tbl>
    <w:p w:rsidR="00476000" w:rsidRPr="00E60AEB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BA41D4">
        <w:rPr>
          <w:b/>
          <w:sz w:val="28"/>
          <w:szCs w:val="28"/>
        </w:rPr>
        <w:t>аспиранту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</w:t>
      </w:r>
      <w:r w:rsidR="00BA41D4">
        <w:rPr>
          <w:sz w:val="28"/>
        </w:rPr>
        <w:t>научного руководителя</w:t>
      </w:r>
      <w:r w:rsidRPr="00821EB4"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6) таблица должна</w:t>
      </w:r>
      <w:r>
        <w:rPr>
          <w:sz w:val="28"/>
          <w:szCs w:val="22"/>
        </w:rPr>
        <w:t xml:space="preserve"> </w:t>
      </w:r>
      <w:r w:rsidRPr="00C75AFC">
        <w:rPr>
          <w:sz w:val="28"/>
          <w:szCs w:val="22"/>
        </w:rPr>
        <w:t xml:space="preserve">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lastRenderedPageBreak/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 w:rsidR="00BA41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 xml:space="preserve"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</w:t>
      </w:r>
      <w:r w:rsidRPr="00BD5AFD">
        <w:rPr>
          <w:sz w:val="28"/>
          <w:szCs w:val="28"/>
        </w:rPr>
        <w:lastRenderedPageBreak/>
        <w:t>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 xml:space="preserve">тельной работе </w:t>
      </w:r>
      <w:r w:rsidR="00BA41D4">
        <w:rPr>
          <w:b/>
          <w:sz w:val="28"/>
        </w:rPr>
        <w:t>аспирантов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F225B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F225B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B7" w:rsidRDefault="001807B7" w:rsidP="00FD5B6B">
      <w:r>
        <w:separator/>
      </w:r>
    </w:p>
  </w:endnote>
  <w:endnote w:type="continuationSeparator" w:id="0">
    <w:p w:rsidR="001807B7" w:rsidRDefault="001807B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35FA5">
      <w:rPr>
        <w:noProof/>
      </w:rPr>
      <w:t>9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B7" w:rsidRDefault="001807B7" w:rsidP="00FD5B6B">
      <w:r>
        <w:separator/>
      </w:r>
    </w:p>
  </w:footnote>
  <w:footnote w:type="continuationSeparator" w:id="0">
    <w:p w:rsidR="001807B7" w:rsidRDefault="001807B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2F4B"/>
    <w:rsid w:val="0002214C"/>
    <w:rsid w:val="00022EC7"/>
    <w:rsid w:val="00022F28"/>
    <w:rsid w:val="00033367"/>
    <w:rsid w:val="0003403A"/>
    <w:rsid w:val="00066444"/>
    <w:rsid w:val="00083C34"/>
    <w:rsid w:val="000931E3"/>
    <w:rsid w:val="000E48BB"/>
    <w:rsid w:val="000E5582"/>
    <w:rsid w:val="00104DB4"/>
    <w:rsid w:val="001646F8"/>
    <w:rsid w:val="001723FA"/>
    <w:rsid w:val="001807B7"/>
    <w:rsid w:val="00192FCD"/>
    <w:rsid w:val="00194BA4"/>
    <w:rsid w:val="001F5EE1"/>
    <w:rsid w:val="00226E92"/>
    <w:rsid w:val="00230496"/>
    <w:rsid w:val="00255764"/>
    <w:rsid w:val="0026698D"/>
    <w:rsid w:val="002A416C"/>
    <w:rsid w:val="002D2784"/>
    <w:rsid w:val="002D6385"/>
    <w:rsid w:val="002E0B80"/>
    <w:rsid w:val="002E712D"/>
    <w:rsid w:val="002F39D7"/>
    <w:rsid w:val="00317ADA"/>
    <w:rsid w:val="00324E85"/>
    <w:rsid w:val="003B5F75"/>
    <w:rsid w:val="003C1853"/>
    <w:rsid w:val="003C37BE"/>
    <w:rsid w:val="003E5DAA"/>
    <w:rsid w:val="00415236"/>
    <w:rsid w:val="0042650D"/>
    <w:rsid w:val="00441274"/>
    <w:rsid w:val="00451E68"/>
    <w:rsid w:val="00456D33"/>
    <w:rsid w:val="00476000"/>
    <w:rsid w:val="0048316D"/>
    <w:rsid w:val="004A2A03"/>
    <w:rsid w:val="004B2C94"/>
    <w:rsid w:val="004C0F9B"/>
    <w:rsid w:val="004C1386"/>
    <w:rsid w:val="004D1091"/>
    <w:rsid w:val="004E22F4"/>
    <w:rsid w:val="004F5145"/>
    <w:rsid w:val="00525BFA"/>
    <w:rsid w:val="005677BE"/>
    <w:rsid w:val="005716FB"/>
    <w:rsid w:val="00575564"/>
    <w:rsid w:val="00582BA5"/>
    <w:rsid w:val="00593334"/>
    <w:rsid w:val="00593EB2"/>
    <w:rsid w:val="005A05E7"/>
    <w:rsid w:val="005D6ADA"/>
    <w:rsid w:val="005F077D"/>
    <w:rsid w:val="006251A7"/>
    <w:rsid w:val="006847B8"/>
    <w:rsid w:val="00693E11"/>
    <w:rsid w:val="006B0920"/>
    <w:rsid w:val="006B2182"/>
    <w:rsid w:val="006F14A4"/>
    <w:rsid w:val="006F7AD8"/>
    <w:rsid w:val="0070725C"/>
    <w:rsid w:val="00712939"/>
    <w:rsid w:val="00735FA5"/>
    <w:rsid w:val="00737121"/>
    <w:rsid w:val="00742208"/>
    <w:rsid w:val="00747AE4"/>
    <w:rsid w:val="00755609"/>
    <w:rsid w:val="0076497B"/>
    <w:rsid w:val="0079237F"/>
    <w:rsid w:val="007B23ED"/>
    <w:rsid w:val="007D46E3"/>
    <w:rsid w:val="007F1E63"/>
    <w:rsid w:val="008113A5"/>
    <w:rsid w:val="00832D24"/>
    <w:rsid w:val="00845C7D"/>
    <w:rsid w:val="00880AAC"/>
    <w:rsid w:val="008B3B5A"/>
    <w:rsid w:val="008B6BB4"/>
    <w:rsid w:val="008C1E87"/>
    <w:rsid w:val="008D436F"/>
    <w:rsid w:val="00903331"/>
    <w:rsid w:val="009511F7"/>
    <w:rsid w:val="0098445C"/>
    <w:rsid w:val="00985E1D"/>
    <w:rsid w:val="009978D9"/>
    <w:rsid w:val="009A3BC9"/>
    <w:rsid w:val="009C2F35"/>
    <w:rsid w:val="009C4A0D"/>
    <w:rsid w:val="009F49C5"/>
    <w:rsid w:val="00A05255"/>
    <w:rsid w:val="00A14E13"/>
    <w:rsid w:val="00A42F99"/>
    <w:rsid w:val="00A44EE0"/>
    <w:rsid w:val="00AD3EBB"/>
    <w:rsid w:val="00AE2C7C"/>
    <w:rsid w:val="00AF327C"/>
    <w:rsid w:val="00B350F3"/>
    <w:rsid w:val="00B729A7"/>
    <w:rsid w:val="00B72C2B"/>
    <w:rsid w:val="00B93AC3"/>
    <w:rsid w:val="00BA41D4"/>
    <w:rsid w:val="00BC27A3"/>
    <w:rsid w:val="00BF1CD1"/>
    <w:rsid w:val="00C13E21"/>
    <w:rsid w:val="00C35B2E"/>
    <w:rsid w:val="00C47771"/>
    <w:rsid w:val="00C5281A"/>
    <w:rsid w:val="00C75AFC"/>
    <w:rsid w:val="00C83AB7"/>
    <w:rsid w:val="00C90455"/>
    <w:rsid w:val="00D06B87"/>
    <w:rsid w:val="00D25CBA"/>
    <w:rsid w:val="00D33524"/>
    <w:rsid w:val="00D35869"/>
    <w:rsid w:val="00D37146"/>
    <w:rsid w:val="00D471E6"/>
    <w:rsid w:val="00DB02F7"/>
    <w:rsid w:val="00DD228D"/>
    <w:rsid w:val="00DF569E"/>
    <w:rsid w:val="00E27BB3"/>
    <w:rsid w:val="00E310C8"/>
    <w:rsid w:val="00E34178"/>
    <w:rsid w:val="00E5522C"/>
    <w:rsid w:val="00E57C66"/>
    <w:rsid w:val="00E60AEB"/>
    <w:rsid w:val="00E922ED"/>
    <w:rsid w:val="00F0689E"/>
    <w:rsid w:val="00F225BA"/>
    <w:rsid w:val="00F44E53"/>
    <w:rsid w:val="00F5136B"/>
    <w:rsid w:val="00F55788"/>
    <w:rsid w:val="00F7367F"/>
    <w:rsid w:val="00F8248C"/>
    <w:rsid w:val="00F8657A"/>
    <w:rsid w:val="00F8739C"/>
    <w:rsid w:val="00F922E9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D53AD9-6126-4FBE-93F9-00F6400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yulia</cp:lastModifiedBy>
  <cp:revision>10</cp:revision>
  <dcterms:created xsi:type="dcterms:W3CDTF">2019-10-09T14:26:00Z</dcterms:created>
  <dcterms:modified xsi:type="dcterms:W3CDTF">2020-02-27T16:18:00Z</dcterms:modified>
</cp:coreProperties>
</file>