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0D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244F6C" w:rsidRPr="00882C0D" w:rsidRDefault="00244F6C" w:rsidP="00882C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pStyle w:val="a3"/>
        <w:rPr>
          <w:szCs w:val="28"/>
        </w:rPr>
      </w:pPr>
      <w:r w:rsidRPr="00882C0D">
        <w:rPr>
          <w:szCs w:val="28"/>
        </w:rPr>
        <w:t xml:space="preserve">Государственное бюджетное образовательное учреждение </w:t>
      </w:r>
    </w:p>
    <w:p w:rsidR="00244F6C" w:rsidRPr="00882C0D" w:rsidRDefault="00244F6C" w:rsidP="00882C0D">
      <w:pPr>
        <w:pStyle w:val="a3"/>
        <w:rPr>
          <w:szCs w:val="28"/>
        </w:rPr>
      </w:pPr>
      <w:r w:rsidRPr="00882C0D">
        <w:rPr>
          <w:szCs w:val="28"/>
        </w:rPr>
        <w:t>высшего профессионального образования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0D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0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2C0D">
        <w:rPr>
          <w:rFonts w:ascii="Times New Roman" w:hAnsi="Times New Roman" w:cs="Times New Roman"/>
          <w:sz w:val="28"/>
          <w:szCs w:val="28"/>
        </w:rPr>
        <w:t>Кафедра госпитальной терапии им. Р.Г.Межебовского</w:t>
      </w:r>
    </w:p>
    <w:p w:rsidR="00882C0D" w:rsidRPr="00882C0D" w:rsidRDefault="00882C0D" w:rsidP="00882C0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44F6C" w:rsidRPr="00882C0D" w:rsidTr="00244F6C">
        <w:tc>
          <w:tcPr>
            <w:tcW w:w="4501" w:type="dxa"/>
          </w:tcPr>
          <w:p w:rsidR="00244F6C" w:rsidRPr="00882C0D" w:rsidRDefault="00244F6C" w:rsidP="0088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«Утверждаю»</w:t>
            </w:r>
          </w:p>
        </w:tc>
      </w:tr>
      <w:tr w:rsidR="00244F6C" w:rsidRPr="00882C0D" w:rsidTr="006B1B29">
        <w:tc>
          <w:tcPr>
            <w:tcW w:w="4501" w:type="dxa"/>
          </w:tcPr>
          <w:p w:rsidR="00244F6C" w:rsidRPr="00882C0D" w:rsidRDefault="00244F6C" w:rsidP="0088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и  клинической работе</w:t>
            </w:r>
          </w:p>
        </w:tc>
      </w:tr>
      <w:tr w:rsidR="00244F6C" w:rsidRPr="00882C0D" w:rsidTr="006B1B29">
        <w:tc>
          <w:tcPr>
            <w:tcW w:w="4501" w:type="dxa"/>
          </w:tcPr>
          <w:p w:rsidR="00244F6C" w:rsidRPr="00882C0D" w:rsidRDefault="00244F6C" w:rsidP="0088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Сетко</w:t>
            </w:r>
            <w:proofErr w:type="spellEnd"/>
          </w:p>
        </w:tc>
      </w:tr>
      <w:tr w:rsidR="00244F6C" w:rsidRPr="00882C0D" w:rsidTr="006B1B29">
        <w:trPr>
          <w:trHeight w:val="408"/>
        </w:trPr>
        <w:tc>
          <w:tcPr>
            <w:tcW w:w="4501" w:type="dxa"/>
          </w:tcPr>
          <w:p w:rsidR="00244F6C" w:rsidRPr="00882C0D" w:rsidRDefault="00244F6C" w:rsidP="0088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«       » ____________20____ г</w:t>
            </w:r>
          </w:p>
        </w:tc>
      </w:tr>
    </w:tbl>
    <w:p w:rsidR="00244F6C" w:rsidRPr="00882C0D" w:rsidRDefault="00244F6C" w:rsidP="00882C0D">
      <w:pPr>
        <w:pStyle w:val="1"/>
        <w:rPr>
          <w:caps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pStyle w:val="1"/>
        <w:rPr>
          <w:b/>
          <w:caps/>
          <w:szCs w:val="28"/>
        </w:rPr>
      </w:pPr>
      <w:r w:rsidRPr="00882C0D">
        <w:rPr>
          <w:b/>
          <w:caps/>
          <w:szCs w:val="28"/>
        </w:rPr>
        <w:t>РАБОЧАЯ ПРОГРАММА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D">
        <w:rPr>
          <w:rFonts w:ascii="Times New Roman" w:hAnsi="Times New Roman" w:cs="Times New Roman"/>
          <w:b/>
          <w:sz w:val="28"/>
          <w:szCs w:val="28"/>
        </w:rPr>
        <w:t>ФАКУЛЬТАТИВНОЙ  ДИСЦИПЛИНЫ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D">
        <w:rPr>
          <w:rFonts w:ascii="Times New Roman" w:hAnsi="Times New Roman" w:cs="Times New Roman"/>
          <w:b/>
          <w:sz w:val="28"/>
          <w:szCs w:val="28"/>
        </w:rPr>
        <w:t>« КЛИНИЧЕСКАЯ  ФАРМАКОЛОГИЯ»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2C0D">
        <w:rPr>
          <w:rFonts w:ascii="Times New Roman" w:hAnsi="Times New Roman" w:cs="Times New Roman"/>
          <w:b/>
          <w:caps/>
          <w:sz w:val="28"/>
          <w:szCs w:val="28"/>
        </w:rPr>
        <w:t>К основной образовательной программе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2C0D">
        <w:rPr>
          <w:rFonts w:ascii="Times New Roman" w:hAnsi="Times New Roman" w:cs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2C0D">
        <w:rPr>
          <w:rFonts w:ascii="Times New Roman" w:hAnsi="Times New Roman" w:cs="Times New Roman"/>
          <w:b/>
          <w:caps/>
          <w:sz w:val="28"/>
          <w:szCs w:val="28"/>
        </w:rPr>
        <w:t>(аспирантура)</w:t>
      </w:r>
    </w:p>
    <w:p w:rsidR="00792824" w:rsidRPr="00882C0D" w:rsidRDefault="00792824" w:rsidP="00882C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4F6C" w:rsidRPr="00882C0D" w:rsidRDefault="00244F6C" w:rsidP="00882C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2C0D">
        <w:rPr>
          <w:rFonts w:ascii="Times New Roman" w:hAnsi="Times New Roman" w:cs="Times New Roman"/>
          <w:b/>
          <w:caps/>
          <w:sz w:val="28"/>
          <w:szCs w:val="28"/>
        </w:rPr>
        <w:t>по специальности 14.01.05 «кардиология»</w:t>
      </w:r>
    </w:p>
    <w:p w:rsidR="00244F6C" w:rsidRPr="00882C0D" w:rsidRDefault="00244F6C" w:rsidP="00882C0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4F6C" w:rsidRPr="00882C0D" w:rsidRDefault="00244F6C" w:rsidP="00882C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F6C" w:rsidRPr="00882C0D" w:rsidRDefault="00244F6C" w:rsidP="00882C0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hAnsi="Times New Roman" w:cs="Times New Roman"/>
          <w:bCs/>
          <w:sz w:val="28"/>
          <w:szCs w:val="28"/>
        </w:rPr>
        <w:t>Присуждаемая ученая степень</w:t>
      </w:r>
      <w:r w:rsidRPr="00882C0D">
        <w:rPr>
          <w:rFonts w:ascii="Times New Roman" w:hAnsi="Times New Roman" w:cs="Times New Roman"/>
          <w:sz w:val="28"/>
          <w:szCs w:val="28"/>
        </w:rPr>
        <w:br/>
      </w:r>
      <w:r w:rsidRPr="00882C0D">
        <w:rPr>
          <w:rFonts w:ascii="Times New Roman" w:hAnsi="Times New Roman" w:cs="Times New Roman"/>
          <w:bCs/>
          <w:sz w:val="28"/>
          <w:szCs w:val="28"/>
        </w:rPr>
        <w:t>кандидат медицинских наук</w:t>
      </w:r>
      <w:r w:rsidRPr="00882C0D">
        <w:rPr>
          <w:rFonts w:ascii="Times New Roman" w:hAnsi="Times New Roman" w:cs="Times New Roman"/>
          <w:sz w:val="28"/>
          <w:szCs w:val="28"/>
        </w:rPr>
        <w:br/>
      </w:r>
    </w:p>
    <w:p w:rsidR="00244F6C" w:rsidRPr="00882C0D" w:rsidRDefault="00244F6C" w:rsidP="00882C0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244F6C" w:rsidRPr="00882C0D" w:rsidRDefault="00244F6C" w:rsidP="00882C0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t>заочная</w:t>
      </w:r>
    </w:p>
    <w:p w:rsidR="00244F6C" w:rsidRPr="00882C0D" w:rsidRDefault="00244F6C" w:rsidP="00882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pStyle w:val="1"/>
        <w:rPr>
          <w:szCs w:val="28"/>
        </w:rPr>
      </w:pPr>
      <w:r w:rsidRPr="00882C0D">
        <w:rPr>
          <w:szCs w:val="28"/>
        </w:rPr>
        <w:t>О</w:t>
      </w:r>
      <w:bookmarkStart w:id="0" w:name="_GoBack"/>
      <w:bookmarkEnd w:id="0"/>
      <w:r w:rsidRPr="00882C0D">
        <w:rPr>
          <w:szCs w:val="28"/>
        </w:rPr>
        <w:t>ренбург, 201</w:t>
      </w:r>
      <w:r w:rsidRPr="00882C0D">
        <w:rPr>
          <w:szCs w:val="28"/>
          <w:lang w:val="en-US"/>
        </w:rPr>
        <w:t>2</w:t>
      </w: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36062A" w:rsidP="0088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457.2pt;margin-top:57.4pt;width:14.25pt;height:23.25pt;z-index:251658240" stroked="f"/>
        </w:pict>
      </w:r>
      <w:r w:rsidR="00275E7A" w:rsidRPr="00882C0D">
        <w:rPr>
          <w:rFonts w:ascii="Times New Roman" w:hAnsi="Times New Roman" w:cs="Times New Roman"/>
          <w:sz w:val="28"/>
          <w:szCs w:val="28"/>
        </w:rPr>
        <w:t>СОДЕРЖАНИЕ</w:t>
      </w: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244F6C" w:rsidRPr="00882C0D" w:rsidRDefault="00244F6C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F6C" w:rsidRPr="00882C0D" w:rsidTr="006B1B29">
        <w:trPr>
          <w:trHeight w:val="410"/>
        </w:trPr>
        <w:tc>
          <w:tcPr>
            <w:tcW w:w="534" w:type="dxa"/>
            <w:hideMark/>
          </w:tcPr>
          <w:p w:rsidR="00244F6C" w:rsidRPr="00882C0D" w:rsidRDefault="00244F6C" w:rsidP="00882C0D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244F6C" w:rsidRPr="00882C0D" w:rsidRDefault="00244F6C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pStyle w:val="a9"/>
              <w:suppressLineNumbers/>
              <w:ind w:hanging="283"/>
              <w:jc w:val="both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244F6C" w:rsidRPr="00882C0D" w:rsidRDefault="00244F6C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244F6C" w:rsidRPr="00882C0D" w:rsidRDefault="0056651E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244F6C" w:rsidRPr="00882C0D" w:rsidRDefault="0056651E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244F6C" w:rsidRPr="00882C0D" w:rsidRDefault="0056651E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4F6C" w:rsidRPr="00882C0D" w:rsidTr="006B1B29">
        <w:tc>
          <w:tcPr>
            <w:tcW w:w="534" w:type="dxa"/>
            <w:hideMark/>
          </w:tcPr>
          <w:p w:rsidR="00244F6C" w:rsidRPr="00882C0D" w:rsidRDefault="00244F6C" w:rsidP="00882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244F6C" w:rsidRPr="00882C0D" w:rsidRDefault="00244F6C" w:rsidP="00882C0D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244F6C" w:rsidRPr="00882C0D" w:rsidRDefault="0056651E" w:rsidP="00882C0D">
            <w:pPr>
              <w:suppressLineNumber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0D" w:rsidRPr="00882C0D" w:rsidRDefault="00882C0D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Цель и задачи дисциплины</w:t>
      </w:r>
    </w:p>
    <w:p w:rsidR="00CE45F6" w:rsidRPr="00882C0D" w:rsidRDefault="00CE45F6" w:rsidP="008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ab/>
      </w:r>
      <w:r w:rsidRPr="00882C0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82C0D">
        <w:rPr>
          <w:rFonts w:ascii="Times New Roman" w:hAnsi="Times New Roman" w:cs="Times New Roman"/>
          <w:sz w:val="24"/>
          <w:szCs w:val="24"/>
        </w:rPr>
        <w:t xml:space="preserve"> – обеспечение аспирантов информацией для овладения знаниями по </w:t>
      </w:r>
      <w:r w:rsidR="00244F6C" w:rsidRPr="00882C0D">
        <w:rPr>
          <w:rFonts w:ascii="Times New Roman" w:hAnsi="Times New Roman" w:cs="Times New Roman"/>
          <w:sz w:val="24"/>
          <w:szCs w:val="24"/>
        </w:rPr>
        <w:t>клинической фармакологии</w:t>
      </w:r>
      <w:r w:rsidRPr="00882C0D">
        <w:rPr>
          <w:rFonts w:ascii="Times New Roman" w:hAnsi="Times New Roman" w:cs="Times New Roman"/>
          <w:sz w:val="24"/>
          <w:szCs w:val="24"/>
        </w:rPr>
        <w:t xml:space="preserve"> в объеме, необходимом для дальнейшего обучения и профессиональной деятельности в медицине (практическом здравоохранении). </w:t>
      </w:r>
    </w:p>
    <w:p w:rsidR="00CE45F6" w:rsidRPr="00882C0D" w:rsidRDefault="00CE45F6" w:rsidP="00882C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ab/>
      </w:r>
      <w:r w:rsidRPr="00882C0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E45F6" w:rsidRPr="00882C0D" w:rsidRDefault="00CE45F6" w:rsidP="008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1. </w:t>
      </w:r>
      <w:r w:rsidR="00E71E2D"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Овладеть</w:t>
      </w:r>
      <w:r w:rsidR="00E71E2D" w:rsidRPr="00882C0D">
        <w:rPr>
          <w:rFonts w:ascii="Times New Roman" w:eastAsia="Times New Roman" w:hAnsi="Times New Roman" w:cs="Times New Roman"/>
          <w:sz w:val="24"/>
          <w:szCs w:val="24"/>
        </w:rPr>
        <w:t xml:space="preserve"> специальными знаниями по общим и частным вопросам клинической фармакологии</w:t>
      </w:r>
      <w:r w:rsidRPr="00882C0D">
        <w:rPr>
          <w:rFonts w:ascii="Times New Roman" w:hAnsi="Times New Roman" w:cs="Times New Roman"/>
          <w:sz w:val="24"/>
          <w:szCs w:val="24"/>
        </w:rPr>
        <w:t>;</w:t>
      </w:r>
    </w:p>
    <w:p w:rsidR="00CE45F6" w:rsidRPr="00882C0D" w:rsidRDefault="00CE45F6" w:rsidP="008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2. </w:t>
      </w:r>
      <w:r w:rsidR="00E71E2D"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>Освоить</w:t>
      </w:r>
      <w:r w:rsidR="00E71E2D" w:rsidRPr="00882C0D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технологии  деятельности врача – клинического фармаколога, необходимые для практической работы в различных областях здравоохранения</w:t>
      </w:r>
    </w:p>
    <w:p w:rsidR="00E71E2D" w:rsidRPr="00882C0D" w:rsidRDefault="00CE45F6" w:rsidP="008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1E2D"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Обеспечить  </w:t>
      </w:r>
      <w:r w:rsidR="00E71E2D" w:rsidRPr="00882C0D">
        <w:rPr>
          <w:rFonts w:ascii="Times New Roman" w:eastAsia="Times New Roman" w:hAnsi="Times New Roman" w:cs="Times New Roman"/>
          <w:sz w:val="24"/>
          <w:szCs w:val="24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E71E2D" w:rsidRPr="00882C0D" w:rsidRDefault="00E71E2D" w:rsidP="008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C0D">
        <w:rPr>
          <w:rFonts w:ascii="Times New Roman" w:hAnsi="Times New Roman" w:cs="Times New Roman"/>
          <w:b/>
          <w:sz w:val="24"/>
          <w:szCs w:val="24"/>
        </w:rPr>
        <w:t>2 Место дисциплины в структуре ООП</w:t>
      </w:r>
    </w:p>
    <w:p w:rsidR="00CE45F6" w:rsidRPr="00882C0D" w:rsidRDefault="00CE45F6" w:rsidP="00882C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Дисциплина «</w:t>
      </w:r>
      <w:r w:rsidR="00244F6C" w:rsidRPr="00882C0D">
        <w:rPr>
          <w:rFonts w:ascii="Times New Roman" w:hAnsi="Times New Roman" w:cs="Times New Roman"/>
          <w:sz w:val="24"/>
          <w:szCs w:val="24"/>
        </w:rPr>
        <w:t>Клиническа</w:t>
      </w:r>
      <w:r w:rsidR="00792824" w:rsidRPr="00882C0D">
        <w:rPr>
          <w:rFonts w:ascii="Times New Roman" w:hAnsi="Times New Roman" w:cs="Times New Roman"/>
          <w:sz w:val="24"/>
          <w:szCs w:val="24"/>
        </w:rPr>
        <w:t xml:space="preserve">я </w:t>
      </w:r>
      <w:r w:rsidR="00244F6C" w:rsidRPr="00882C0D">
        <w:rPr>
          <w:rFonts w:ascii="Times New Roman" w:hAnsi="Times New Roman" w:cs="Times New Roman"/>
          <w:sz w:val="24"/>
          <w:szCs w:val="24"/>
        </w:rPr>
        <w:t xml:space="preserve"> фармакология</w:t>
      </w:r>
      <w:r w:rsidRPr="00882C0D">
        <w:rPr>
          <w:rFonts w:ascii="Times New Roman" w:hAnsi="Times New Roman" w:cs="Times New Roman"/>
          <w:sz w:val="24"/>
          <w:szCs w:val="24"/>
        </w:rPr>
        <w:t xml:space="preserve">» относится к образовательной составляющей циклу </w:t>
      </w:r>
      <w:r w:rsidR="00244F6C" w:rsidRPr="00882C0D">
        <w:rPr>
          <w:rFonts w:ascii="Times New Roman" w:hAnsi="Times New Roman" w:cs="Times New Roman"/>
          <w:sz w:val="24"/>
          <w:szCs w:val="24"/>
        </w:rPr>
        <w:t xml:space="preserve">факультативных </w:t>
      </w:r>
      <w:r w:rsidRPr="00882C0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244F6C" w:rsidRPr="00882C0D">
        <w:rPr>
          <w:rFonts w:ascii="Times New Roman" w:hAnsi="Times New Roman" w:cs="Times New Roman"/>
          <w:sz w:val="24"/>
          <w:szCs w:val="24"/>
        </w:rPr>
        <w:t>Ф</w:t>
      </w:r>
      <w:r w:rsidRPr="00882C0D">
        <w:rPr>
          <w:rFonts w:ascii="Times New Roman" w:hAnsi="Times New Roman" w:cs="Times New Roman"/>
          <w:sz w:val="24"/>
          <w:szCs w:val="24"/>
        </w:rPr>
        <w:t>Д.А.0</w:t>
      </w:r>
      <w:r w:rsidR="00244F6C" w:rsidRPr="00882C0D">
        <w:rPr>
          <w:rFonts w:ascii="Times New Roman" w:hAnsi="Times New Roman" w:cs="Times New Roman"/>
          <w:sz w:val="24"/>
          <w:szCs w:val="24"/>
        </w:rPr>
        <w:t xml:space="preserve">0 </w:t>
      </w:r>
      <w:r w:rsidRPr="00882C0D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CE45F6" w:rsidRPr="00882C0D" w:rsidRDefault="00792824" w:rsidP="00882C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>Освоение дисциплины «Клиническая фармакология» способствует приобретению более глубокие знания  и важн</w:t>
      </w:r>
      <w:r w:rsidR="00882C0D">
        <w:rPr>
          <w:rFonts w:ascii="Times New Roman" w:hAnsi="Times New Roman" w:cs="Times New Roman"/>
          <w:sz w:val="24"/>
          <w:szCs w:val="24"/>
        </w:rPr>
        <w:t>о</w:t>
      </w:r>
      <w:r w:rsidRPr="00882C0D">
        <w:rPr>
          <w:rFonts w:ascii="Times New Roman" w:hAnsi="Times New Roman" w:cs="Times New Roman"/>
          <w:sz w:val="24"/>
          <w:szCs w:val="24"/>
        </w:rPr>
        <w:t xml:space="preserve"> для формирования представлений обучающегося об особенностях медикаментозной терапии при различных патологических состояниях</w:t>
      </w:r>
    </w:p>
    <w:p w:rsidR="00676E48" w:rsidRPr="007C4148" w:rsidRDefault="00676E48" w:rsidP="00676E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b/>
          <w:sz w:val="24"/>
          <w:szCs w:val="24"/>
        </w:rPr>
        <w:t>2.1</w:t>
      </w:r>
      <w:r w:rsidRPr="007C4148">
        <w:rPr>
          <w:rFonts w:ascii="Times New Roman" w:eastAsia="HiddenHorzOCR" w:hAnsi="Times New Roman" w:cs="Times New Roman"/>
          <w:b/>
          <w:sz w:val="24"/>
          <w:szCs w:val="24"/>
        </w:rPr>
        <w:t>Базовые дисциплины</w:t>
      </w:r>
    </w:p>
    <w:p w:rsidR="00676E48" w:rsidRPr="007C4148" w:rsidRDefault="00676E48" w:rsidP="00676E4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Фармакология. </w:t>
      </w:r>
      <w:r w:rsidRPr="007C4148">
        <w:rPr>
          <w:rFonts w:ascii="Times New Roman" w:eastAsia="HiddenHorzOCR" w:hAnsi="Times New Roman" w:cs="Times New Roman"/>
          <w:sz w:val="24"/>
          <w:szCs w:val="24"/>
        </w:rPr>
        <w:t>Внутренние болезни. Знание внутренних болезней на основе базовой подготовки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C4148">
        <w:rPr>
          <w:rFonts w:ascii="Times New Roman" w:eastAsia="HiddenHorzOCR" w:hAnsi="Times New Roman" w:cs="Times New Roman"/>
          <w:sz w:val="24"/>
          <w:szCs w:val="24"/>
        </w:rPr>
        <w:t>по программам лечебного факультета и клинической ординатуры. Кардиология,</w:t>
      </w:r>
    </w:p>
    <w:p w:rsidR="00676E48" w:rsidRPr="007C4148" w:rsidRDefault="00676E48" w:rsidP="00676E4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ревматология, акушерство и гинекология, анестезиология и реаниматология,</w:t>
      </w:r>
    </w:p>
    <w:p w:rsidR="00676E48" w:rsidRPr="004411C5" w:rsidRDefault="00676E48" w:rsidP="00676E4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педиатрия.</w:t>
      </w:r>
    </w:p>
    <w:p w:rsidR="00882C0D" w:rsidRDefault="00882C0D" w:rsidP="00AC0D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F6" w:rsidRPr="00882C0D" w:rsidRDefault="00CE45F6" w:rsidP="00882C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244F6C" w:rsidRPr="00882C0D" w:rsidRDefault="00CE45F6" w:rsidP="00882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C0D">
        <w:rPr>
          <w:rFonts w:ascii="Times New Roman" w:hAnsi="Times New Roman" w:cs="Times New Roman"/>
          <w:sz w:val="24"/>
          <w:szCs w:val="24"/>
        </w:rPr>
        <w:tab/>
      </w:r>
      <w:r w:rsidR="00244F6C" w:rsidRPr="00882C0D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аспирант должен:</w:t>
      </w:r>
    </w:p>
    <w:p w:rsidR="00B03C7F" w:rsidRPr="00882C0D" w:rsidRDefault="00B03C7F" w:rsidP="00882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03C7F" w:rsidRPr="00882C0D" w:rsidRDefault="00B03C7F" w:rsidP="0088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1: «Общие вопросы клинической фармакологии»-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Предмет и задачи клинической фармакологии, ее основные разделы;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фармакокинетику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фармакодинамику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средств, побочные действия лекарственных средств, прогнозируемые и непрогнозируемые; возрастные аспекты клинической фармакологии; взаимодействие лекарственных средств; общие принципы фармакотерапии, выбора лекарственных средств, дозы, режим их дозирования</w:t>
      </w:r>
    </w:p>
    <w:p w:rsidR="00B03C7F" w:rsidRPr="00882C0D" w:rsidRDefault="00B03C7F" w:rsidP="0088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2: «Частные вопросы клинической фармакологии</w:t>
      </w:r>
      <w:proofErr w:type="gramStart"/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>знать клиническую фармакологию основных лекарственных средств, применяемых в широкой медицинской практике (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фармакодинамику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фармакокинетику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>, показания и противопоказания, режим дозирования, взаимодействие, побочное действие); знать вопросы организации контроля проведения современной, рациональной фармакотерапии с принципами выявления и регистрации побочных эффектов и мероприятия по их купированию;  знать показания к проведению острого лекарственного теста.</w:t>
      </w:r>
    </w:p>
    <w:p w:rsidR="00B03C7F" w:rsidRPr="00882C0D" w:rsidRDefault="00B03C7F" w:rsidP="00882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03C7F" w:rsidRPr="00882C0D" w:rsidRDefault="00B03C7F" w:rsidP="0088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1: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уметь организовать исследования основных показателей по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фармакодинамике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фармакокинетике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 лекарственных средств или определить и оценить равновесную концентрацию; уметь проводить поиск по вопросам клинической фармакологии с использованием информационных систем; прогнозировать возможность развития побочных эффектов, уметь их предупреждать, а при развитии их купировать; прогнозировать возможность развития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тахифилаксии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>, синдрома отмены, обкрадывания;</w:t>
      </w:r>
    </w:p>
    <w:p w:rsidR="00B03C7F" w:rsidRPr="00882C0D" w:rsidRDefault="00B03C7F" w:rsidP="0088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2: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контролировать правильность внутривенного введения лекарственных средств, оказывающих выраженный, быстрый фармакологический эффект; 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генетического фона, особенностей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во всех возрастных группах.</w:t>
      </w:r>
    </w:p>
    <w:p w:rsidR="00B03C7F" w:rsidRPr="00882C0D" w:rsidRDefault="00B03C7F" w:rsidP="00882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B03C7F" w:rsidRPr="00882C0D" w:rsidRDefault="00B03C7F" w:rsidP="00882C0D">
      <w:pPr>
        <w:pStyle w:val="a5"/>
        <w:ind w:left="0" w:firstLine="709"/>
        <w:jc w:val="both"/>
        <w:rPr>
          <w:color w:val="FF0000"/>
        </w:rPr>
      </w:pPr>
      <w:r w:rsidRPr="00882C0D">
        <w:rPr>
          <w:b/>
          <w:i/>
        </w:rPr>
        <w:t xml:space="preserve">Модуль 1: </w:t>
      </w:r>
      <w:r w:rsidRPr="00882C0D">
        <w:t xml:space="preserve">навыками определения характера фармакотерапии, проведения рационального выбора лекарственных препаратов, установление принципов их дозирования, выбора методов </w:t>
      </w:r>
      <w:proofErr w:type="gramStart"/>
      <w:r w:rsidRPr="00882C0D">
        <w:t>контроля за</w:t>
      </w:r>
      <w:proofErr w:type="gramEnd"/>
      <w:r w:rsidRPr="00882C0D">
        <w:t xml:space="preserve"> их эффективностью и безопасностью; техникой составления фармацевтического формуляра лечебного учреждения; технологией поиска информации по всем вопросам клинической фармакологии лекарственных средств, работать с ПК, пользоваться системой </w:t>
      </w:r>
      <w:proofErr w:type="spellStart"/>
      <w:r w:rsidRPr="00882C0D">
        <w:t>Медлайна</w:t>
      </w:r>
      <w:proofErr w:type="spellEnd"/>
      <w:r w:rsidRPr="00882C0D">
        <w:t xml:space="preserve"> и Интернета.</w:t>
      </w:r>
    </w:p>
    <w:p w:rsidR="00B03C7F" w:rsidRPr="00882C0D" w:rsidRDefault="00B03C7F" w:rsidP="00882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2: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навыками оказания  помощи при выборе комбинированной терапии с целью исключения нежелательного взаимодействия, снижение эффективности базового лекарственного средства; навыками оказания помощи в случае развития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тахифилаксии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к применяемому лекарственному средству; технологией организации и проведения  научно-практических конференций, семинаров, разборов и других форм работы, позволяющих совершенствовать знания врачей по клинической фармакологии.</w:t>
      </w:r>
    </w:p>
    <w:p w:rsidR="00CE45F6" w:rsidRPr="00882C0D" w:rsidRDefault="00CE45F6" w:rsidP="00882C0D">
      <w:pPr>
        <w:pStyle w:val="3"/>
        <w:shd w:val="clear" w:color="auto" w:fill="auto"/>
        <w:tabs>
          <w:tab w:val="left" w:pos="452"/>
        </w:tabs>
        <w:spacing w:before="0" w:after="0" w:line="240" w:lineRule="auto"/>
        <w:ind w:left="284"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882C0D">
      <w:pPr>
        <w:pStyle w:val="a9"/>
        <w:suppressLineNumbers/>
        <w:spacing w:after="0"/>
        <w:jc w:val="both"/>
        <w:rPr>
          <w:b/>
        </w:rPr>
      </w:pPr>
      <w:r w:rsidRPr="00882C0D">
        <w:rPr>
          <w:b/>
        </w:rPr>
        <w:t>4. Объем дисциплины  и виды учебной работы</w:t>
      </w:r>
    </w:p>
    <w:p w:rsidR="00CE45F6" w:rsidRDefault="00CE45F6" w:rsidP="00882C0D">
      <w:pPr>
        <w:pStyle w:val="a9"/>
        <w:suppressLineNumbers/>
        <w:spacing w:after="0"/>
        <w:jc w:val="both"/>
      </w:pPr>
      <w:r w:rsidRPr="00882C0D">
        <w:t xml:space="preserve">Общая трудоемкость дисциплины составляет </w:t>
      </w:r>
      <w:r w:rsidR="006B1B29" w:rsidRPr="00882C0D">
        <w:t>4</w:t>
      </w:r>
      <w:r w:rsidRPr="00882C0D">
        <w:t xml:space="preserve"> зачетных единиц (1</w:t>
      </w:r>
      <w:r w:rsidR="006B1B29" w:rsidRPr="00882C0D">
        <w:t>44</w:t>
      </w:r>
      <w:r w:rsidRPr="00882C0D">
        <w:t xml:space="preserve"> час</w:t>
      </w:r>
      <w:r w:rsidR="006B1B29" w:rsidRPr="00882C0D">
        <w:t>а</w:t>
      </w:r>
      <w:r w:rsidRPr="00882C0D">
        <w:t>).</w:t>
      </w:r>
    </w:p>
    <w:p w:rsidR="0056651E" w:rsidRPr="00882C0D" w:rsidRDefault="0056651E" w:rsidP="00882C0D">
      <w:pPr>
        <w:pStyle w:val="a9"/>
        <w:suppressLineNumbers/>
        <w:spacing w:after="0"/>
        <w:jc w:val="both"/>
      </w:pPr>
    </w:p>
    <w:p w:rsidR="00AF6BE3" w:rsidRPr="00882C0D" w:rsidRDefault="00AF6BE3" w:rsidP="00882C0D">
      <w:pPr>
        <w:pStyle w:val="a5"/>
        <w:jc w:val="both"/>
      </w:pPr>
      <w:r w:rsidRPr="00882C0D">
        <w:rPr>
          <w:b/>
          <w:color w:val="000000"/>
        </w:rPr>
        <w:t>4.1. 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74"/>
        <w:gridCol w:w="1890"/>
        <w:gridCol w:w="1890"/>
      </w:tblGrid>
      <w:tr w:rsidR="00AF6BE3" w:rsidRPr="00882C0D" w:rsidTr="00A663B5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  <w:i/>
              </w:rPr>
            </w:pPr>
            <w:r w:rsidRPr="00882C0D">
              <w:rPr>
                <w:b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 xml:space="preserve">Всего </w:t>
            </w:r>
          </w:p>
        </w:tc>
      </w:tr>
      <w:tr w:rsidR="00AF6BE3" w:rsidRPr="00882C0D" w:rsidTr="00A663B5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rPr>
                <w:i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Часов</w:t>
            </w:r>
          </w:p>
          <w:p w:rsidR="00AF6BE3" w:rsidRPr="00882C0D" w:rsidRDefault="00AF6BE3" w:rsidP="00882C0D">
            <w:pPr>
              <w:pStyle w:val="af0"/>
              <w:jc w:val="center"/>
            </w:pPr>
            <w:r w:rsidRPr="00882C0D">
              <w:rPr>
                <w:b/>
              </w:rPr>
              <w:t>144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ЗЕ</w:t>
            </w:r>
          </w:p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4,0</w:t>
            </w: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</w:pPr>
            <w:r w:rsidRPr="00882C0D">
              <w:rPr>
                <w:b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96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2.7</w:t>
            </w: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</w:pPr>
            <w:r w:rsidRPr="00882C0D">
              <w:rPr>
                <w:i/>
              </w:rPr>
              <w:t>В том числе</w:t>
            </w:r>
            <w:r w:rsidRPr="00882C0D">
              <w:t>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F6BE3" w:rsidRPr="00882C0D" w:rsidRDefault="00AF6BE3" w:rsidP="00882C0D">
            <w:pPr>
              <w:pStyle w:val="af0"/>
              <w:jc w:val="center"/>
            </w:pP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</w:pPr>
            <w:r w:rsidRPr="00882C0D"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</w:pPr>
            <w:r w:rsidRPr="00882C0D">
              <w:t>44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F6BE3" w:rsidRPr="00882C0D" w:rsidRDefault="00AF6BE3" w:rsidP="00882C0D">
            <w:pPr>
              <w:pStyle w:val="af0"/>
              <w:jc w:val="center"/>
            </w:pP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</w:pPr>
            <w:r w:rsidRPr="00882C0D"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</w:pPr>
            <w:r w:rsidRPr="00882C0D">
              <w:t>52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F6BE3" w:rsidRPr="00882C0D" w:rsidRDefault="00AF6BE3" w:rsidP="00882C0D">
            <w:pPr>
              <w:pStyle w:val="af0"/>
              <w:jc w:val="center"/>
            </w:pP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882C0D">
            <w:pPr>
              <w:pStyle w:val="af0"/>
              <w:rPr>
                <w:b/>
              </w:rPr>
            </w:pPr>
            <w:r w:rsidRPr="00882C0D">
              <w:rPr>
                <w:b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882C0D">
            <w:pPr>
              <w:pStyle w:val="af0"/>
              <w:jc w:val="center"/>
            </w:pPr>
            <w:r w:rsidRPr="00882C0D">
              <w:t>48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af0"/>
              <w:jc w:val="center"/>
              <w:rPr>
                <w:b/>
              </w:rPr>
            </w:pPr>
            <w:r w:rsidRPr="00882C0D">
              <w:rPr>
                <w:b/>
              </w:rPr>
              <w:t>1.3</w:t>
            </w:r>
          </w:p>
        </w:tc>
      </w:tr>
      <w:tr w:rsidR="00AF6BE3" w:rsidRPr="00882C0D" w:rsidTr="00A663B5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af0"/>
              <w:rPr>
                <w:color w:val="000000"/>
              </w:rPr>
            </w:pPr>
            <w:r w:rsidRPr="00882C0D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rPr>
          <w:trHeight w:val="258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 w:rsidRPr="00882C0D">
              <w:t xml:space="preserve">Подготовка к семинарам, работа с тестами, </w:t>
            </w:r>
            <w:r w:rsidR="00882C0D" w:rsidRPr="00882C0D">
              <w:t>с</w:t>
            </w:r>
            <w:r w:rsidRPr="00882C0D">
              <w:t>оставление фармацевтического формуляра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566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аттестации: собеседование, 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 по 1-2 модулю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BE3" w:rsidRPr="00882C0D" w:rsidRDefault="00AF6BE3" w:rsidP="00882C0D">
            <w:pPr>
              <w:pStyle w:val="af0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BE3" w:rsidRPr="00882C0D" w:rsidRDefault="00AF6BE3" w:rsidP="00882C0D">
            <w:pPr>
              <w:pStyle w:val="af0"/>
              <w:jc w:val="center"/>
            </w:pPr>
          </w:p>
        </w:tc>
      </w:tr>
    </w:tbl>
    <w:p w:rsidR="00AF6BE3" w:rsidRPr="00882C0D" w:rsidRDefault="00AF6BE3" w:rsidP="00882C0D">
      <w:pPr>
        <w:pStyle w:val="a9"/>
        <w:suppressLineNumbers/>
        <w:spacing w:after="0"/>
        <w:jc w:val="both"/>
      </w:pPr>
    </w:p>
    <w:p w:rsidR="00AF6BE3" w:rsidRPr="00882C0D" w:rsidRDefault="00AF6BE3" w:rsidP="0088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C0D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5665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82C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Структура программы</w:t>
      </w:r>
    </w:p>
    <w:p w:rsidR="005F15CE" w:rsidRPr="00882C0D" w:rsidRDefault="005F15CE" w:rsidP="00882C0D">
      <w:pPr>
        <w:pStyle w:val="msonormalcxspmiddle"/>
        <w:spacing w:before="0" w:beforeAutospacing="0" w:after="0" w:afterAutospacing="0"/>
        <w:ind w:firstLine="851"/>
        <w:rPr>
          <w:b/>
        </w:rPr>
      </w:pP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2084"/>
        <w:gridCol w:w="718"/>
        <w:gridCol w:w="679"/>
        <w:gridCol w:w="26"/>
        <w:gridCol w:w="995"/>
        <w:gridCol w:w="875"/>
        <w:gridCol w:w="1101"/>
        <w:gridCol w:w="2572"/>
      </w:tblGrid>
      <w:tr w:rsidR="005F15CE" w:rsidRPr="00882C0D" w:rsidTr="00E10BE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 xml:space="preserve">№ </w:t>
            </w:r>
            <w:proofErr w:type="spellStart"/>
            <w:proofErr w:type="gramStart"/>
            <w:r w:rsidRPr="00882C0D">
              <w:t>п</w:t>
            </w:r>
            <w:proofErr w:type="spellEnd"/>
            <w:proofErr w:type="gramEnd"/>
            <w:r w:rsidRPr="00882C0D">
              <w:t>/</w:t>
            </w:r>
            <w:proofErr w:type="spellStart"/>
            <w:r w:rsidRPr="00882C0D"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>Модули дисциплины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  <w:ind w:left="113" w:right="113"/>
              <w:contextualSpacing/>
            </w:pPr>
            <w:r w:rsidRPr="00882C0D">
              <w:t xml:space="preserve">Год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>Вид учебной работы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>Рубежные контрольные точки и итоговый контроль (формы контроля)</w:t>
            </w:r>
          </w:p>
        </w:tc>
      </w:tr>
      <w:tr w:rsidR="005F15CE" w:rsidRPr="00882C0D" w:rsidTr="00E10BE5">
        <w:trPr>
          <w:trHeight w:val="986"/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>Лек</w:t>
            </w:r>
            <w:r w:rsidR="00AF6BE3" w:rsidRPr="00882C0D">
              <w:t>ции</w:t>
            </w:r>
            <w:r w:rsidRPr="00882C0D"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proofErr w:type="spellStart"/>
            <w:r w:rsidRPr="00882C0D">
              <w:t>Пр</w:t>
            </w:r>
            <w:r w:rsidR="00AF6BE3" w:rsidRPr="00882C0D">
              <w:t>акт</w:t>
            </w:r>
            <w:proofErr w:type="spellEnd"/>
            <w:r w:rsidRPr="00882C0D">
              <w:t>.</w:t>
            </w:r>
          </w:p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  <w:r w:rsidRPr="00882C0D">
              <w:t>зан</w:t>
            </w:r>
            <w:r w:rsidR="00AF6BE3" w:rsidRPr="00882C0D">
              <w:t>ятия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pStyle w:val="msonormalcxspmiddle"/>
              <w:spacing w:before="0" w:beforeAutospacing="0" w:after="0" w:afterAutospacing="0"/>
            </w:pPr>
            <w:r w:rsidRPr="00882C0D">
              <w:t>Сам.</w:t>
            </w:r>
          </w:p>
          <w:p w:rsidR="005F15CE" w:rsidRPr="00882C0D" w:rsidRDefault="00E10BE5" w:rsidP="00882C0D">
            <w:pPr>
              <w:pStyle w:val="msonormalcxspmiddle"/>
              <w:spacing w:before="0" w:beforeAutospacing="0" w:after="0" w:afterAutospacing="0"/>
            </w:pPr>
            <w:r w:rsidRPr="00882C0D">
              <w:t xml:space="preserve">работа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43210C" w:rsidP="00882C0D">
            <w:pPr>
              <w:pStyle w:val="msonormalcxspmiddle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E10BE5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клинической фармакологии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  <w:rPr>
                <w:lang w:val="en-US"/>
              </w:rPr>
            </w:pPr>
            <w:r w:rsidRPr="00882C0D"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42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собеседование,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реферат, решение тестовых задач</w:t>
            </w:r>
          </w:p>
        </w:tc>
      </w:tr>
      <w:tr w:rsidR="00AF6BE3" w:rsidRPr="00882C0D" w:rsidTr="00E10BFA">
        <w:trPr>
          <w:trHeight w:val="553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t>2.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вопросы клинической фармакологии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BE3" w:rsidRPr="00882C0D" w:rsidRDefault="00AF6BE3" w:rsidP="00882C0D">
            <w:pPr>
              <w:pStyle w:val="msonormalcxspmiddle"/>
              <w:spacing w:before="0" w:beforeAutospacing="0" w:after="0" w:afterAutospacing="0"/>
              <w:rPr>
                <w:lang w:val="en-US"/>
              </w:rPr>
            </w:pPr>
            <w:r w:rsidRPr="00882C0D"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собеседование,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реферат, решение тестовых задач</w:t>
            </w:r>
          </w:p>
        </w:tc>
      </w:tr>
      <w:tr w:rsidR="00E10BE5" w:rsidRPr="00882C0D" w:rsidTr="00E10BFA">
        <w:trPr>
          <w:trHeight w:val="553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pStyle w:val="msonormalcxspmiddle"/>
              <w:spacing w:before="0" w:beforeAutospacing="0" w:after="0" w:afterAutospacing="0"/>
            </w:pPr>
            <w:r w:rsidRPr="00882C0D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E5" w:rsidRPr="00882C0D" w:rsidRDefault="00E10BE5" w:rsidP="00882C0D">
            <w:pPr>
              <w:pStyle w:val="msonormalcxspmiddle"/>
              <w:spacing w:before="0" w:beforeAutospacing="0" w:after="0" w:afterAutospacing="0"/>
            </w:pPr>
          </w:p>
        </w:tc>
      </w:tr>
      <w:tr w:rsidR="005F15CE" w:rsidRPr="00882C0D" w:rsidTr="00E10BE5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882C0D">
              <w:rPr>
                <w:b/>
              </w:rPr>
              <w:t xml:space="preserve">Итого: </w:t>
            </w:r>
            <w:r w:rsidR="00E10BFA" w:rsidRPr="00882C0D">
              <w:rPr>
                <w:b/>
              </w:rPr>
              <w:t>144</w:t>
            </w:r>
            <w:r w:rsidRPr="00882C0D">
              <w:rPr>
                <w:b/>
              </w:rPr>
              <w:t>ч.</w:t>
            </w:r>
          </w:p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882C0D">
              <w:rPr>
                <w:b/>
              </w:rPr>
              <w:t xml:space="preserve">( </w:t>
            </w:r>
            <w:r w:rsidR="00E10BFA" w:rsidRPr="00882C0D">
              <w:rPr>
                <w:b/>
              </w:rPr>
              <w:t>4</w:t>
            </w:r>
            <w:r w:rsidRPr="00882C0D">
              <w:rPr>
                <w:b/>
              </w:rPr>
              <w:t>з.е.)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5F15CE" w:rsidP="008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CE" w:rsidRPr="00882C0D" w:rsidRDefault="00AF6BE3" w:rsidP="00882C0D">
            <w:pPr>
              <w:pStyle w:val="msonormalcxspmiddle"/>
              <w:spacing w:before="0" w:beforeAutospacing="0" w:after="0" w:afterAutospacing="0"/>
            </w:pPr>
            <w:r w:rsidRPr="00882C0D">
              <w:rPr>
                <w:color w:val="000000"/>
              </w:rPr>
              <w:t xml:space="preserve">Итоговый контроль </w:t>
            </w:r>
            <w:proofErr w:type="gramStart"/>
            <w:r w:rsidRPr="00882C0D">
              <w:rPr>
                <w:color w:val="000000"/>
              </w:rPr>
              <w:t>–у</w:t>
            </w:r>
            <w:proofErr w:type="gramEnd"/>
            <w:r w:rsidRPr="00882C0D">
              <w:rPr>
                <w:color w:val="000000"/>
              </w:rPr>
              <w:t>стный опрос, собеседование. тестирование по1-2 модулю</w:t>
            </w:r>
          </w:p>
        </w:tc>
      </w:tr>
    </w:tbl>
    <w:p w:rsidR="00AF6BE3" w:rsidRPr="00882C0D" w:rsidRDefault="00AF6BE3" w:rsidP="00882C0D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C0D">
        <w:rPr>
          <w:rFonts w:ascii="Times New Roman" w:hAnsi="Times New Roman" w:cs="Times New Roman"/>
          <w:b/>
          <w:color w:val="000000"/>
          <w:sz w:val="24"/>
          <w:szCs w:val="24"/>
        </w:rPr>
        <w:t>4.3 Содержание  модулей</w:t>
      </w:r>
    </w:p>
    <w:p w:rsidR="00AF6BE3" w:rsidRPr="00882C0D" w:rsidRDefault="00AF6BE3" w:rsidP="00882C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759"/>
        <w:gridCol w:w="6285"/>
      </w:tblGrid>
      <w:tr w:rsidR="00AF6BE3" w:rsidRPr="00882C0D" w:rsidTr="00A663B5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 </w:t>
            </w:r>
          </w:p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модуля</w:t>
            </w:r>
          </w:p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 дидактических единицах)</w:t>
            </w:r>
          </w:p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BE3" w:rsidRPr="00882C0D" w:rsidTr="00A663B5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принципы клинической фармакологии. 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часа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Style6"/>
              <w:numPr>
                <w:ilvl w:val="0"/>
                <w:numId w:val="27"/>
              </w:numPr>
              <w:ind w:left="34"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882C0D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Общие вопросы клинической фармакологии</w:t>
            </w:r>
            <w:r w:rsidRPr="00882C0D">
              <w:rPr>
                <w:rStyle w:val="FontStyle13"/>
                <w:rFonts w:ascii="Times New Roman" w:hAnsi="Times New Roman"/>
                <w:sz w:val="24"/>
                <w:szCs w:val="24"/>
              </w:rPr>
              <w:t>.</w:t>
            </w:r>
          </w:p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Предмет и </w:t>
            </w:r>
            <w:r w:rsidRPr="00691A95">
              <w:rPr>
                <w:rStyle w:val="FontStyle13"/>
                <w:rFonts w:ascii="Times New Roman" w:hAnsi="Times New Roman"/>
                <w:sz w:val="24"/>
                <w:szCs w:val="24"/>
              </w:rPr>
              <w:t>задачи клинической фармакологии, разделы клинической фармакологии.</w:t>
            </w: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A95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9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Химическая природа молекул-мишеней.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связь с белком,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биотрансформация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в печени, выведение лекарственных препаратов.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фармакогенетике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Взаимодействие лекарственных средств. Побочные действия лекарственных препаратов.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Видами фармакотерапии, номенклатура лекарственных средств.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Клинические исследования новых лекарственных препаратов.</w:t>
            </w:r>
          </w:p>
        </w:tc>
      </w:tr>
      <w:tr w:rsidR="00AF6BE3" w:rsidRPr="00882C0D" w:rsidTr="00A663B5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Клинико-фармакологические подходы к выбору и применению ЛС при заболеваниях внутренних органов и неотложных состояниях.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 часа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5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фармакология </w:t>
            </w: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ЛС, </w:t>
            </w:r>
            <w:proofErr w:type="gramStart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влияющих</w:t>
            </w:r>
            <w:proofErr w:type="gramEnd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сосудистый тонус.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Вазоконстрикторы; вазодилататоры периферические - с преимущественным влиянием на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арте-риолы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венулы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смешанного действия; стимуляторы центральных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а-адренорецепторов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селек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тивные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рецепторов;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симпатолитики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 конвертирующего фермента, антагонисты рецепторов ангиотензина </w:t>
            </w:r>
            <w:r w:rsidRPr="0088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«медленных» кальциевых каналов,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дигидропиридины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недигидропиридины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адреноблокаторы: неселектив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селективные.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29" w:right="19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применению. Принципы выбора препарата, определение путей введения, рацио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режима дозирования препарата с учётом тяжести заболевания, наличия сопутствующих заболеваний, состояние органов экскреции и метаболизма, влияние препарата на сократимость миокарда, состояние периферических сосудов, лекарственного взаимодействия, степени и типа нарушений желудочной секреции, наличия непереносимости, данных ФК, а также факторов, из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меняющих чувствительность к препарату. Диагностика, коррекция и профилактика нежелатель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реакций. Синдром отмены. Возможные взаимодействия при комбинированном их назначении и с препаратами других групп. Методы оценки эффективности и безопасности.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48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Клинико-фармакологические подходы к выбору и применению ЛС, </w:t>
            </w:r>
            <w:proofErr w:type="gramStart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влияющих</w:t>
            </w:r>
            <w:proofErr w:type="gramEnd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гемостаз и </w:t>
            </w:r>
            <w:proofErr w:type="spellStart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гемопоэз</w:t>
            </w:r>
            <w:proofErr w:type="spellEnd"/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Антикоагулянты: прямые, непрямые.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Фибринолитические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повышающие свёртывае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крови. Ингибиторы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 Препараты, понижающие агрегацию тромбоцитов.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38" w:right="24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Средства для остановки кровотечения у больных с ге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мофилией (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криопреципиат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фактора, антигемофильная плазма). Принципы выбора и опреде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режима дозирования в зависимости от состояния свёртывающей,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антисвёртывающей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фиб-ринолитической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систем больного, данных ФК и ФД препаратов и их особенностей при заболева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печени, почек, ЖКТ, органов кроветворения, сердечно-сосудистой системы, применение в различные сроки беременности, у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лактирующих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женщин и пожилых лиц. Методы оценки эффек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 безопасности. Диагностика, коррекция и профилактика НЛР. Возможные взаимодейст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при комбинированном их назначении и с препаратами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бронхообструктивного</w:t>
            </w:r>
            <w:proofErr w:type="spellEnd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синдрома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Ксантиновые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-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теофиллины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простые, пролонгированные.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М-холинолитики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адре-ностимуляторы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 В-стимуляторы, В</w:t>
            </w:r>
            <w:r w:rsidRPr="00882C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-стимуляторы - селективные короткого и длительного дейст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вия. Отхаркивающие средства рефлекторного действия, резорбтивного действия.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Стабилизаторы мембран тучных клеток. Ингибиторы рецепторов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лейкотриенов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Анти-гистаминные</w:t>
            </w:r>
            <w:proofErr w:type="spellEnd"/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Принципы выбора препарата, определения путей введения, способы доставки ЛС в дыхатель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пути (растворы через дозированные ингаляторы,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небулайзеры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спейсеров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су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хая пудра с помощью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спинхалера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дискхалера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др.) и рационального режима дозирования препа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ратов с учётом обратимости обструкции дыхательных путей, тяжести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бронхообструкции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количе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качества мокроты, частоты сердечных сокращений, уровня артериального давления, нару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возбудимости и проводимости миокарда, данных ФК, а также факторов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изменяющих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чув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ствительность к препарату. Понятие ступенчатой терапии бронхиальной астмы и хронической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лёгких. Диагностика, коррекция и профилактика нежелательных реакций. Синдром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десенситизации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рецептора (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тахифилаксия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интернализация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регуляции - раз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к В-стимуляторам), способы его коррекции и профилактики. Методы оценки эффективности и безопасности. Оценка качества жизни. Понятие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комплаентности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 Диагностика, коррекция и профилактика нежелательных реакций. Возможные взаимодействия при комбиниро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ванном их назначении и с 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Клинико-фармакологические подходы к выбору и применению ЛС при заболеваниях органов пищеварения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снижающие пищеварительную секрецию: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М-холинолитики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Нг-гистаминоблокаторы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протонового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насоса (1-го, 2-го поколений). Антациды,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гастро-цитопротекторы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препараты, влияющие на моторику ЖКТ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прокинетики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 Антибактериальные пре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параты. Ферментные и антиферментные препараты,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антидиарейные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уменьшающие мо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торику ЖКТ, адсорбирующие и обволакивающие, восстанавливающие равновесие микрофлоры кишечника, кишечные антисептики, слабительные. Сорбенты.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Холеретики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холенокинетики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Ге-патопротекторы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Средства, изменяющие моторику желудочно-кишечного тракта: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слабительные Показания к применению. Принципы выбора препарата, определение путей введения, рацио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режима дозирования препарата с учётом степени и типа нарушений желудочной секре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моторики желудочно-кишечного тракта, изменения функции печени, наличия воспалитель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изменений в желчных протоках и в печени, желтухи, наличия непереносимости, данных ФК, а также факторов, изменяющих чувствительность к препарату.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оценки эффективности и безопасности. Стандарты фармакотерапии в гастроэнтерологии.</w:t>
            </w:r>
          </w:p>
          <w:p w:rsidR="00AF6BE3" w:rsidRPr="00882C0D" w:rsidRDefault="00AF6BE3" w:rsidP="00882C0D">
            <w:pPr>
              <w:pStyle w:val="a5"/>
              <w:tabs>
                <w:tab w:val="left" w:pos="317"/>
              </w:tabs>
              <w:ind w:left="0"/>
            </w:pPr>
            <w:r w:rsidRPr="00882C0D">
              <w:t>5.</w:t>
            </w:r>
            <w:r w:rsidRPr="00882C0D">
              <w:rPr>
                <w:b/>
              </w:rPr>
              <w:t>Клиник</w:t>
            </w:r>
            <w:proofErr w:type="gramStart"/>
            <w:r w:rsidRPr="00882C0D">
              <w:rPr>
                <w:b/>
              </w:rPr>
              <w:t>о-</w:t>
            </w:r>
            <w:proofErr w:type="gramEnd"/>
            <w:r w:rsidRPr="00882C0D">
              <w:rPr>
                <w:b/>
                <w:color w:val="000000"/>
              </w:rPr>
              <w:t xml:space="preserve"> фармакологические подходы к выбору и применению </w:t>
            </w:r>
            <w:proofErr w:type="spellStart"/>
            <w:r w:rsidRPr="00882C0D">
              <w:rPr>
                <w:b/>
                <w:color w:val="000000"/>
              </w:rPr>
              <w:t>антимикробных</w:t>
            </w:r>
            <w:proofErr w:type="spellEnd"/>
            <w:r w:rsidRPr="00882C0D">
              <w:rPr>
                <w:b/>
                <w:color w:val="000000"/>
              </w:rPr>
              <w:t xml:space="preserve"> лекарственных средств</w:t>
            </w:r>
            <w:r w:rsidRPr="00882C0D">
              <w:rPr>
                <w:b/>
              </w:rPr>
              <w:t>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антибиотиков. Общие особенности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препаратов. Механизм действия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лактамных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антибиотиков, их эффекты, нежелательные побочные явления, взаимодействия с другими лекарственными средствами. Механизм действия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макролидов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фторхинолонов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тетрациклинов,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гликопептидов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линкозаминов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нитроимидазолов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их эффекты, нежелательные побочные явления, взаимодействия с другими лекарственными средствами. 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38" w:right="24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Противо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грибковые препараты, противовирусные препараты. Классификация. Механизм действия. Показания к их использованию. Диагностика, коррекция и профилактика НЛР. Возможные взаимодейст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при комбинированном их назначении и с препаратами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стероидных</w:t>
            </w:r>
            <w:proofErr w:type="spellEnd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нестероидных противовоспалительных средств.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и ингаляционные. Нестероидные противовоспалительные препараты. Селективные ингибиторы циклооксигеназы-2.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выбора и определения путей введения, режима дозирования противовоспалитель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препаратов с учётом особенностей ФД, механизма действия,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хронофармакологии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ФК - мета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болизма и выведения из организма, особенностей воспалительного процесса: локализации, интен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сивности, состояние ЖКТ, системы кровообращения и др. методы оценки эффективности и безо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пасности. Диагностика, коррекция и профилактика нежелательных реакций. Возможные взаимо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при_комбинированном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 и с препаратами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психотропных лекарственных средств.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Нейролептики. Транквилизаторы. Антидепрессанты. Снотворные.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Ноотропы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E3" w:rsidRPr="00882C0D" w:rsidRDefault="00AF6BE3" w:rsidP="00882C0D">
            <w:pPr>
              <w:pStyle w:val="a5"/>
              <w:tabs>
                <w:tab w:val="left" w:pos="317"/>
              </w:tabs>
              <w:ind w:left="34"/>
              <w:jc w:val="both"/>
            </w:pPr>
            <w:r w:rsidRPr="00882C0D">
              <w:t>Показания и принципы выбора, определение режима дозирования психотропных препаратов в зависимости от механизма действия, метаболизма и выведения из организма, особенностей психи</w:t>
            </w:r>
            <w:r w:rsidRPr="00882C0D">
              <w:softHyphen/>
              <w:t>ческого статуса, возрастных особенностей; взаимодействие с другими препаратами. Методы оцен</w:t>
            </w:r>
            <w:r w:rsidRPr="00882C0D">
              <w:softHyphen/>
              <w:t>ки эффективности и безопасности. Диагностика, коррекция и профилактика НЛР. Возможные взаимодействия при комбинированном назначении препаратов и с препаратами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4"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цитостатиков</w:t>
            </w:r>
            <w:proofErr w:type="spellEnd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иммунодепрессантов.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4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Группы ЛС: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антиметаболиты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кислоты, пурина, пиримидина. Разные синтетические ЛС. Средства растительного происхождения. Принципы выбора и определения режима дозирования противоопухолевых препаратов (меха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действия, метаболизм и выведение из организма, вид опухолевого процесса, локализация, злокачественность и интенсивность роста, генерализация процесса, состояние органов и систем), виды их комбинации. Методы оценки эффективности и безопасности. Диагностика, коррекция и профилактика нежелательных реакций.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0" w:right="5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препаратов, влияющих на основные функции миокарда.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0" w:right="5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с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инотропным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на миокард - сердечные гликозиды. Режим дозирования сердечных гликозидов в зависимости от состояния ЖКТ, органов метаболизма и экскреции у больного, числа и ритма сердечных сокращений, состояния сократимости и проводимости мио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карда, скорости развития эффекта, лекарственного взаимодействия и факторов, способствующих изменению чувствительности к препаратам. Диагностика, коррекция и профилактика нежелатель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реакций. Возможные взаимодействия при комбинированном их назначении и с препаратами других групп. Антиаритмические препараты 1-го, 2-го, 3-го, 4-го классов. Препараты с антиаритмической ак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тивностью.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антиаритмического средства, режима его дозирования и способа введения с учётом ФД и ФК особенностей, тяжести основного и наличия сопутствующих заболеваний, состояния органов метаболизма и экскреции, вида аритмий, состояния сократимости и проводимости миокарда, уровня АД и с учётом лекарственного взаимодействия, а также факторов, способствующих изме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чувствительности к препарату. Методы оценки эффективности и безопасности. Диагностика, коррекция и профилактика нежелательных реакций.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2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диуретиков</w:t>
            </w:r>
            <w:proofErr w:type="spellEnd"/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12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карбоангидразы.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Осмодиуретики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Петлевые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действующие на кортикальный сегмент петли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Генле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Калийсберегающие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72" w:right="34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диуретиков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режима дозирования и способа введения в зависимости от ФК и ФД, тяже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заболевания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ургентности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выраженности отчётного синдрома, нарушений элек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тролитного баланса, КЩС, уровня АД, состояния органов экскреции и метаболизма, лекарствен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взаимодействия и факторов, способствующих изменению чувствительности к препарату. Ме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эффективности и безопасности. Диагностика, коррекция и профилактика нежела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реакций. Возможные взаимодействия при комбинированном их назначении и с препара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других групп.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62" w:right="48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Клиническая фармакология ЛС, </w:t>
            </w:r>
            <w:proofErr w:type="gramStart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применяемых</w:t>
            </w:r>
            <w:proofErr w:type="gramEnd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эндокринологии.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62" w:right="48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гипогликемических лекарственных средств и препаратов, влияю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на функции щитовидной железы. Клинико-фармакологические подходы к выбору групп и конкретных лекарственных сре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я фармакотерапии сахарного диабета,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- и гиперфункции щитовидной железы.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Гипогликемизирующие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1)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производное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сульфонил-мочевины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генерации; 2)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ind w:left="53" w:right="67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человеческие (сверхбыстрого действия, короткого действия,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нейтральный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; средней продолжительности действия; длительного действия). Инсулины животного происхождения. Пре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параты гормонов щитовидной железы.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Терапия неотложные состояний в эндокринологии.</w:t>
            </w:r>
            <w:proofErr w:type="gramEnd"/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Выбор, режим дозирования и способ введения в зависимости от ФК и ФД, тяжести заболева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ургентности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состояния органов экскреции и метаболизма. Лекарственное взаи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модействие. Методы оценки эффективности и безопасности. Диагностика, коррекция и профилак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нежелательных реакций. Возможные взаимодействия при комбинированном их назначении и с препаратами других групп.</w:t>
            </w:r>
          </w:p>
        </w:tc>
      </w:tr>
    </w:tbl>
    <w:p w:rsidR="00AF6BE3" w:rsidRPr="00882C0D" w:rsidRDefault="00AF6BE3" w:rsidP="00691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C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4.4 Структура  модулей</w:t>
      </w:r>
    </w:p>
    <w:p w:rsidR="00AF6BE3" w:rsidRPr="00882C0D" w:rsidRDefault="00AF6BE3" w:rsidP="00882C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7867"/>
        <w:gridCol w:w="1129"/>
      </w:tblGrid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r w:rsidRPr="00882C0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82C0D">
              <w:rPr>
                <w:b/>
                <w:color w:val="000000"/>
              </w:rPr>
              <w:t>п</w:t>
            </w:r>
            <w:proofErr w:type="spellEnd"/>
            <w:proofErr w:type="gramEnd"/>
            <w:r w:rsidRPr="00882C0D">
              <w:rPr>
                <w:b/>
                <w:color w:val="000000"/>
              </w:rPr>
              <w:t>/</w:t>
            </w:r>
            <w:proofErr w:type="spellStart"/>
            <w:r w:rsidRPr="00882C0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</w:p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r w:rsidRPr="00882C0D">
              <w:rPr>
                <w:b/>
                <w:color w:val="000000"/>
              </w:rPr>
              <w:t>Содержание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ind w:left="-182" w:right="-136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882C0D">
              <w:rPr>
                <w:b/>
                <w:color w:val="000000"/>
              </w:rPr>
              <w:t>Трудоем-кость</w:t>
            </w:r>
            <w:proofErr w:type="spellEnd"/>
            <w:proofErr w:type="gramEnd"/>
          </w:p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r w:rsidRPr="00882C0D">
              <w:rPr>
                <w:b/>
                <w:color w:val="000000"/>
              </w:rPr>
              <w:t>(час.)</w:t>
            </w: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принципы клинической фармакологии </w:t>
            </w: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691A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клинической фармакологии. </w:t>
            </w:r>
            <w:proofErr w:type="spellStart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Фармакокинетика</w:t>
            </w:r>
            <w:proofErr w:type="spellEnd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ЛС </w:t>
            </w:r>
            <w:proofErr w:type="spellStart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Фармакодинамика</w:t>
            </w:r>
            <w:proofErr w:type="spellEnd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ЛС, </w:t>
            </w:r>
            <w:proofErr w:type="spellStart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Фармакогенетика</w:t>
            </w:r>
            <w:proofErr w:type="spellEnd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ЛС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Взаимодействие ЛС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Побочное действие ЛС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фармакодинамики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, режима дозирования, оценки эффективности  и безопасности лекарственных сре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и заболеваниях органов сердечно-сосудистой системы и дыхания, нарушениях водно-электролитного баланса, </w:t>
            </w:r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у беременных, кормящих, детей и пожилых пациентов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фармакодинамики</w:t>
            </w:r>
            <w:proofErr w:type="spellEnd"/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у беременных, кормящих, детей и пожилых пациентов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Разработка фармакологического формуляра лечебного учреждения</w:t>
            </w:r>
          </w:p>
          <w:p w:rsidR="00AF6BE3" w:rsidRPr="00882C0D" w:rsidRDefault="00AF6BE3" w:rsidP="00882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Основные принципы апробации ЛС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9"/>
              <w:spacing w:after="0"/>
            </w:pPr>
            <w:r w:rsidRPr="00882C0D">
              <w:t xml:space="preserve">Введение в клиническую фармакологию.  Клиническая </w:t>
            </w:r>
            <w:proofErr w:type="spellStart"/>
            <w:r w:rsidRPr="00882C0D">
              <w:t>фармакокинетиека</w:t>
            </w:r>
            <w:proofErr w:type="spellEnd"/>
            <w:r w:rsidRPr="00882C0D">
              <w:t xml:space="preserve">.  Клиническая </w:t>
            </w:r>
            <w:proofErr w:type="spellStart"/>
            <w:r w:rsidRPr="00882C0D">
              <w:t>фармакодинамика</w:t>
            </w:r>
            <w:proofErr w:type="spellEnd"/>
            <w:r w:rsidRPr="00882C0D"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9"/>
              <w:spacing w:after="0"/>
              <w:ind w:left="0"/>
            </w:pPr>
            <w:r w:rsidRPr="00882C0D">
              <w:t xml:space="preserve">Взаимодействие лекарственных средств. </w:t>
            </w:r>
          </w:p>
          <w:p w:rsidR="00AF6BE3" w:rsidRPr="00882C0D" w:rsidRDefault="00AF6BE3" w:rsidP="00882C0D">
            <w:pPr>
              <w:suppressAutoHyphens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фармакодинамики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принципы проведения рациональной фармакотерапии.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Поведение разовых проб с лекарственных препаратами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uppressAutoHyphens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Понятие о лекарственном формуляре лечебного учреждения. Отработка практических навыков. Обсуждение различных вариантов формуляров.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собеседование,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работа-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литературой по теме,</w:t>
            </w:r>
            <w:proofErr w:type="gramStart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тестами..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сообщений, рефератов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Клинико-фармакологические подходы к выбору и применению ЛС при заболевании внутренних органов и неотложных состояниях.</w:t>
            </w:r>
            <w:proofErr w:type="gramStart"/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1. Аудиторная работа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F6BE3" w:rsidRPr="00882C0D" w:rsidTr="00A663B5">
        <w:trPr>
          <w:trHeight w:val="3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>Клиническая фармакология лекарственных средств, влияющих на тонус сосудов.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6</w:t>
            </w:r>
          </w:p>
        </w:tc>
      </w:tr>
      <w:tr w:rsidR="00AF6BE3" w:rsidRPr="00882C0D" w:rsidTr="00A663B5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>Клиническая фармакология лекарственных средств, влияющих на основные функции миокарда (возбудимость, автоматизм, проводимость).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6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 xml:space="preserve">Клиническая фармакология лекарственных средств, влияющих на бронхиальную проводимость, противокашлевых,  отхаркивающих и </w:t>
            </w:r>
            <w:proofErr w:type="spellStart"/>
            <w:r w:rsidRPr="00691A95">
              <w:t>муколитических</w:t>
            </w:r>
            <w:proofErr w:type="spellEnd"/>
            <w:r w:rsidRPr="00691A95">
              <w:t xml:space="preserve">  лекарственных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>Клиническая фармакология лекарственных средств, влияющих на систему гемостаза.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 xml:space="preserve">Клиническая фармакология нестероидных противовоспалительных лекарственных  средств и </w:t>
            </w:r>
            <w:proofErr w:type="spellStart"/>
            <w:r w:rsidRPr="00691A95">
              <w:t>глюкокортикоидов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 xml:space="preserve">Клиническая фармакология </w:t>
            </w:r>
            <w:proofErr w:type="spellStart"/>
            <w:r w:rsidRPr="00691A95">
              <w:t>антимикробных</w:t>
            </w:r>
            <w:proofErr w:type="spellEnd"/>
            <w:r w:rsidRPr="00691A95">
              <w:t xml:space="preserve">, противогрибковых, противогельминтных, </w:t>
            </w:r>
            <w:proofErr w:type="spellStart"/>
            <w:r w:rsidRPr="00691A95">
              <w:t>противопротозойных</w:t>
            </w:r>
            <w:proofErr w:type="spellEnd"/>
            <w:r w:rsidRPr="00691A95">
              <w:t xml:space="preserve"> и антивирусных лекарственных средств.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 xml:space="preserve">Клиническая фармакология </w:t>
            </w:r>
            <w:proofErr w:type="spellStart"/>
            <w:r w:rsidRPr="00691A95">
              <w:t>иммуномодуляторов</w:t>
            </w:r>
            <w:proofErr w:type="spellEnd"/>
            <w:r w:rsidRPr="00691A95">
              <w:t xml:space="preserve"> и антигистаминных лекарственных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 xml:space="preserve">Клиническая фармакология </w:t>
            </w:r>
            <w:proofErr w:type="spellStart"/>
            <w:r w:rsidRPr="00691A95">
              <w:t>сахароснижающих</w:t>
            </w:r>
            <w:proofErr w:type="spellEnd"/>
            <w:r w:rsidRPr="00691A95">
              <w:t xml:space="preserve"> лекарственных средств.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>Клиническая фармакология лекарственных средств, влияющих на функцию щитовидных желез.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9"/>
              <w:spacing w:after="0"/>
              <w:ind w:left="0"/>
            </w:pPr>
            <w:r w:rsidRPr="00691A95">
              <w:t>Клиническая фармакология лекарственных средств, применяемых при заболеваниях крови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лекарственных средств, применяемых при заболеваниях органов пищеварения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цитопротективных</w:t>
            </w:r>
            <w:proofErr w:type="spellEnd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pStyle w:val="af0"/>
              <w:jc w:val="center"/>
            </w:pPr>
            <w:r w:rsidRPr="00691A95">
              <w:t>2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2C0D">
              <w:rPr>
                <w:color w:val="000000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ЛС, </w:t>
            </w:r>
            <w:proofErr w:type="gram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влияющих</w:t>
            </w:r>
            <w:proofErr w:type="gramEnd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 на сосудистый тонус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выбора, режим дозирования, оценка эффективности и безопасности лекарственных средств в эндокринологии (сахарный диабет, </w:t>
            </w:r>
            <w:proofErr w:type="spell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- и гиперфункция щитовидной железы).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pStyle w:val="a5"/>
              <w:tabs>
                <w:tab w:val="left" w:pos="317"/>
              </w:tabs>
              <w:ind w:left="0"/>
            </w:pPr>
            <w:r w:rsidRPr="00691A95">
              <w:t>Особенности выбора, режим дозирования, оценка эффективности и безопасности лекарственных средств, применяемых ЛС при заболеваниях органов пищеварения</w:t>
            </w:r>
          </w:p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выбора, режим дозирования, оценка эффективности и безопасности лекарственных средств, применяемых </w:t>
            </w:r>
            <w:proofErr w:type="gramStart"/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Особенности выбора, режим дозирования, оценка эффективности и безопасности лекарственных средств, применяемых в лечении заболеваний гемостаза.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Особенности выбора, режим дозирования, оценка эффективности и безопасности лекарственных средств, применяемых в лечении  синдрома бронхиальной обструкции.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Особенности выбора, режим дозирования, оценка эффективности и безопасности антибактериальных и противовирусных лекарственных средств.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rPr>
          <w:trHeight w:val="7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691A95" w:rsidRDefault="00AF6BE3" w:rsidP="00882C0D">
            <w:pPr>
              <w:pStyle w:val="a5"/>
              <w:tabs>
                <w:tab w:val="left" w:pos="317"/>
              </w:tabs>
              <w:ind w:left="0"/>
            </w:pPr>
            <w:r w:rsidRPr="00691A95">
              <w:t>Особенности выбора, режим дозирования, оценка эффективности и безопасности НПВС и гормонов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691A95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 по теоретическому материалу</w:t>
            </w: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тестирование  по 1-2 модулю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BE3" w:rsidRPr="00882C0D" w:rsidTr="00A663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</w:t>
            </w:r>
            <w:proofErr w:type="gramStart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тестами..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BE3" w:rsidRPr="00882C0D" w:rsidRDefault="00AF6BE3" w:rsidP="0088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E3" w:rsidRPr="00882C0D" w:rsidRDefault="00AF6BE3" w:rsidP="0088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E3" w:rsidRPr="00882C0D" w:rsidRDefault="00AF6BE3" w:rsidP="00882C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C0D">
        <w:rPr>
          <w:rFonts w:ascii="Times New Roman" w:hAnsi="Times New Roman" w:cs="Times New Roman"/>
          <w:b/>
          <w:sz w:val="24"/>
          <w:szCs w:val="24"/>
        </w:rPr>
        <w:t>4.5 Самостоятельная внеаудиторная работа</w:t>
      </w:r>
    </w:p>
    <w:p w:rsidR="00AF6BE3" w:rsidRPr="00882C0D" w:rsidRDefault="00AF6BE3" w:rsidP="00882C0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C0D">
        <w:rPr>
          <w:rFonts w:ascii="Times New Roman" w:hAnsi="Times New Roman" w:cs="Times New Roman"/>
          <w:b/>
          <w:i/>
          <w:sz w:val="24"/>
          <w:szCs w:val="24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632"/>
        <w:gridCol w:w="1205"/>
        <w:gridCol w:w="5017"/>
      </w:tblGrid>
      <w:tr w:rsidR="00AF6BE3" w:rsidRPr="00882C0D" w:rsidTr="00A663B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 w:rsidRPr="00882C0D">
              <w:rPr>
                <w:b/>
                <w:color w:val="000000"/>
              </w:rPr>
              <w:t>Трудо</w:t>
            </w:r>
            <w:proofErr w:type="spellEnd"/>
            <w:r w:rsidRPr="00882C0D">
              <w:rPr>
                <w:b/>
                <w:color w:val="000000"/>
              </w:rPr>
              <w:t>-</w:t>
            </w:r>
          </w:p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r w:rsidRPr="00882C0D">
              <w:rPr>
                <w:b/>
                <w:color w:val="000000"/>
              </w:rPr>
              <w:t>емкость</w:t>
            </w:r>
          </w:p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F6BE3" w:rsidRPr="00882C0D" w:rsidTr="00A663B5">
        <w:trPr>
          <w:trHeight w:val="69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f0"/>
              <w:rPr>
                <w:color w:val="000000"/>
              </w:rPr>
            </w:pPr>
            <w:r w:rsidRPr="00882C0D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Устный опрос.  Собеседование</w:t>
            </w:r>
          </w:p>
        </w:tc>
      </w:tr>
      <w:tr w:rsidR="00AF6BE3" w:rsidRPr="00882C0D" w:rsidTr="00A663B5">
        <w:trPr>
          <w:trHeight w:val="69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pStyle w:val="af0"/>
              <w:jc w:val="both"/>
              <w:rPr>
                <w:color w:val="000000"/>
              </w:rPr>
            </w:pPr>
            <w:r w:rsidRPr="00882C0D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Устный опрос.  Собеседование</w:t>
            </w:r>
          </w:p>
        </w:tc>
      </w:tr>
      <w:tr w:rsidR="00AF6BE3" w:rsidRPr="00882C0D" w:rsidTr="00A663B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691A95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t>с</w:t>
            </w: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оставление фармацевтического формуляра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691A95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3" w:rsidRPr="00882C0D" w:rsidTr="00A663B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 сообщений по темам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691A95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Защита и обсуждение реферата, сообщения</w:t>
            </w:r>
          </w:p>
        </w:tc>
      </w:tr>
      <w:tr w:rsidR="00AF6BE3" w:rsidRPr="00882C0D" w:rsidTr="00A663B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BE3" w:rsidRPr="00882C0D" w:rsidRDefault="00AF6BE3" w:rsidP="0088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E3" w:rsidRPr="00882C0D" w:rsidRDefault="00AF6BE3" w:rsidP="00882C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C0D">
        <w:rPr>
          <w:rFonts w:ascii="Times New Roman" w:hAnsi="Times New Roman" w:cs="Times New Roman"/>
          <w:b/>
          <w:i/>
          <w:sz w:val="24"/>
          <w:szCs w:val="24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804"/>
        <w:gridCol w:w="1064"/>
        <w:gridCol w:w="4986"/>
      </w:tblGrid>
      <w:tr w:rsidR="00AF6BE3" w:rsidRPr="00882C0D" w:rsidTr="00A663B5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pStyle w:val="af0"/>
              <w:jc w:val="center"/>
              <w:rPr>
                <w:b/>
                <w:color w:val="000000"/>
              </w:rPr>
            </w:pPr>
            <w:proofErr w:type="spellStart"/>
            <w:r w:rsidRPr="00882C0D">
              <w:rPr>
                <w:b/>
                <w:color w:val="000000"/>
              </w:rPr>
              <w:t>Труд-ть</w:t>
            </w:r>
            <w:proofErr w:type="spellEnd"/>
          </w:p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3" w:rsidRPr="00882C0D" w:rsidRDefault="00AF6BE3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F6BE3" w:rsidRPr="00882C0D" w:rsidTr="00691A95">
        <w:trPr>
          <w:trHeight w:val="130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AF6BE3" w:rsidRPr="00882C0D" w:rsidTr="00691A95">
        <w:trPr>
          <w:trHeight w:val="55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Проверка продуктов деятельности</w:t>
            </w: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882C0D" w:rsidRDefault="00AF6BE3" w:rsidP="0088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F6" w:rsidRDefault="00CE45F6" w:rsidP="0088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95" w:rsidRDefault="00691A95" w:rsidP="0088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95" w:rsidRDefault="00691A95" w:rsidP="0088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95" w:rsidRPr="00882C0D" w:rsidRDefault="00691A95" w:rsidP="0088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F6" w:rsidRPr="00882C0D" w:rsidRDefault="00CE45F6" w:rsidP="00691A95">
      <w:pPr>
        <w:pStyle w:val="60"/>
        <w:shd w:val="clear" w:color="auto" w:fill="auto"/>
        <w:tabs>
          <w:tab w:val="left" w:pos="872"/>
        </w:tabs>
        <w:spacing w:before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C0D">
        <w:rPr>
          <w:rFonts w:ascii="Times New Roman" w:hAnsi="Times New Roman" w:cs="Times New Roman"/>
          <w:b/>
          <w:sz w:val="24"/>
          <w:szCs w:val="24"/>
        </w:rPr>
        <w:t>5.Учебно-методическое и информационное обеспечение дисциплины</w:t>
      </w:r>
    </w:p>
    <w:p w:rsidR="00380F72" w:rsidRPr="00882C0D" w:rsidRDefault="00380F72" w:rsidP="00882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5F6" w:rsidRPr="0056651E" w:rsidRDefault="00CE45F6" w:rsidP="00691A95">
      <w:pPr>
        <w:pStyle w:val="60"/>
        <w:shd w:val="clear" w:color="auto" w:fill="auto"/>
        <w:tabs>
          <w:tab w:val="left" w:pos="872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1E">
        <w:rPr>
          <w:rFonts w:ascii="Times New Roman" w:hAnsi="Times New Roman" w:cs="Times New Roman"/>
          <w:b/>
          <w:sz w:val="24"/>
          <w:szCs w:val="24"/>
        </w:rPr>
        <w:t>5.1.Основная литература</w:t>
      </w:r>
    </w:p>
    <w:p w:rsidR="00380F72" w:rsidRPr="00882C0D" w:rsidRDefault="00380F72" w:rsidP="00691A9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9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>Клиническая фармакология: учеб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ля вузов/ под ред. В.Г. Кукеса.-3-е изд.,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. и доп.- М. :ГЕОТАР -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>, 2006.-936 с.- (Учебная литература для медицинских вузов)</w:t>
      </w:r>
    </w:p>
    <w:p w:rsidR="00380F72" w:rsidRPr="00882C0D" w:rsidRDefault="00380F72" w:rsidP="00691A9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9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>Клиническая фармакология: учеб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ля вузов с СD- диском / под ред. В.Г. Кукеса.-4-е изд.,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. и доп.- М. :ГЕОТАР -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>, 200</w:t>
      </w:r>
      <w:r w:rsidR="002B17F5" w:rsidRPr="00882C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>.-1056 с.- (Учебная литература для медицинских вузов)</w:t>
      </w:r>
    </w:p>
    <w:p w:rsidR="00380F72" w:rsidRPr="00882C0D" w:rsidRDefault="00380F72" w:rsidP="00691A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9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Клиническая фармакология и фармакотерапия: учебник / ред.: В. Г.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Кукес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, А. К. Стародубцев. - 3-е изд., доп. и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. - М. :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, 2012. - 832 с. : ил. + 1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>. опт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>иск.</w:t>
      </w:r>
    </w:p>
    <w:p w:rsidR="00380F72" w:rsidRPr="00882C0D" w:rsidRDefault="006B139D" w:rsidP="00691A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9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 xml:space="preserve">Клиническая фармакология: учебник для студентов мед. вузов / И. Б. Михайлов. - 5-е изд., </w:t>
      </w:r>
      <w:proofErr w:type="spellStart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 xml:space="preserve">. и доп. - СПб. : </w:t>
      </w:r>
      <w:proofErr w:type="spellStart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>Сотис-Мед</w:t>
      </w:r>
      <w:proofErr w:type="spellEnd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 xml:space="preserve">, 2013. - 588 </w:t>
      </w:r>
      <w:proofErr w:type="gramStart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80F72" w:rsidRPr="00882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5F6" w:rsidRPr="00882C0D" w:rsidRDefault="00CE45F6" w:rsidP="00882C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5F6" w:rsidRPr="0056651E" w:rsidRDefault="00CE45F6" w:rsidP="00691A95">
      <w:pPr>
        <w:pStyle w:val="6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1E">
        <w:rPr>
          <w:rFonts w:ascii="Times New Roman" w:hAnsi="Times New Roman" w:cs="Times New Roman"/>
          <w:b/>
          <w:sz w:val="24"/>
          <w:szCs w:val="24"/>
        </w:rPr>
        <w:t>5.2.Дополнительная литература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 xml:space="preserve">Антибиотики </w:t>
      </w:r>
      <w:proofErr w:type="spellStart"/>
      <w:r w:rsidRPr="00882C0D">
        <w:t>цефалоспоринового</w:t>
      </w:r>
      <w:proofErr w:type="spellEnd"/>
      <w:r w:rsidRPr="00882C0D">
        <w:t xml:space="preserve"> ряда Учебно-методическое пособие. Оренбург 2012. Саньков А.Н., Кузьмин О.Б. и др.</w:t>
      </w:r>
      <w:r w:rsidRPr="00882C0D">
        <w:tab/>
        <w:t xml:space="preserve"> ЭБС ОрГМА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 xml:space="preserve">Клиническая </w:t>
      </w:r>
      <w:proofErr w:type="spellStart"/>
      <w:r w:rsidRPr="00882C0D">
        <w:t>фармакокинетика</w:t>
      </w:r>
      <w:proofErr w:type="spellEnd"/>
      <w:r w:rsidRPr="00882C0D">
        <w:t>: теоретические, прикладные и аналитические аспекты: руководство</w:t>
      </w:r>
      <w:proofErr w:type="gramStart"/>
      <w:r w:rsidRPr="00882C0D">
        <w:t xml:space="preserve"> / П</w:t>
      </w:r>
      <w:proofErr w:type="gramEnd"/>
      <w:r w:rsidRPr="00882C0D">
        <w:t xml:space="preserve">од ред. В.Г. </w:t>
      </w:r>
      <w:proofErr w:type="spellStart"/>
      <w:r w:rsidRPr="00882C0D">
        <w:t>Кукеса</w:t>
      </w:r>
      <w:proofErr w:type="spellEnd"/>
      <w:r w:rsidRPr="00882C0D">
        <w:t>. - М.</w:t>
      </w:r>
      <w:proofErr w:type="gramStart"/>
      <w:r w:rsidRPr="00882C0D">
        <w:t xml:space="preserve"> :</w:t>
      </w:r>
      <w:proofErr w:type="gramEnd"/>
      <w:r w:rsidRPr="00882C0D">
        <w:t xml:space="preserve"> </w:t>
      </w:r>
      <w:proofErr w:type="spellStart"/>
      <w:r w:rsidRPr="00882C0D">
        <w:t>ГЭОТАР-Медиа</w:t>
      </w:r>
      <w:proofErr w:type="spellEnd"/>
      <w:r w:rsidRPr="00882C0D">
        <w:t>, 2009. - 432 с. : ил. - (Серия "Библиотека врач</w:t>
      </w:r>
      <w:proofErr w:type="gramStart"/>
      <w:r w:rsidRPr="00882C0D">
        <w:t>а-</w:t>
      </w:r>
      <w:proofErr w:type="gramEnd"/>
      <w:r w:rsidRPr="00882C0D">
        <w:t xml:space="preserve"> специалиста").</w:t>
      </w:r>
      <w:r w:rsidRPr="00882C0D">
        <w:tab/>
        <w:t xml:space="preserve">Консультант студента 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 xml:space="preserve">Клиническая фармакология Авторы Вебер В. Р. Библиография: Клиническая фармакология. Учебное пособие. - М.: ОАО "Издательство "Медицина", 2011. - 448 </w:t>
      </w:r>
      <w:proofErr w:type="gramStart"/>
      <w:r w:rsidRPr="00882C0D">
        <w:t>с</w:t>
      </w:r>
      <w:proofErr w:type="gramEnd"/>
      <w:r w:rsidRPr="00882C0D">
        <w:t>.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>Клиническая фармакология и фармакотерапия в реальной врачебной практике</w:t>
      </w:r>
      <w:proofErr w:type="gramStart"/>
      <w:r w:rsidRPr="00882C0D">
        <w:t xml:space="preserve"> :</w:t>
      </w:r>
      <w:proofErr w:type="gramEnd"/>
      <w:r w:rsidRPr="00882C0D">
        <w:t xml:space="preserve"> мастер-класс : учебник / В. И. Петров. - М.</w:t>
      </w:r>
      <w:proofErr w:type="gramStart"/>
      <w:r w:rsidRPr="00882C0D">
        <w:t xml:space="preserve"> :</w:t>
      </w:r>
      <w:proofErr w:type="gramEnd"/>
      <w:r w:rsidRPr="00882C0D">
        <w:t xml:space="preserve"> </w:t>
      </w:r>
      <w:proofErr w:type="spellStart"/>
      <w:r w:rsidRPr="00882C0D">
        <w:t>ГЭОТАР-Медиа</w:t>
      </w:r>
      <w:proofErr w:type="spellEnd"/>
      <w:r w:rsidRPr="00882C0D">
        <w:t xml:space="preserve">, 2011. - 880 с. : ил. 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>Клиническая фармакология. Общие вопросы клинической фармакологии</w:t>
      </w:r>
      <w:proofErr w:type="gramStart"/>
      <w:r w:rsidRPr="00882C0D">
        <w:t xml:space="preserve"> :</w:t>
      </w:r>
      <w:proofErr w:type="gramEnd"/>
      <w:r w:rsidRPr="00882C0D">
        <w:t xml:space="preserve"> практикум : учебное пособие / под ред. В. Г. </w:t>
      </w:r>
      <w:proofErr w:type="spellStart"/>
      <w:r w:rsidRPr="00882C0D">
        <w:t>Кукеса</w:t>
      </w:r>
      <w:proofErr w:type="spellEnd"/>
      <w:r w:rsidRPr="00882C0D">
        <w:t xml:space="preserve"> ; Д. А. Сычев, Л. С. </w:t>
      </w:r>
      <w:proofErr w:type="spellStart"/>
      <w:r w:rsidRPr="00882C0D">
        <w:t>Долженкова</w:t>
      </w:r>
      <w:proofErr w:type="spellEnd"/>
      <w:r w:rsidRPr="00882C0D">
        <w:t xml:space="preserve">, В. К. </w:t>
      </w:r>
      <w:proofErr w:type="spellStart"/>
      <w:r w:rsidRPr="00882C0D">
        <w:t>Прозорова</w:t>
      </w:r>
      <w:proofErr w:type="spellEnd"/>
      <w:r w:rsidRPr="00882C0D">
        <w:t>. - М.</w:t>
      </w:r>
      <w:proofErr w:type="gramStart"/>
      <w:r w:rsidRPr="00882C0D">
        <w:t xml:space="preserve"> :</w:t>
      </w:r>
      <w:proofErr w:type="gramEnd"/>
      <w:r w:rsidRPr="00882C0D">
        <w:t xml:space="preserve"> </w:t>
      </w:r>
      <w:proofErr w:type="spellStart"/>
      <w:r w:rsidRPr="00882C0D">
        <w:t>ГЭОТАР-Медиа</w:t>
      </w:r>
      <w:proofErr w:type="spellEnd"/>
      <w:r w:rsidRPr="00882C0D">
        <w:t>, 2011. - 224 с. : ил.</w:t>
      </w:r>
      <w:r w:rsidRPr="00882C0D">
        <w:tab/>
        <w:t xml:space="preserve">Консультант студента 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 xml:space="preserve">Клиническая фармакология: избранные лекции / С.В. </w:t>
      </w:r>
      <w:proofErr w:type="spellStart"/>
      <w:r w:rsidRPr="00882C0D">
        <w:t>Оковитый</w:t>
      </w:r>
      <w:proofErr w:type="spellEnd"/>
      <w:r w:rsidRPr="00882C0D">
        <w:t xml:space="preserve">, В.В. </w:t>
      </w:r>
      <w:proofErr w:type="spellStart"/>
      <w:r w:rsidRPr="00882C0D">
        <w:t>Гайворонская</w:t>
      </w:r>
      <w:proofErr w:type="spellEnd"/>
      <w:r w:rsidRPr="00882C0D">
        <w:t xml:space="preserve">, А.Н. Куликов, С.Н. </w:t>
      </w:r>
      <w:proofErr w:type="spellStart"/>
      <w:r w:rsidRPr="00882C0D">
        <w:t>Шуленин</w:t>
      </w:r>
      <w:proofErr w:type="spellEnd"/>
      <w:r w:rsidRPr="00882C0D">
        <w:t xml:space="preserve">. - М.: </w:t>
      </w:r>
      <w:proofErr w:type="spellStart"/>
      <w:r w:rsidRPr="00882C0D">
        <w:t>ГЭОТАР-Медиа</w:t>
      </w:r>
      <w:proofErr w:type="spellEnd"/>
      <w:r w:rsidRPr="00882C0D">
        <w:t xml:space="preserve">, 2009. - 608 с.: </w:t>
      </w:r>
      <w:proofErr w:type="spellStart"/>
      <w:r w:rsidRPr="00882C0D">
        <w:t>илл</w:t>
      </w:r>
      <w:proofErr w:type="spellEnd"/>
      <w:r w:rsidRPr="00882C0D">
        <w:t>.</w:t>
      </w:r>
      <w:r w:rsidRPr="00882C0D">
        <w:tab/>
        <w:t xml:space="preserve">Консультант студента 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10808"/>
        </w:tabs>
        <w:ind w:left="284" w:hanging="284"/>
      </w:pPr>
      <w:r w:rsidRPr="00882C0D">
        <w:t xml:space="preserve">Клиническая фармакология: учебник / Н. В. Кузнецова - 2-е изд., </w:t>
      </w:r>
      <w:proofErr w:type="spellStart"/>
      <w:r w:rsidRPr="00882C0D">
        <w:t>перераб</w:t>
      </w:r>
      <w:proofErr w:type="spellEnd"/>
      <w:r w:rsidRPr="00882C0D">
        <w:t>. и доп. - М.</w:t>
      </w:r>
      <w:proofErr w:type="gramStart"/>
      <w:r w:rsidRPr="00882C0D">
        <w:t xml:space="preserve"> :</w:t>
      </w:r>
      <w:proofErr w:type="gramEnd"/>
      <w:r w:rsidRPr="00882C0D">
        <w:t xml:space="preserve"> </w:t>
      </w:r>
      <w:proofErr w:type="spellStart"/>
      <w:r w:rsidRPr="00882C0D">
        <w:t>ГЭОТАР-Медиа</w:t>
      </w:r>
      <w:proofErr w:type="spellEnd"/>
      <w:r w:rsidRPr="00882C0D">
        <w:t>, 2009. - 272 с.</w:t>
      </w:r>
      <w:r w:rsidRPr="00882C0D">
        <w:tab/>
        <w:t xml:space="preserve">Консультант студента </w:t>
      </w:r>
    </w:p>
    <w:p w:rsidR="009679D9" w:rsidRPr="00882C0D" w:rsidRDefault="009679D9" w:rsidP="009679D9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</w:pPr>
      <w:r w:rsidRPr="00882C0D">
        <w:t>Клинические рекомендации: стандарты ведения больных/под ред. А.А. Баранов</w:t>
      </w:r>
      <w:proofErr w:type="gramStart"/>
      <w:r w:rsidRPr="00882C0D">
        <w:t>а(</w:t>
      </w:r>
      <w:proofErr w:type="gramEnd"/>
      <w:r w:rsidRPr="00882C0D">
        <w:t>и др.)-М.:ГЭОТАР-Медиа,2007.1376с.</w:t>
      </w:r>
    </w:p>
    <w:p w:rsidR="009679D9" w:rsidRPr="00882C0D" w:rsidRDefault="009679D9" w:rsidP="009679D9">
      <w:pPr>
        <w:numPr>
          <w:ilvl w:val="0"/>
          <w:numId w:val="7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bCs/>
          <w:sz w:val="24"/>
          <w:szCs w:val="24"/>
        </w:rPr>
        <w:t xml:space="preserve">Федеральное руководство по использованию лекарственных средств (формулярная система). Под ред. </w:t>
      </w:r>
      <w:proofErr w:type="spellStart"/>
      <w:r w:rsidRPr="00882C0D">
        <w:rPr>
          <w:rFonts w:ascii="Times New Roman" w:hAnsi="Times New Roman" w:cs="Times New Roman"/>
          <w:bCs/>
          <w:sz w:val="24"/>
          <w:szCs w:val="24"/>
        </w:rPr>
        <w:t>Чучалина</w:t>
      </w:r>
      <w:proofErr w:type="spellEnd"/>
      <w:r w:rsidRPr="00882C0D">
        <w:rPr>
          <w:rFonts w:ascii="Times New Roman" w:hAnsi="Times New Roman" w:cs="Times New Roman"/>
          <w:bCs/>
          <w:sz w:val="24"/>
          <w:szCs w:val="24"/>
        </w:rPr>
        <w:t xml:space="preserve"> А.Г., Белоусова Ю.Б., </w:t>
      </w:r>
      <w:proofErr w:type="spellStart"/>
      <w:r w:rsidRPr="00882C0D">
        <w:rPr>
          <w:rFonts w:ascii="Times New Roman" w:hAnsi="Times New Roman" w:cs="Times New Roman"/>
          <w:bCs/>
          <w:sz w:val="24"/>
          <w:szCs w:val="24"/>
        </w:rPr>
        <w:t>Яснецова</w:t>
      </w:r>
      <w:proofErr w:type="spellEnd"/>
      <w:r w:rsidRPr="00882C0D">
        <w:rPr>
          <w:rFonts w:ascii="Times New Roman" w:hAnsi="Times New Roman" w:cs="Times New Roman"/>
          <w:bCs/>
          <w:sz w:val="24"/>
          <w:szCs w:val="24"/>
        </w:rPr>
        <w:t xml:space="preserve"> В.В. Выпуск </w:t>
      </w:r>
      <w:r w:rsidRPr="00882C0D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882C0D">
        <w:rPr>
          <w:rFonts w:ascii="Times New Roman" w:hAnsi="Times New Roman" w:cs="Times New Roman"/>
          <w:bCs/>
          <w:sz w:val="24"/>
          <w:szCs w:val="24"/>
        </w:rPr>
        <w:t>. –М., 2006, 996 с.</w:t>
      </w:r>
    </w:p>
    <w:p w:rsidR="00E10BFA" w:rsidRPr="00882C0D" w:rsidRDefault="00E10BFA" w:rsidP="00882C0D">
      <w:pPr>
        <w:pStyle w:val="a5"/>
        <w:ind w:left="644" w:firstLine="709"/>
        <w:jc w:val="both"/>
      </w:pPr>
    </w:p>
    <w:p w:rsidR="00E10BFA" w:rsidRPr="0056651E" w:rsidRDefault="00691A95" w:rsidP="00691A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51E">
        <w:rPr>
          <w:rFonts w:ascii="Times New Roman" w:eastAsia="Times New Roman" w:hAnsi="Times New Roman" w:cs="Times New Roman"/>
          <w:b/>
          <w:sz w:val="24"/>
          <w:szCs w:val="24"/>
        </w:rPr>
        <w:t xml:space="preserve">5.3 </w:t>
      </w:r>
      <w:r w:rsidR="00E10BFA" w:rsidRPr="0056651E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 кафедры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Кузнецов Г.Э. «Отек легких». Учебное пособие,2002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Столбова М.В. «Слабительные средства в терапии запоров». Учебное пособие, 2002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Галяутдинов Г.С. «</w:t>
      </w:r>
      <w:proofErr w:type="spellStart"/>
      <w:r w:rsidRPr="00882C0D">
        <w:t>Тромбофилии</w:t>
      </w:r>
      <w:proofErr w:type="spellEnd"/>
      <w:r w:rsidRPr="00882C0D">
        <w:t>: этиология, классификация, лабораторна</w:t>
      </w:r>
      <w:r w:rsidR="00691A95">
        <w:t xml:space="preserve">я диагностика, методы </w:t>
      </w:r>
      <w:proofErr w:type="spellStart"/>
      <w:r w:rsidR="00691A95">
        <w:t>лекарстве</w:t>
      </w:r>
      <w:r w:rsidRPr="00882C0D">
        <w:t>ной</w:t>
      </w:r>
      <w:proofErr w:type="spellEnd"/>
      <w:r w:rsidRPr="00882C0D">
        <w:t xml:space="preserve"> профилактики». Учебное пособие, ,2003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Берлина С.Е. «Тактика применения лека</w:t>
      </w:r>
      <w:proofErr w:type="gramStart"/>
      <w:r w:rsidRPr="00882C0D">
        <w:t>рств пр</w:t>
      </w:r>
      <w:proofErr w:type="gramEnd"/>
      <w:r w:rsidRPr="00882C0D">
        <w:t>и беременности». Информационное письмо,2004</w:t>
      </w:r>
      <w:r w:rsidRPr="00882C0D">
        <w:tab/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Берлина С.Е. «Клинико-фармакологические подходы к выбору и применению лекарственных сре</w:t>
      </w:r>
      <w:proofErr w:type="gramStart"/>
      <w:r w:rsidRPr="00882C0D">
        <w:t>дств пр</w:t>
      </w:r>
      <w:proofErr w:type="gramEnd"/>
      <w:r w:rsidRPr="00882C0D">
        <w:t>и сердечно-сосудистых заболеваниях. (Лечение АГ)». Учебное пособие, 2005</w:t>
      </w:r>
    </w:p>
    <w:p w:rsidR="00E10BFA" w:rsidRPr="00882C0D" w:rsidRDefault="00E10BFA" w:rsidP="00882C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D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по клинической фармакологии для самостоятельной работы студентов. «Клинико-фармакологические подходы к выбору и применению лекарственных сре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>и сердечно-сосудистых заболеваниях». Часть 1. Клинико-фармакологические подходы к выбору и применению лекарственных сре</w:t>
      </w:r>
      <w:proofErr w:type="gramStart"/>
      <w:r w:rsidRPr="00882C0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и артериальной гипертонии. А.К. Стародубов,  О.Д. Остроумова, В.Ф. Маринин и др. Под редакцией акад. РАМН В.Г.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Кукеса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и проф. Я.И. </w:t>
      </w:r>
      <w:proofErr w:type="spellStart"/>
      <w:r w:rsidRPr="00882C0D">
        <w:rPr>
          <w:rFonts w:ascii="Times New Roman" w:eastAsia="Times New Roman" w:hAnsi="Times New Roman" w:cs="Times New Roman"/>
          <w:sz w:val="24"/>
          <w:szCs w:val="24"/>
        </w:rPr>
        <w:t>Коца</w:t>
      </w:r>
      <w:proofErr w:type="spellEnd"/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82C0D">
        <w:rPr>
          <w:rFonts w:ascii="Times New Roman" w:eastAsia="Times New Roman" w:hAnsi="Times New Roman" w:cs="Times New Roman"/>
          <w:b/>
          <w:sz w:val="24"/>
          <w:szCs w:val="24"/>
        </w:rPr>
        <w:t>Гриф УМО.</w:t>
      </w:r>
      <w:r w:rsidRPr="00882C0D">
        <w:rPr>
          <w:rFonts w:ascii="Times New Roman" w:eastAsia="Times New Roman" w:hAnsi="Times New Roman" w:cs="Times New Roman"/>
          <w:sz w:val="24"/>
          <w:szCs w:val="24"/>
        </w:rPr>
        <w:t xml:space="preserve"> Москва-Оренбург, 2005.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ind w:right="485"/>
        <w:jc w:val="both"/>
      </w:pPr>
      <w:r w:rsidRPr="00882C0D">
        <w:t>Галяутдинов Г.С. «Гепарины: лечебное и профилактическое использование». Учебное пособие, 2007</w:t>
      </w:r>
      <w:r w:rsidRPr="00882C0D">
        <w:rPr>
          <w:b/>
        </w:rPr>
        <w:t xml:space="preserve"> 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  <w:rPr>
          <w:b/>
        </w:rPr>
      </w:pPr>
      <w:r w:rsidRPr="00882C0D">
        <w:t xml:space="preserve">Берлина С.Е. «Взаимодействие лекарственных средств». Учебное пособие, ,2007 </w:t>
      </w:r>
      <w:r w:rsidRPr="00882C0D">
        <w:rPr>
          <w:b/>
        </w:rPr>
        <w:t>Гриф УМО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Горина Л.В. «Инфаркт миокарда. Современная классификация, диагностика и лечение». Учебное пособие, 2009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Яковлева Н.Д. «Диагностика и лечение артериальной  гипертензии». Учебное пособие,  2009</w:t>
      </w:r>
    </w:p>
    <w:p w:rsidR="00E10BFA" w:rsidRPr="00882C0D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t>Митрофанова И.С. «Современная классификация, диагностика и лечение хронического панкреатита». Учебное пособие,2009</w:t>
      </w:r>
      <w:r w:rsidRPr="00882C0D">
        <w:tab/>
      </w:r>
    </w:p>
    <w:p w:rsidR="00E10BFA" w:rsidRPr="0056651E" w:rsidRDefault="00E10BFA" w:rsidP="00882C0D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</w:pPr>
      <w:r w:rsidRPr="00882C0D">
        <w:lastRenderedPageBreak/>
        <w:t xml:space="preserve">Тенчурина Л.Р. «Современная классификация, диагностика и лечение </w:t>
      </w:r>
      <w:r w:rsidRPr="0056651E">
        <w:t>кардиомиопатий». Учебное пособие, 2010</w:t>
      </w:r>
    </w:p>
    <w:p w:rsidR="009679D9" w:rsidRPr="0056651E" w:rsidRDefault="00221357" w:rsidP="009679D9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  <w:rPr>
          <w:color w:val="000000"/>
        </w:rPr>
      </w:pPr>
      <w:r w:rsidRPr="0056651E">
        <w:t xml:space="preserve"> </w:t>
      </w:r>
      <w:r w:rsidR="009679D9" w:rsidRPr="0056651E">
        <w:t>Столбова М.В., Вдовенко Л.Г., Р.А.Либис «</w:t>
      </w:r>
      <w:proofErr w:type="spellStart"/>
      <w:r w:rsidR="009679D9" w:rsidRPr="0056651E">
        <w:t>Бронхообструктивный</w:t>
      </w:r>
      <w:proofErr w:type="spellEnd"/>
      <w:r w:rsidR="009679D9" w:rsidRPr="0056651E">
        <w:t xml:space="preserve"> синдром»</w:t>
      </w:r>
      <w:proofErr w:type="gramStart"/>
      <w:r w:rsidRPr="0056651E">
        <w:t>,у</w:t>
      </w:r>
      <w:proofErr w:type="gramEnd"/>
      <w:r w:rsidR="009679D9" w:rsidRPr="0056651E">
        <w:rPr>
          <w:color w:val="000000"/>
          <w:szCs w:val="22"/>
        </w:rPr>
        <w:t>чебное пособие для студентов</w:t>
      </w:r>
      <w:r w:rsidR="009679D9" w:rsidRPr="0056651E">
        <w:rPr>
          <w:color w:val="000000"/>
        </w:rPr>
        <w:t>. ОрГМА, 2013</w:t>
      </w:r>
      <w:r w:rsidRPr="0056651E">
        <w:rPr>
          <w:color w:val="000000"/>
        </w:rPr>
        <w:t xml:space="preserve">, </w:t>
      </w:r>
      <w:r w:rsidRPr="0056651E">
        <w:rPr>
          <w:b/>
        </w:rPr>
        <w:t>Гриф УМО</w:t>
      </w:r>
    </w:p>
    <w:p w:rsidR="00221357" w:rsidRPr="0056651E" w:rsidRDefault="00221357" w:rsidP="00221357">
      <w:pPr>
        <w:pStyle w:val="a5"/>
        <w:numPr>
          <w:ilvl w:val="0"/>
          <w:numId w:val="9"/>
        </w:numPr>
        <w:shd w:val="clear" w:color="auto" w:fill="FFFFFF"/>
        <w:tabs>
          <w:tab w:val="left" w:pos="5750"/>
        </w:tabs>
        <w:jc w:val="both"/>
        <w:rPr>
          <w:color w:val="000000"/>
        </w:rPr>
      </w:pPr>
      <w:r w:rsidRPr="0056651E">
        <w:t xml:space="preserve">Е.Н.Исаева, М.А.Фролова, </w:t>
      </w:r>
      <w:proofErr w:type="spellStart"/>
      <w:r w:rsidRPr="0056651E">
        <w:t>БАФролов</w:t>
      </w:r>
      <w:proofErr w:type="spellEnd"/>
      <w:r w:rsidRPr="0056651E">
        <w:t>, Р.А.Либис «Метаболический синдром»</w:t>
      </w:r>
      <w:proofErr w:type="gramStart"/>
      <w:r w:rsidRPr="0056651E">
        <w:t>.</w:t>
      </w:r>
      <w:proofErr w:type="gramEnd"/>
      <w:r w:rsidRPr="0056651E">
        <w:t xml:space="preserve"> </w:t>
      </w:r>
      <w:proofErr w:type="gramStart"/>
      <w:r w:rsidRPr="0056651E">
        <w:t>у</w:t>
      </w:r>
      <w:proofErr w:type="gramEnd"/>
      <w:r w:rsidRPr="0056651E">
        <w:rPr>
          <w:color w:val="000000"/>
          <w:szCs w:val="22"/>
        </w:rPr>
        <w:t>чебное пособие для студентов</w:t>
      </w:r>
      <w:r w:rsidRPr="0056651E">
        <w:rPr>
          <w:color w:val="000000"/>
        </w:rPr>
        <w:t xml:space="preserve">. ОрГМА, 2013, </w:t>
      </w:r>
      <w:r w:rsidRPr="0056651E">
        <w:rPr>
          <w:b/>
        </w:rPr>
        <w:t>Гриф УМО</w:t>
      </w:r>
    </w:p>
    <w:p w:rsidR="00E10BFA" w:rsidRPr="00882C0D" w:rsidRDefault="00E10BFA" w:rsidP="00882C0D">
      <w:pPr>
        <w:pStyle w:val="a5"/>
        <w:ind w:left="644"/>
        <w:jc w:val="both"/>
      </w:pPr>
    </w:p>
    <w:p w:rsidR="002B7A36" w:rsidRPr="0056651E" w:rsidRDefault="00C72385" w:rsidP="0022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1E">
        <w:rPr>
          <w:rFonts w:ascii="Times New Roman" w:hAnsi="Times New Roman" w:cs="Times New Roman"/>
          <w:b/>
          <w:sz w:val="24"/>
          <w:szCs w:val="24"/>
        </w:rPr>
        <w:t>5.</w:t>
      </w:r>
      <w:r w:rsidR="00691A95" w:rsidRPr="0056651E">
        <w:rPr>
          <w:rFonts w:ascii="Times New Roman" w:hAnsi="Times New Roman" w:cs="Times New Roman"/>
          <w:b/>
          <w:sz w:val="24"/>
          <w:szCs w:val="24"/>
        </w:rPr>
        <w:t>4</w:t>
      </w:r>
      <w:r w:rsidRPr="0056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57" w:rsidRPr="0056651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B7A36" w:rsidRPr="0056651E">
        <w:rPr>
          <w:rFonts w:ascii="Times New Roman" w:hAnsi="Times New Roman" w:cs="Times New Roman"/>
          <w:b/>
          <w:sz w:val="24"/>
          <w:szCs w:val="24"/>
        </w:rPr>
        <w:t>рограммное обеспечение – общесистемное и прикладное программное обеспечение.</w:t>
      </w:r>
    </w:p>
    <w:p w:rsidR="002B7A36" w:rsidRPr="00882C0D" w:rsidRDefault="002B7A36" w:rsidP="00882C0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C0D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2B7A36" w:rsidRPr="00882C0D" w:rsidRDefault="002B7A36" w:rsidP="00882C0D">
      <w:pPr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8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8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7A36" w:rsidRPr="00882C0D" w:rsidRDefault="002B7A36" w:rsidP="00882C0D">
      <w:pPr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C0D">
        <w:rPr>
          <w:rFonts w:ascii="Times New Roman" w:hAnsi="Times New Roman" w:cs="Times New Roman"/>
          <w:sz w:val="24"/>
          <w:szCs w:val="24"/>
        </w:rPr>
        <w:t xml:space="preserve">Интернет-ресурсы библиотеки ОрГМА: 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</w:pPr>
      <w:r w:rsidRPr="00882C0D">
        <w:t>Электронные программы, научно-популярные, медицинские электронные журналы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  <w:rPr>
          <w:color w:val="000000"/>
        </w:rPr>
      </w:pPr>
      <w:r w:rsidRPr="00882C0D">
        <w:t xml:space="preserve">«ИВИС» </w:t>
      </w:r>
      <w:proofErr w:type="gramStart"/>
      <w:r w:rsidRPr="00882C0D">
        <w:t>(</w:t>
      </w:r>
      <w:r w:rsidRPr="00882C0D">
        <w:rPr>
          <w:color w:val="000000"/>
        </w:rPr>
        <w:t xml:space="preserve"> </w:t>
      </w:r>
      <w:proofErr w:type="spellStart"/>
      <w:proofErr w:type="gramEnd"/>
      <w:r w:rsidRPr="00882C0D">
        <w:rPr>
          <w:color w:val="000000"/>
          <w:lang w:val="en-US"/>
        </w:rPr>
        <w:t>Irbis</w:t>
      </w:r>
      <w:proofErr w:type="spellEnd"/>
      <w:r w:rsidRPr="00882C0D">
        <w:rPr>
          <w:color w:val="000000"/>
        </w:rPr>
        <w:t xml:space="preserve"> </w:t>
      </w:r>
      <w:r w:rsidRPr="00882C0D">
        <w:rPr>
          <w:color w:val="000000"/>
          <w:lang w:val="en-US"/>
        </w:rPr>
        <w:t>bib</w:t>
      </w:r>
      <w:r w:rsidRPr="00882C0D">
        <w:rPr>
          <w:color w:val="000000"/>
        </w:rPr>
        <w:t>)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</w:pPr>
      <w:r w:rsidRPr="00882C0D">
        <w:t>Научная электронная библиотека.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</w:pPr>
      <w:r w:rsidRPr="00882C0D">
        <w:t>«</w:t>
      </w:r>
      <w:r w:rsidRPr="00882C0D">
        <w:rPr>
          <w:lang w:val="en-US"/>
        </w:rPr>
        <w:t>EBSCO</w:t>
      </w:r>
      <w:r w:rsidRPr="00882C0D">
        <w:t>».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</w:pPr>
      <w:r w:rsidRPr="00882C0D">
        <w:t>Электронно-библиотечная система (ЭБС) «Консультант студента».</w:t>
      </w:r>
    </w:p>
    <w:p w:rsidR="002B7A36" w:rsidRPr="00882C0D" w:rsidRDefault="002B7A36" w:rsidP="00221357">
      <w:pPr>
        <w:pStyle w:val="a5"/>
        <w:numPr>
          <w:ilvl w:val="0"/>
          <w:numId w:val="32"/>
        </w:numPr>
        <w:tabs>
          <w:tab w:val="left" w:pos="1418"/>
        </w:tabs>
      </w:pPr>
      <w:r w:rsidRPr="00882C0D">
        <w:t>Правовая система «Консультант плюс».</w:t>
      </w:r>
    </w:p>
    <w:p w:rsidR="002B7A36" w:rsidRPr="00882C0D" w:rsidRDefault="002B7A36" w:rsidP="00221357">
      <w:pPr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882C0D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2B7A36" w:rsidRPr="00882C0D" w:rsidRDefault="002B7A36" w:rsidP="00221357">
      <w:pPr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C0D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882C0D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2B7A36" w:rsidRPr="00882C0D" w:rsidRDefault="002B7A36" w:rsidP="00221357">
      <w:pPr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C0D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882C0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882C0D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882C0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882C0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882C0D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882C0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882C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2B7A36" w:rsidRPr="00882C0D" w:rsidRDefault="002B7A36" w:rsidP="00882C0D">
      <w:pPr>
        <w:pStyle w:val="a5"/>
        <w:ind w:left="1265"/>
      </w:pPr>
    </w:p>
    <w:p w:rsidR="006B139D" w:rsidRPr="00882C0D" w:rsidRDefault="002B7A36" w:rsidP="00221357">
      <w:pPr>
        <w:spacing w:after="0" w:line="240" w:lineRule="auto"/>
        <w:ind w:left="1134" w:hanging="425"/>
        <w:rPr>
          <w:rFonts w:ascii="Times New Roman" w:hAnsi="Times New Roman" w:cs="Times New Roman"/>
          <w:color w:val="00B0F0"/>
          <w:sz w:val="24"/>
          <w:szCs w:val="24"/>
        </w:rPr>
      </w:pPr>
      <w:r w:rsidRPr="0056651E">
        <w:rPr>
          <w:rFonts w:ascii="Times New Roman" w:hAnsi="Times New Roman" w:cs="Times New Roman"/>
          <w:b/>
          <w:sz w:val="24"/>
          <w:szCs w:val="24"/>
        </w:rPr>
        <w:t>5.</w:t>
      </w:r>
      <w:r w:rsidR="00691A95" w:rsidRPr="0056651E">
        <w:rPr>
          <w:rFonts w:ascii="Times New Roman" w:hAnsi="Times New Roman" w:cs="Times New Roman"/>
          <w:b/>
          <w:sz w:val="24"/>
          <w:szCs w:val="24"/>
        </w:rPr>
        <w:t>5</w:t>
      </w:r>
      <w:r w:rsidRPr="0056651E">
        <w:rPr>
          <w:rFonts w:ascii="Times New Roman" w:hAnsi="Times New Roman" w:cs="Times New Roman"/>
          <w:b/>
          <w:sz w:val="24"/>
          <w:szCs w:val="24"/>
        </w:rPr>
        <w:t xml:space="preserve"> базы данных, информационно-справочные и поисковые системы</w:t>
      </w:r>
      <w:r w:rsidRPr="00221357">
        <w:rPr>
          <w:rFonts w:ascii="Times New Roman" w:hAnsi="Times New Roman" w:cs="Times New Roman"/>
          <w:sz w:val="24"/>
          <w:szCs w:val="24"/>
        </w:rPr>
        <w:t xml:space="preserve"> –  Интернет ресурсы, отвечающие тематике дисциплины: ресурсы  (официальные медицинские сайты интернет)</w:t>
      </w:r>
      <w:r w:rsidR="006B139D" w:rsidRPr="00882C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8" w:tgtFrame="_blank" w:history="1">
        <w:r w:rsidR="006B139D" w:rsidRPr="00882C0D">
          <w:rPr>
            <w:u w:val="single"/>
            <w:lang w:val="en-US"/>
          </w:rPr>
          <w:t>http</w:t>
        </w:r>
        <w:r w:rsidR="006B139D" w:rsidRPr="00882C0D">
          <w:rPr>
            <w:u w:val="single"/>
          </w:rPr>
          <w:t>://</w:t>
        </w:r>
        <w:r w:rsidR="006B139D" w:rsidRPr="00882C0D">
          <w:rPr>
            <w:u w:val="single"/>
            <w:lang w:val="en-US"/>
          </w:rPr>
          <w:t>www</w:t>
        </w:r>
        <w:r w:rsidR="006B139D" w:rsidRPr="00882C0D">
          <w:rPr>
            <w:u w:val="single"/>
          </w:rPr>
          <w:t>.</w:t>
        </w:r>
        <w:proofErr w:type="spellStart"/>
        <w:r w:rsidR="006B139D" w:rsidRPr="00882C0D">
          <w:rPr>
            <w:u w:val="single"/>
            <w:lang w:val="en-US"/>
          </w:rPr>
          <w:t>regmed</w:t>
        </w:r>
        <w:proofErr w:type="spellEnd"/>
        <w:r w:rsidR="006B139D" w:rsidRPr="00882C0D">
          <w:rPr>
            <w:u w:val="single"/>
          </w:rPr>
          <w:t>.</w:t>
        </w:r>
        <w:proofErr w:type="spellStart"/>
        <w:r w:rsidR="006B139D" w:rsidRPr="00882C0D">
          <w:rPr>
            <w:u w:val="single"/>
            <w:lang w:val="en-US"/>
          </w:rPr>
          <w:t>ru</w:t>
        </w:r>
        <w:proofErr w:type="spellEnd"/>
        <w:r w:rsidR="006B139D" w:rsidRPr="00882C0D">
          <w:rPr>
            <w:u w:val="single"/>
          </w:rPr>
          <w:t>/</w:t>
        </w:r>
        <w:r w:rsidR="006B139D" w:rsidRPr="00882C0D">
          <w:rPr>
            <w:u w:val="single"/>
            <w:lang w:val="en-US"/>
          </w:rPr>
          <w:t>search</w:t>
        </w:r>
        <w:r w:rsidR="006B139D" w:rsidRPr="00882C0D">
          <w:rPr>
            <w:u w:val="single"/>
          </w:rPr>
          <w:t>.</w:t>
        </w:r>
        <w:r w:rsidR="006B139D" w:rsidRPr="00882C0D">
          <w:rPr>
            <w:u w:val="single"/>
            <w:lang w:val="en-US"/>
          </w:rPr>
          <w:t>asp</w:t>
        </w:r>
      </w:hyperlink>
      <w:r w:rsidR="006B139D" w:rsidRPr="00882C0D">
        <w:rPr>
          <w:u w:val="single"/>
        </w:rPr>
        <w:t xml:space="preserve"> </w:t>
      </w:r>
      <w:r w:rsidR="006B139D" w:rsidRPr="00882C0D">
        <w:t xml:space="preserve">- сайт </w:t>
      </w:r>
      <w:proofErr w:type="spellStart"/>
      <w:r w:rsidR="006B139D" w:rsidRPr="00882C0D">
        <w:t>Росздравнадзора</w:t>
      </w:r>
      <w:proofErr w:type="spellEnd"/>
      <w:r w:rsidR="006B139D" w:rsidRPr="00882C0D">
        <w:t xml:space="preserve">, на котором размещены типовые клинико-фармакологические статьи (ТКФС) лекарственных средств, </w:t>
      </w:r>
      <w:proofErr w:type="spellStart"/>
      <w:r w:rsidR="006B139D" w:rsidRPr="00882C0D">
        <w:t>зарегестрированных</w:t>
      </w:r>
      <w:proofErr w:type="spellEnd"/>
      <w:r w:rsidR="006B139D" w:rsidRPr="00882C0D">
        <w:t xml:space="preserve"> в России.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9" w:tgtFrame="_blank" w:history="1">
        <w:r w:rsidR="006B139D" w:rsidRPr="00882C0D">
          <w:rPr>
            <w:u w:val="single"/>
          </w:rPr>
          <w:t>http://www.essentialdrugs.org/elek/</w:t>
        </w:r>
        <w:r w:rsidR="006B139D" w:rsidRPr="00882C0D">
          <w:t xml:space="preserve"> </w:t>
        </w:r>
      </w:hyperlink>
      <w:r w:rsidR="006B139D" w:rsidRPr="00882C0D">
        <w:t>- Сеть E-LEK для русскоговорящих стран Отдела основных лекарств и лекарственной политики ВОЗ: дискуссионный клуб клинических фармакологов, новости в области применения лекарственных средств.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10" w:tgtFrame="_blank" w:history="1">
        <w:r w:rsidR="006B139D" w:rsidRPr="00882C0D">
          <w:rPr>
            <w:u w:val="single"/>
          </w:rPr>
          <w:t>http://www.rspor.ru</w:t>
        </w:r>
      </w:hyperlink>
      <w:r w:rsidR="006B139D" w:rsidRPr="00882C0D">
        <w:t xml:space="preserve"> - Межрегиональная общественная организация "Общество </w:t>
      </w:r>
      <w:proofErr w:type="spellStart"/>
      <w:r w:rsidR="006B139D" w:rsidRPr="00882C0D">
        <w:t>фармакоэкономических</w:t>
      </w:r>
      <w:proofErr w:type="spellEnd"/>
      <w:r w:rsidR="006B139D" w:rsidRPr="00882C0D">
        <w:t xml:space="preserve"> исследований".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11" w:tgtFrame="_blank" w:history="1">
        <w:r w:rsidR="006B139D" w:rsidRPr="00882C0D">
          <w:rPr>
            <w:u w:val="single"/>
          </w:rPr>
          <w:t>http://www.rspor.ru/index.php?mod1=formular&amp;mod2=db1&amp;mod3=db2</w:t>
        </w:r>
      </w:hyperlink>
      <w:r w:rsidR="006B139D" w:rsidRPr="00882C0D">
        <w:t xml:space="preserve"> - Формулярный комитет РАМН.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12" w:tgtFrame="_blank" w:history="1">
        <w:r w:rsidR="006B139D" w:rsidRPr="00882C0D">
          <w:rPr>
            <w:u w:val="single"/>
          </w:rPr>
          <w:t>http://www.formular.ru</w:t>
        </w:r>
      </w:hyperlink>
      <w:r w:rsidR="006B139D" w:rsidRPr="00882C0D">
        <w:t xml:space="preserve"> - Сайт «Формулярная система России»</w:t>
      </w:r>
    </w:p>
    <w:p w:rsidR="006B139D" w:rsidRPr="00882C0D" w:rsidRDefault="006B139D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r w:rsidRPr="00882C0D">
        <w:rPr>
          <w:u w:val="single"/>
        </w:rPr>
        <w:t xml:space="preserve"> </w:t>
      </w:r>
      <w:hyperlink r:id="rId13" w:tgtFrame="_blank" w:history="1">
        <w:r w:rsidRPr="00882C0D">
          <w:rPr>
            <w:u w:val="single"/>
          </w:rPr>
          <w:t>http://antibiotic.ru/iacmac/</w:t>
        </w:r>
      </w:hyperlink>
      <w:r w:rsidRPr="00882C0D">
        <w:rPr>
          <w:u w:val="single"/>
        </w:rPr>
        <w:t>-</w:t>
      </w:r>
      <w:r w:rsidRPr="00882C0D">
        <w:t xml:space="preserve"> Межрегиональная ассоциация по клинической микробиологии и </w:t>
      </w:r>
      <w:proofErr w:type="spellStart"/>
      <w:r w:rsidRPr="00882C0D">
        <w:t>антимикробной</w:t>
      </w:r>
      <w:proofErr w:type="spellEnd"/>
      <w:r w:rsidRPr="00882C0D">
        <w:t xml:space="preserve"> химиотерапии (МАКМАХ).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14" w:tgtFrame="_blank" w:history="1">
        <w:r w:rsidR="006B139D" w:rsidRPr="00882C0D">
          <w:rPr>
            <w:u w:val="single"/>
          </w:rPr>
          <w:t>http://www.eacpt.org</w:t>
        </w:r>
      </w:hyperlink>
      <w:r w:rsidR="006B139D" w:rsidRPr="00882C0D">
        <w:rPr>
          <w:u w:val="single"/>
        </w:rPr>
        <w:t>-</w:t>
      </w:r>
      <w:r w:rsidR="006B139D" w:rsidRPr="00882C0D">
        <w:t xml:space="preserve"> Европейское общество клинических фармакологов и </w:t>
      </w:r>
      <w:proofErr w:type="spellStart"/>
      <w:r w:rsidR="006B139D" w:rsidRPr="00882C0D">
        <w:t>фармакотерапевтов</w:t>
      </w:r>
      <w:proofErr w:type="spellEnd"/>
      <w:r w:rsidR="006B139D" w:rsidRPr="00882C0D">
        <w:t>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</w:pPr>
      <w:hyperlink r:id="rId15" w:tgtFrame="_blank" w:history="1">
        <w:r w:rsidR="006B139D" w:rsidRPr="00882C0D">
          <w:rPr>
            <w:u w:val="single"/>
          </w:rPr>
          <w:t>http://www.ascpt.org/</w:t>
        </w:r>
      </w:hyperlink>
      <w:r w:rsidR="006B139D" w:rsidRPr="00882C0D">
        <w:rPr>
          <w:u w:val="single"/>
        </w:rPr>
        <w:t>-</w:t>
      </w:r>
      <w:r w:rsidR="006B139D" w:rsidRPr="00882C0D">
        <w:t xml:space="preserve"> Американское общество клинических фармакологов и </w:t>
      </w:r>
      <w:proofErr w:type="spellStart"/>
      <w:r w:rsidR="006B139D" w:rsidRPr="00882C0D">
        <w:t>фармакотерапевтов</w:t>
      </w:r>
      <w:proofErr w:type="spellEnd"/>
      <w:r w:rsidR="006B139D" w:rsidRPr="00882C0D">
        <w:t>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560"/>
          <w:tab w:val="left" w:pos="1701"/>
        </w:tabs>
        <w:ind w:left="1134" w:hanging="425"/>
        <w:jc w:val="both"/>
        <w:rPr>
          <w:u w:val="single"/>
        </w:rPr>
      </w:pPr>
      <w:hyperlink r:id="rId16" w:tgtFrame="_blank" w:history="1">
        <w:r w:rsidR="006B139D" w:rsidRPr="00882C0D">
          <w:rPr>
            <w:u w:val="single"/>
          </w:rPr>
          <w:t>http://medicine.iupui.edu/flockhart/</w:t>
        </w:r>
      </w:hyperlink>
      <w:r w:rsidR="006B139D" w:rsidRPr="00882C0D">
        <w:t>- Ресурс по взаимодействию лекарственных средств.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418"/>
          <w:tab w:val="left" w:pos="1701"/>
        </w:tabs>
        <w:ind w:firstLine="0"/>
        <w:jc w:val="both"/>
        <w:rPr>
          <w:u w:val="single"/>
        </w:rPr>
      </w:pPr>
      <w:hyperlink r:id="rId17" w:history="1">
        <w:r w:rsidR="006B139D" w:rsidRPr="00882C0D">
          <w:rPr>
            <w:rStyle w:val="af1"/>
            <w:color w:val="auto"/>
          </w:rPr>
          <w:t>http://www.fda.gov-</w:t>
        </w:r>
      </w:hyperlink>
      <w:r w:rsidR="006B139D" w:rsidRPr="00882C0D">
        <w:t xml:space="preserve"> Администрация по продуктам и лекарствам США (FDA).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418"/>
          <w:tab w:val="left" w:pos="1701"/>
        </w:tabs>
        <w:ind w:firstLine="0"/>
        <w:jc w:val="both"/>
        <w:rPr>
          <w:u w:val="single"/>
        </w:rPr>
      </w:pPr>
      <w:hyperlink r:id="rId18" w:tgtFrame="_blank" w:history="1">
        <w:r w:rsidR="006B139D" w:rsidRPr="00882C0D">
          <w:rPr>
            <w:u w:val="single"/>
          </w:rPr>
          <w:t>http://www.pharmgkb.org/</w:t>
        </w:r>
      </w:hyperlink>
      <w:r w:rsidR="006B139D" w:rsidRPr="00882C0D">
        <w:rPr>
          <w:u w:val="single"/>
        </w:rPr>
        <w:t>-</w:t>
      </w:r>
      <w:r w:rsidR="006B139D" w:rsidRPr="00882C0D">
        <w:t xml:space="preserve"> Крупнейший ресурс по </w:t>
      </w:r>
      <w:proofErr w:type="spellStart"/>
      <w:r w:rsidR="006B139D" w:rsidRPr="00882C0D">
        <w:t>фармакогенетике</w:t>
      </w:r>
      <w:proofErr w:type="spellEnd"/>
      <w:r w:rsidR="006B139D" w:rsidRPr="00882C0D">
        <w:t>.</w:t>
      </w:r>
    </w:p>
    <w:p w:rsidR="006B139D" w:rsidRPr="00882C0D" w:rsidRDefault="0036062A" w:rsidP="00221357">
      <w:pPr>
        <w:pStyle w:val="a5"/>
        <w:numPr>
          <w:ilvl w:val="0"/>
          <w:numId w:val="14"/>
        </w:numPr>
        <w:tabs>
          <w:tab w:val="left" w:pos="1134"/>
          <w:tab w:val="left" w:pos="1418"/>
          <w:tab w:val="left" w:pos="1701"/>
        </w:tabs>
        <w:ind w:left="1134" w:hanging="425"/>
        <w:jc w:val="both"/>
        <w:rPr>
          <w:u w:val="single"/>
        </w:rPr>
      </w:pPr>
      <w:hyperlink r:id="rId19" w:tgtFrame="_blank" w:history="1">
        <w:r w:rsidR="006B139D" w:rsidRPr="00882C0D">
          <w:rPr>
            <w:u w:val="single"/>
          </w:rPr>
          <w:t>http://www.cc.nih.gov/researchers/training/principles.shtml</w:t>
        </w:r>
      </w:hyperlink>
      <w:r w:rsidR="006B139D" w:rsidRPr="00882C0D">
        <w:rPr>
          <w:u w:val="single"/>
        </w:rPr>
        <w:t>-</w:t>
      </w:r>
      <w:r w:rsidR="006B139D" w:rsidRPr="00882C0D">
        <w:t xml:space="preserve"> Лекции для последипломного образования «Принципы клинической фармакологии» Клинического центра Национального института здоровья США.</w:t>
      </w:r>
    </w:p>
    <w:p w:rsidR="00CE45F6" w:rsidRPr="00882C0D" w:rsidRDefault="00CE45F6" w:rsidP="00882C0D">
      <w:pPr>
        <w:pStyle w:val="a5"/>
        <w:numPr>
          <w:ilvl w:val="0"/>
          <w:numId w:val="2"/>
        </w:numPr>
        <w:tabs>
          <w:tab w:val="left" w:pos="993"/>
        </w:tabs>
        <w:ind w:firstLine="0"/>
        <w:jc w:val="both"/>
        <w:rPr>
          <w:b/>
        </w:rPr>
      </w:pPr>
      <w:r w:rsidRPr="00882C0D">
        <w:rPr>
          <w:b/>
        </w:rPr>
        <w:lastRenderedPageBreak/>
        <w:t>Материально-техническое обеспечение дисциплины</w:t>
      </w:r>
    </w:p>
    <w:p w:rsidR="00042D41" w:rsidRPr="00882C0D" w:rsidRDefault="00042D41" w:rsidP="00221357">
      <w:pPr>
        <w:pStyle w:val="a5"/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rFonts w:eastAsia="TimesNewRoman"/>
          <w:lang w:eastAsia="en-US"/>
        </w:rPr>
      </w:pPr>
      <w:r w:rsidRPr="00882C0D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882C0D">
        <w:rPr>
          <w:rFonts w:eastAsia="TimesNewRoman"/>
          <w:lang w:eastAsia="en-US"/>
        </w:rPr>
        <w:t>параклинические</w:t>
      </w:r>
      <w:proofErr w:type="spellEnd"/>
      <w:r w:rsidRPr="00882C0D">
        <w:rPr>
          <w:rFonts w:eastAsia="TimesNewRoman"/>
          <w:lang w:eastAsia="en-US"/>
        </w:rPr>
        <w:t xml:space="preserve"> диагностические отделения;</w:t>
      </w:r>
    </w:p>
    <w:p w:rsidR="00042D41" w:rsidRPr="00882C0D" w:rsidRDefault="00042D41" w:rsidP="00221357">
      <w:pPr>
        <w:pStyle w:val="a5"/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rFonts w:eastAsia="TimesNewRoman"/>
          <w:lang w:eastAsia="en-US"/>
        </w:rPr>
      </w:pPr>
      <w:r w:rsidRPr="00882C0D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042D41" w:rsidRPr="00882C0D" w:rsidRDefault="00042D41" w:rsidP="00221357">
      <w:pPr>
        <w:pStyle w:val="a5"/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rFonts w:eastAsia="TimesNewRoman"/>
          <w:lang w:eastAsia="en-US"/>
        </w:rPr>
      </w:pPr>
      <w:r w:rsidRPr="00882C0D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882C0D">
        <w:rPr>
          <w:rFonts w:eastAsia="TimesNewRoman"/>
          <w:lang w:eastAsia="en-US"/>
        </w:rPr>
        <w:t>нагляного</w:t>
      </w:r>
      <w:proofErr w:type="spellEnd"/>
      <w:r w:rsidRPr="00882C0D">
        <w:rPr>
          <w:rFonts w:eastAsia="TimesNewRoman"/>
          <w:lang w:eastAsia="en-US"/>
        </w:rPr>
        <w:t xml:space="preserve"> обеспечения учебного процесса (в т.ч. </w:t>
      </w:r>
      <w:proofErr w:type="spellStart"/>
      <w:r w:rsidRPr="00882C0D">
        <w:rPr>
          <w:rFonts w:eastAsia="TimesNewRoman"/>
          <w:lang w:eastAsia="en-US"/>
        </w:rPr>
        <w:t>мультимедийными</w:t>
      </w:r>
      <w:proofErr w:type="spellEnd"/>
      <w:r w:rsidRPr="00882C0D">
        <w:rPr>
          <w:rFonts w:eastAsia="TimesNewRoman"/>
          <w:lang w:eastAsia="en-US"/>
        </w:rPr>
        <w:t>);</w:t>
      </w:r>
    </w:p>
    <w:p w:rsidR="00042D41" w:rsidRPr="00882C0D" w:rsidRDefault="00042D41" w:rsidP="00221357">
      <w:pPr>
        <w:pStyle w:val="a5"/>
        <w:numPr>
          <w:ilvl w:val="0"/>
          <w:numId w:val="8"/>
        </w:numPr>
        <w:autoSpaceDE w:val="0"/>
        <w:autoSpaceDN w:val="0"/>
        <w:adjustRightInd w:val="0"/>
        <w:ind w:left="1134" w:hanging="414"/>
        <w:rPr>
          <w:rFonts w:eastAsia="TimesNewRoman"/>
          <w:lang w:eastAsia="en-US"/>
        </w:rPr>
      </w:pPr>
      <w:proofErr w:type="spellStart"/>
      <w:r w:rsidRPr="00882C0D">
        <w:rPr>
          <w:rFonts w:eastAsia="TimesNewRoman"/>
          <w:lang w:eastAsia="en-US"/>
        </w:rPr>
        <w:t>Мультимедийный</w:t>
      </w:r>
      <w:proofErr w:type="spellEnd"/>
      <w:r w:rsidRPr="00882C0D">
        <w:rPr>
          <w:rFonts w:eastAsia="TimesNewRoman"/>
          <w:lang w:eastAsia="en-US"/>
        </w:rPr>
        <w:t xml:space="preserve"> комплекс (ноутбук, проектор, экран)</w:t>
      </w:r>
    </w:p>
    <w:p w:rsidR="00042D41" w:rsidRPr="00882C0D" w:rsidRDefault="00042D41" w:rsidP="00221357">
      <w:pPr>
        <w:pStyle w:val="a5"/>
        <w:numPr>
          <w:ilvl w:val="0"/>
          <w:numId w:val="8"/>
        </w:numPr>
        <w:ind w:left="1134" w:hanging="414"/>
        <w:jc w:val="both"/>
        <w:rPr>
          <w:rFonts w:eastAsia="Calibri"/>
          <w:b/>
          <w:color w:val="000000"/>
        </w:rPr>
      </w:pPr>
      <w:r w:rsidRPr="00882C0D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042D41" w:rsidRPr="00882C0D" w:rsidRDefault="00042D41" w:rsidP="00882C0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042D41" w:rsidRPr="00882C0D" w:rsidRDefault="00042D41" w:rsidP="0088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0D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помещения кафедры  госпитальной терапии им. Р.Г.Межебовского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689"/>
        <w:gridCol w:w="992"/>
        <w:gridCol w:w="1276"/>
        <w:gridCol w:w="4315"/>
      </w:tblGrid>
      <w:tr w:rsidR="00042D41" w:rsidRPr="00882C0D" w:rsidTr="00E10BFA">
        <w:trPr>
          <w:trHeight w:val="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proofErr w:type="gramStart"/>
            <w:r w:rsidRPr="00882C0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042D41" w:rsidRPr="00882C0D" w:rsidTr="00E10BFA">
        <w:trPr>
          <w:trHeight w:val="2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vMerge w:val="restart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пикфлуорометры</w:t>
            </w:r>
            <w:proofErr w:type="spellEnd"/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 ПФИ-1,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042D41" w:rsidRPr="00882C0D" w:rsidTr="00E10BFA">
        <w:trPr>
          <w:trHeight w:val="1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ГАУЗ ООКБ №2, </w:t>
            </w:r>
            <w:proofErr w:type="spellStart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Невельская</w:t>
            </w:r>
            <w:proofErr w:type="spellEnd"/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15" w:type="dxa"/>
            <w:vMerge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4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vAlign w:val="center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1" w:rsidRPr="00882C0D" w:rsidTr="00E10BFA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042D41" w:rsidRPr="00882C0D" w:rsidRDefault="00042D41" w:rsidP="008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2D41" w:rsidRPr="00882C0D" w:rsidRDefault="00042D41" w:rsidP="00882C0D">
      <w:pPr>
        <w:pStyle w:val="a5"/>
        <w:tabs>
          <w:tab w:val="left" w:pos="993"/>
        </w:tabs>
        <w:jc w:val="both"/>
        <w:rPr>
          <w:b/>
        </w:rPr>
      </w:pPr>
    </w:p>
    <w:p w:rsidR="00CE45F6" w:rsidRPr="00882C0D" w:rsidRDefault="00CE45F6" w:rsidP="00882C0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2D41" w:rsidRPr="00882C0D" w:rsidRDefault="00042D41" w:rsidP="00882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42D41" w:rsidRPr="00882C0D" w:rsidRDefault="00042D41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042D41" w:rsidRDefault="00042D41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221357" w:rsidRDefault="00221357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56651E" w:rsidRDefault="0056651E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56651E" w:rsidRDefault="0056651E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56651E" w:rsidRDefault="0056651E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56651E" w:rsidRDefault="0056651E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56651E" w:rsidRDefault="0056651E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221357" w:rsidRDefault="00221357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042D41" w:rsidRPr="00882C0D" w:rsidRDefault="00042D41" w:rsidP="00882C0D">
      <w:pPr>
        <w:spacing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882C0D" w:rsidRPr="00882C0D" w:rsidRDefault="00221357" w:rsidP="0022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МИНИСТЕРСТВО</w:t>
      </w:r>
      <w:r w:rsidR="00566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C0D" w:rsidRPr="00882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ЗДРАВООХРАНЕНИЯ РОССИЙСКОЙ ФЕДЕРАЦИИ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882C0D" w:rsidRPr="00882C0D" w:rsidRDefault="00882C0D" w:rsidP="00882C0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0D" w:rsidRPr="00882C0D" w:rsidRDefault="00882C0D" w:rsidP="00882C0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0D" w:rsidRPr="00882C0D" w:rsidRDefault="00882C0D" w:rsidP="00882C0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0D" w:rsidRPr="00882C0D" w:rsidRDefault="00882C0D" w:rsidP="00882C0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882C0D" w:rsidRPr="00882C0D" w:rsidTr="00A663B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проблемной комиссии по кардиологии </w:t>
            </w:r>
          </w:p>
        </w:tc>
      </w:tr>
      <w:tr w:rsidR="00882C0D" w:rsidRPr="00882C0D" w:rsidTr="00A663B5">
        <w:trPr>
          <w:gridAfter w:val="1"/>
          <w:wAfter w:w="115" w:type="dxa"/>
        </w:trPr>
        <w:tc>
          <w:tcPr>
            <w:tcW w:w="237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№7 от «16» ноября 2011г.</w:t>
            </w:r>
          </w:p>
        </w:tc>
      </w:tr>
      <w:tr w:rsidR="00882C0D" w:rsidRPr="00882C0D" w:rsidTr="00A663B5">
        <w:trPr>
          <w:gridAfter w:val="1"/>
          <w:wAfter w:w="115" w:type="dxa"/>
        </w:trPr>
        <w:tc>
          <w:tcPr>
            <w:tcW w:w="237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237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проблемной комиссии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                         Р.А.Либис</w:t>
            </w:r>
          </w:p>
        </w:tc>
      </w:tr>
    </w:tbl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064"/>
        <w:gridCol w:w="3258"/>
        <w:gridCol w:w="1669"/>
        <w:gridCol w:w="1669"/>
        <w:gridCol w:w="1422"/>
      </w:tblGrid>
      <w:tr w:rsidR="00882C0D" w:rsidRPr="00882C0D" w:rsidTr="00A663B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C0D" w:rsidRPr="00882C0D" w:rsidRDefault="00882C0D" w:rsidP="0088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C0D" w:rsidRPr="00882C0D" w:rsidRDefault="00882C0D" w:rsidP="0088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408"/>
        <w:gridCol w:w="6195"/>
        <w:gridCol w:w="1478"/>
      </w:tblGrid>
      <w:tr w:rsidR="00882C0D" w:rsidRPr="00882C0D" w:rsidTr="00A663B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C0D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882C0D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882C0D" w:rsidRPr="00882C0D" w:rsidTr="00A663B5">
        <w:trPr>
          <w:trHeight w:val="1190"/>
        </w:trPr>
        <w:tc>
          <w:tcPr>
            <w:tcW w:w="2943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Р.А.Либис</w:t>
            </w:r>
          </w:p>
        </w:tc>
      </w:tr>
      <w:tr w:rsidR="00882C0D" w:rsidRPr="00882C0D" w:rsidTr="00A663B5">
        <w:tc>
          <w:tcPr>
            <w:tcW w:w="2943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к.м.н. </w:t>
            </w:r>
          </w:p>
        </w:tc>
        <w:tc>
          <w:tcPr>
            <w:tcW w:w="3192" w:type="dxa"/>
          </w:tcPr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Л.Г.Вдовенко</w:t>
            </w: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2C0D" w:rsidRPr="00882C0D" w:rsidRDefault="00882C0D" w:rsidP="008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 Программа рассмотрена и одобрена на заседании </w:t>
      </w:r>
      <w:r w:rsidRPr="00882C0D">
        <w:rPr>
          <w:rFonts w:ascii="Times New Roman" w:eastAsia="Times New Roman" w:hAnsi="Times New Roman" w:cs="Times New Roman"/>
          <w:sz w:val="28"/>
          <w:szCs w:val="28"/>
        </w:rPr>
        <w:t xml:space="preserve">проблемной комиссии по кардиологии 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>от  « 16  »   ноября    2011</w:t>
      </w:r>
      <w:r w:rsidRPr="00882C0D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>года, протокол  №7.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882C0D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>года, протокол  № 2.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82C0D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факультетской терапии и эндокринологии, </w:t>
      </w:r>
    </w:p>
    <w:p w:rsidR="00882C0D" w:rsidRPr="00882C0D" w:rsidRDefault="00882C0D" w:rsidP="00882C0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</w:t>
      </w:r>
      <w:proofErr w:type="spellStart"/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>Р.И.Сайфутдинов</w:t>
      </w:r>
      <w:proofErr w:type="spellEnd"/>
    </w:p>
    <w:p w:rsidR="00882C0D" w:rsidRPr="00882C0D" w:rsidRDefault="00882C0D" w:rsidP="00882C0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Заведующий кафедрой пропедевтики внутренних болезней,</w:t>
      </w:r>
    </w:p>
    <w:p w:rsidR="00882C0D" w:rsidRPr="00882C0D" w:rsidRDefault="00882C0D" w:rsidP="00882C0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К.М.Иванов</w:t>
      </w:r>
    </w:p>
    <w:p w:rsidR="00882C0D" w:rsidRPr="00882C0D" w:rsidRDefault="00882C0D" w:rsidP="00882C0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0D" w:rsidRPr="00882C0D" w:rsidRDefault="00882C0D" w:rsidP="00882C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Заведующий кафедрой терапии,</w:t>
      </w:r>
    </w:p>
    <w:p w:rsidR="00882C0D" w:rsidRPr="00882C0D" w:rsidRDefault="00882C0D" w:rsidP="00882C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882C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П.Ю.Галин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методического совета по аспирантуре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д.м.н. профессор</w:t>
      </w:r>
      <w:r w:rsidRPr="00882C0D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_____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882C0D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Pr="00882C0D">
        <w:rPr>
          <w:rFonts w:ascii="Times New Roman" w:eastAsia="Times New Roman" w:hAnsi="Times New Roman" w:cs="Times New Roman"/>
          <w:sz w:val="28"/>
          <w:szCs w:val="28"/>
        </w:rPr>
        <w:t>Вялкова</w:t>
      </w:r>
      <w:proofErr w:type="spellEnd"/>
      <w:r w:rsidRPr="00882C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C0D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 w:rsidRPr="0088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_____</w:t>
      </w:r>
      <w:r w:rsidRPr="00882C0D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882C0D">
        <w:rPr>
          <w:rFonts w:ascii="Times New Roman" w:eastAsia="Times New Roman" w:hAnsi="Times New Roman" w:cs="Times New Roman"/>
          <w:sz w:val="28"/>
          <w:szCs w:val="28"/>
        </w:rPr>
        <w:t>М.В. Фомина</w:t>
      </w:r>
    </w:p>
    <w:p w:rsidR="00882C0D" w:rsidRPr="00882C0D" w:rsidRDefault="00882C0D" w:rsidP="0088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F6C" w:rsidRPr="00882C0D" w:rsidRDefault="00244F6C" w:rsidP="0088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4F6C" w:rsidRPr="00882C0D" w:rsidSect="00882C0D">
      <w:footerReference w:type="default" r:id="rId20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24" w:rsidRDefault="00792824" w:rsidP="00244F6C">
      <w:pPr>
        <w:spacing w:after="0" w:line="240" w:lineRule="auto"/>
      </w:pPr>
      <w:r>
        <w:separator/>
      </w:r>
    </w:p>
  </w:endnote>
  <w:endnote w:type="continuationSeparator" w:id="1">
    <w:p w:rsidR="00792824" w:rsidRDefault="00792824" w:rsidP="0024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836"/>
      <w:docPartObj>
        <w:docPartGallery w:val="Page Numbers (Bottom of Page)"/>
        <w:docPartUnique/>
      </w:docPartObj>
    </w:sdtPr>
    <w:sdtContent>
      <w:p w:rsidR="00792824" w:rsidRDefault="0036062A">
        <w:pPr>
          <w:pStyle w:val="ab"/>
          <w:jc w:val="right"/>
        </w:pPr>
        <w:r w:rsidRPr="00096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824" w:rsidRPr="00096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6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E4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961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824" w:rsidRDefault="007928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24" w:rsidRDefault="00792824" w:rsidP="00244F6C">
      <w:pPr>
        <w:spacing w:after="0" w:line="240" w:lineRule="auto"/>
      </w:pPr>
      <w:r>
        <w:separator/>
      </w:r>
    </w:p>
  </w:footnote>
  <w:footnote w:type="continuationSeparator" w:id="1">
    <w:p w:rsidR="00792824" w:rsidRDefault="00792824" w:rsidP="0024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C5"/>
    <w:multiLevelType w:val="hybridMultilevel"/>
    <w:tmpl w:val="BF163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454594"/>
    <w:multiLevelType w:val="hybridMultilevel"/>
    <w:tmpl w:val="E8E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7F6"/>
    <w:multiLevelType w:val="multilevel"/>
    <w:tmpl w:val="6F601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787"/>
    <w:multiLevelType w:val="hybridMultilevel"/>
    <w:tmpl w:val="94223F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D46A89"/>
    <w:multiLevelType w:val="hybridMultilevel"/>
    <w:tmpl w:val="8DB83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A5FF8"/>
    <w:multiLevelType w:val="hybridMultilevel"/>
    <w:tmpl w:val="B56C7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A1231"/>
    <w:multiLevelType w:val="hybridMultilevel"/>
    <w:tmpl w:val="2E943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601A"/>
    <w:multiLevelType w:val="hybridMultilevel"/>
    <w:tmpl w:val="F4447C1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1665770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CB01F12"/>
    <w:multiLevelType w:val="hybridMultilevel"/>
    <w:tmpl w:val="BF163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11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864CE"/>
    <w:multiLevelType w:val="hybridMultilevel"/>
    <w:tmpl w:val="794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F4730"/>
    <w:multiLevelType w:val="hybridMultilevel"/>
    <w:tmpl w:val="629C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5980"/>
    <w:multiLevelType w:val="hybridMultilevel"/>
    <w:tmpl w:val="7DA49024"/>
    <w:lvl w:ilvl="0" w:tplc="26F28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49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7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6126A"/>
    <w:multiLevelType w:val="hybridMultilevel"/>
    <w:tmpl w:val="8D9A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716D19"/>
    <w:multiLevelType w:val="hybridMultilevel"/>
    <w:tmpl w:val="0EBC7F3A"/>
    <w:lvl w:ilvl="0" w:tplc="26F28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F251E"/>
    <w:multiLevelType w:val="hybridMultilevel"/>
    <w:tmpl w:val="8DB83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D67ACB"/>
    <w:multiLevelType w:val="hybridMultilevel"/>
    <w:tmpl w:val="7F34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A895ADE"/>
    <w:multiLevelType w:val="hybridMultilevel"/>
    <w:tmpl w:val="96D03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D4592"/>
    <w:multiLevelType w:val="hybridMultilevel"/>
    <w:tmpl w:val="86D8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342C"/>
    <w:multiLevelType w:val="hybridMultilevel"/>
    <w:tmpl w:val="A456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F271F"/>
    <w:multiLevelType w:val="hybridMultilevel"/>
    <w:tmpl w:val="2E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7A91"/>
    <w:multiLevelType w:val="hybridMultilevel"/>
    <w:tmpl w:val="C8E4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26"/>
  </w:num>
  <w:num w:numId="6">
    <w:abstractNumId w:val="10"/>
  </w:num>
  <w:num w:numId="7">
    <w:abstractNumId w:val="0"/>
  </w:num>
  <w:num w:numId="8">
    <w:abstractNumId w:val="24"/>
  </w:num>
  <w:num w:numId="9">
    <w:abstractNumId w:val="30"/>
  </w:num>
  <w:num w:numId="10">
    <w:abstractNumId w:val="9"/>
  </w:num>
  <w:num w:numId="11">
    <w:abstractNumId w:val="16"/>
  </w:num>
  <w:num w:numId="12">
    <w:abstractNumId w:val="3"/>
  </w:num>
  <w:num w:numId="13">
    <w:abstractNumId w:val="15"/>
  </w:num>
  <w:num w:numId="14">
    <w:abstractNumId w:val="29"/>
  </w:num>
  <w:num w:numId="15">
    <w:abstractNumId w:val="23"/>
  </w:num>
  <w:num w:numId="16">
    <w:abstractNumId w:val="19"/>
  </w:num>
  <w:num w:numId="17">
    <w:abstractNumId w:val="28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"/>
  </w:num>
  <w:num w:numId="24">
    <w:abstractNumId w:val="14"/>
  </w:num>
  <w:num w:numId="25">
    <w:abstractNumId w:val="25"/>
  </w:num>
  <w:num w:numId="26">
    <w:abstractNumId w:val="27"/>
  </w:num>
  <w:num w:numId="27">
    <w:abstractNumId w:val="8"/>
  </w:num>
  <w:num w:numId="28">
    <w:abstractNumId w:val="5"/>
  </w:num>
  <w:num w:numId="29">
    <w:abstractNumId w:val="21"/>
  </w:num>
  <w:num w:numId="30">
    <w:abstractNumId w:val="11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F6"/>
    <w:rsid w:val="00002731"/>
    <w:rsid w:val="00014F4D"/>
    <w:rsid w:val="00021ECB"/>
    <w:rsid w:val="00042D41"/>
    <w:rsid w:val="00044E35"/>
    <w:rsid w:val="001D7FB2"/>
    <w:rsid w:val="00221357"/>
    <w:rsid w:val="00244F6C"/>
    <w:rsid w:val="00275E7A"/>
    <w:rsid w:val="002B17F5"/>
    <w:rsid w:val="002B7A36"/>
    <w:rsid w:val="00352355"/>
    <w:rsid w:val="0036062A"/>
    <w:rsid w:val="00380F72"/>
    <w:rsid w:val="0043210C"/>
    <w:rsid w:val="00477942"/>
    <w:rsid w:val="0056651E"/>
    <w:rsid w:val="005F15CE"/>
    <w:rsid w:val="00676E48"/>
    <w:rsid w:val="00691A95"/>
    <w:rsid w:val="006B139D"/>
    <w:rsid w:val="006B1B29"/>
    <w:rsid w:val="00792824"/>
    <w:rsid w:val="0084616B"/>
    <w:rsid w:val="00882C0D"/>
    <w:rsid w:val="008A071B"/>
    <w:rsid w:val="008A510B"/>
    <w:rsid w:val="008C1300"/>
    <w:rsid w:val="008C16AD"/>
    <w:rsid w:val="009679D9"/>
    <w:rsid w:val="00AA0226"/>
    <w:rsid w:val="00AC0D00"/>
    <w:rsid w:val="00AF6BE3"/>
    <w:rsid w:val="00B03C7F"/>
    <w:rsid w:val="00B50211"/>
    <w:rsid w:val="00C33219"/>
    <w:rsid w:val="00C72385"/>
    <w:rsid w:val="00CE45F6"/>
    <w:rsid w:val="00D02F53"/>
    <w:rsid w:val="00E10BE5"/>
    <w:rsid w:val="00E10BFA"/>
    <w:rsid w:val="00E71E2D"/>
    <w:rsid w:val="00FA247B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4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45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E4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E4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4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CE45F6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CE45F6"/>
    <w:pPr>
      <w:shd w:val="clear" w:color="auto" w:fill="FFFFFF"/>
      <w:spacing w:before="60" w:after="2580" w:line="226" w:lineRule="exact"/>
      <w:ind w:hanging="560"/>
    </w:pPr>
    <w:rPr>
      <w:rFonts w:eastAsiaTheme="minorHAnsi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CE45F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45F6"/>
    <w:pPr>
      <w:shd w:val="clear" w:color="auto" w:fill="FFFFFF"/>
      <w:spacing w:before="660" w:after="0" w:line="274" w:lineRule="exact"/>
      <w:ind w:hanging="560"/>
    </w:pPr>
    <w:rPr>
      <w:rFonts w:eastAsiaTheme="minorHAnsi"/>
      <w:sz w:val="19"/>
      <w:szCs w:val="19"/>
      <w:lang w:eastAsia="en-US"/>
    </w:rPr>
  </w:style>
  <w:style w:type="paragraph" w:styleId="a7">
    <w:name w:val="Plain Text"/>
    <w:basedOn w:val="a"/>
    <w:link w:val="a8"/>
    <w:rsid w:val="00CE45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E45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E45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E4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45F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4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24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4F6C"/>
    <w:rPr>
      <w:rFonts w:eastAsiaTheme="minorEastAsia"/>
      <w:lang w:eastAsia="ru-RU"/>
    </w:rPr>
  </w:style>
  <w:style w:type="paragraph" w:customStyle="1" w:styleId="af0">
    <w:name w:val="Для таблиц"/>
    <w:basedOn w:val="a"/>
    <w:uiPriority w:val="99"/>
    <w:rsid w:val="006B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6B139D"/>
    <w:rPr>
      <w:color w:val="0033CC"/>
      <w:u w:val="single"/>
    </w:rPr>
  </w:style>
  <w:style w:type="paragraph" w:customStyle="1" w:styleId="2">
    <w:name w:val="Стиль2"/>
    <w:basedOn w:val="a"/>
    <w:rsid w:val="00B03C7F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тиль3"/>
    <w:basedOn w:val="a"/>
    <w:rsid w:val="00E10BFA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10B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4"/>
    </w:rPr>
  </w:style>
  <w:style w:type="paragraph" w:styleId="20">
    <w:name w:val="Body Text 2"/>
    <w:basedOn w:val="a"/>
    <w:link w:val="21"/>
    <w:unhideWhenUsed/>
    <w:rsid w:val="00E10B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10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6BE3"/>
    <w:rPr>
      <w:rFonts w:ascii="Cambria" w:hAnsi="Cambria" w:cs="Times New Roman"/>
      <w:spacing w:val="20"/>
      <w:sz w:val="20"/>
      <w:szCs w:val="20"/>
    </w:rPr>
  </w:style>
  <w:style w:type="character" w:styleId="af2">
    <w:name w:val="Strong"/>
    <w:basedOn w:val="a0"/>
    <w:qFormat/>
    <w:rsid w:val="00AF6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med.ru/search.asp" TargetMode="External"/><Relationship Id="rId13" Type="http://schemas.openxmlformats.org/officeDocument/2006/relationships/hyperlink" Target="http://antibiotic.ru/iacmac/" TargetMode="External"/><Relationship Id="rId18" Type="http://schemas.openxmlformats.org/officeDocument/2006/relationships/hyperlink" Target="http://www.pharmgkb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rmular.ru" TargetMode="External"/><Relationship Id="rId17" Type="http://schemas.openxmlformats.org/officeDocument/2006/relationships/hyperlink" Target="http://www.fda.gov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cine.iupui.edu/flockha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or.ru/index.php?mod1=formular&amp;mod2=db1&amp;mod3=d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cpt.org/" TargetMode="External"/><Relationship Id="rId10" Type="http://schemas.openxmlformats.org/officeDocument/2006/relationships/hyperlink" Target="http://www.rspor.ru/" TargetMode="External"/><Relationship Id="rId19" Type="http://schemas.openxmlformats.org/officeDocument/2006/relationships/hyperlink" Target="http://www.cc.nih.gov/researchers/training/principl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ntialdrugs.org/elek/" TargetMode="External"/><Relationship Id="rId14" Type="http://schemas.openxmlformats.org/officeDocument/2006/relationships/hyperlink" Target="http://www.eacp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BCA1-0F8E-4EC7-A22B-4833B63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2014-06-30T05:44:00Z</cp:lastPrinted>
  <dcterms:created xsi:type="dcterms:W3CDTF">2014-06-27T15:57:00Z</dcterms:created>
  <dcterms:modified xsi:type="dcterms:W3CDTF">2014-06-30T17:13:00Z</dcterms:modified>
</cp:coreProperties>
</file>