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4" w:rsidRDefault="00AE16D4" w:rsidP="00AE16D4">
      <w:pPr>
        <w:pStyle w:val="1"/>
        <w:ind w:right="15"/>
        <w:jc w:val="center"/>
        <w:rPr>
          <w:rFonts w:eastAsia="Times New Roman"/>
        </w:rPr>
      </w:pPr>
      <w:r>
        <w:rPr>
          <w:rFonts w:eastAsia="Times New Roman"/>
          <w:spacing w:val="-2"/>
          <w:sz w:val="26"/>
          <w:szCs w:val="26"/>
        </w:rPr>
        <w:t>ИНФОРМАЦИОННОЕ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pacing w:val="-2"/>
          <w:sz w:val="26"/>
          <w:szCs w:val="26"/>
        </w:rPr>
        <w:t>ПИСЬМО-ПРИГЛАШЕНИЕ</w:t>
      </w:r>
    </w:p>
    <w:p w:rsidR="00AE16D4" w:rsidRDefault="00AE16D4" w:rsidP="00AE16D4">
      <w:pPr>
        <w:pStyle w:val="msobodytextmrcssattr"/>
        <w:ind w:right="15"/>
        <w:jc w:val="center"/>
      </w:pPr>
      <w:r>
        <w:rPr>
          <w:b/>
          <w:bCs/>
          <w:sz w:val="26"/>
          <w:szCs w:val="26"/>
        </w:rPr>
        <w:t xml:space="preserve">I Всероссийская конференция с международным </w:t>
      </w:r>
      <w:r>
        <w:rPr>
          <w:b/>
          <w:bCs/>
          <w:spacing w:val="-2"/>
          <w:sz w:val="26"/>
          <w:szCs w:val="26"/>
        </w:rPr>
        <w:t>участием</w:t>
      </w:r>
    </w:p>
    <w:p w:rsidR="00AE16D4" w:rsidRDefault="00AE16D4" w:rsidP="00AE16D4">
      <w:pPr>
        <w:pStyle w:val="msobodytextmrcssattr"/>
        <w:spacing w:before="45" w:beforeAutospacing="0" w:afterAutospacing="0"/>
        <w:ind w:right="15"/>
        <w:jc w:val="center"/>
      </w:pPr>
      <w:r>
        <w:rPr>
          <w:b/>
          <w:bCs/>
          <w:sz w:val="26"/>
          <w:szCs w:val="26"/>
        </w:rPr>
        <w:t xml:space="preserve">«Наука о старении: молодежный вектор - 5 лет </w:t>
      </w:r>
      <w:r>
        <w:rPr>
          <w:b/>
          <w:bCs/>
          <w:spacing w:val="-2"/>
          <w:sz w:val="26"/>
          <w:szCs w:val="26"/>
        </w:rPr>
        <w:t>пути»</w:t>
      </w:r>
    </w:p>
    <w:p w:rsidR="00AE16D4" w:rsidRDefault="00AE16D4" w:rsidP="00AE16D4">
      <w:pPr>
        <w:pStyle w:val="msobodytextmrcssattr"/>
        <w:spacing w:before="90" w:beforeAutospacing="0"/>
        <w:jc w:val="center"/>
      </w:pPr>
      <w:r>
        <w:t> </w:t>
      </w:r>
    </w:p>
    <w:p w:rsidR="00AE16D4" w:rsidRDefault="00AE16D4" w:rsidP="00AE16D4">
      <w:pPr>
        <w:pStyle w:val="msobodytextmrcssattr"/>
        <w:ind w:right="15"/>
        <w:jc w:val="center"/>
      </w:pPr>
      <w:r>
        <w:rPr>
          <w:b/>
          <w:bCs/>
          <w:spacing w:val="-4"/>
          <w:sz w:val="26"/>
          <w:szCs w:val="26"/>
        </w:rPr>
        <w:t>Уважаемые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коллеги!</w:t>
      </w:r>
    </w:p>
    <w:p w:rsidR="00AE16D4" w:rsidRDefault="00AE16D4" w:rsidP="00AE16D4">
      <w:pPr>
        <w:pStyle w:val="msobodytextmrcssattr"/>
        <w:ind w:right="15"/>
        <w:jc w:val="center"/>
      </w:pPr>
      <w:r>
        <w:t> 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15"/>
        <w:jc w:val="both"/>
      </w:pPr>
      <w:r>
        <w:rPr>
          <w:sz w:val="26"/>
          <w:szCs w:val="26"/>
        </w:rPr>
        <w:t>ОСП ФГАОУ ВО РНИМУ им. Н.И. Пирогова «Российский геронтологический научно-клинический центр» Минздрава России приглашает Вас (Ваш ВУЗ) принять участие в I Всероссийской конференции с международным участием «Наука о старении: молодежный вектор - 5 лет пути», посвященной 5-летию Общества молодых исследователей проблем старения, которая состоится  </w:t>
      </w:r>
      <w:r>
        <w:rPr>
          <w:rStyle w:val="a6"/>
          <w:sz w:val="26"/>
          <w:szCs w:val="26"/>
        </w:rPr>
        <w:t>17 февраля 2026 года</w:t>
      </w:r>
      <w:r>
        <w:rPr>
          <w:sz w:val="26"/>
          <w:szCs w:val="26"/>
        </w:rPr>
        <w:t>.</w:t>
      </w:r>
    </w:p>
    <w:p w:rsidR="00AE16D4" w:rsidRDefault="00AE16D4" w:rsidP="00AE16D4">
      <w:pPr>
        <w:pStyle w:val="msobodytextmrcssattr"/>
        <w:spacing w:beforeAutospacing="0" w:afterAutospacing="0"/>
        <w:ind w:left="30" w:right="15"/>
        <w:jc w:val="both"/>
      </w:pP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рамках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Конференции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будет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проходить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Конкурс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студенческих </w:t>
      </w:r>
      <w:r>
        <w:rPr>
          <w:sz w:val="26"/>
          <w:szCs w:val="26"/>
        </w:rPr>
        <w:t>научно-исследовательских работ.</w:t>
      </w:r>
    </w:p>
    <w:p w:rsidR="00AE16D4" w:rsidRDefault="00AE16D4" w:rsidP="00AE16D4">
      <w:pPr>
        <w:pStyle w:val="msobodytextmrcssattr"/>
        <w:spacing w:before="45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135"/>
        <w:jc w:val="both"/>
      </w:pPr>
      <w:r>
        <w:rPr>
          <w:sz w:val="26"/>
          <w:szCs w:val="26"/>
        </w:rPr>
        <w:t>Целью Конференции является освещение актуальных вопросов геронтологии и гериатрии, их популяризация в среде молодежи, в особенности среди студентов и молодых ученых, и специалистов разного профиля в сфере здравоохранения, обмен опытом и идеями, установление связей между научно-практическими командами различных регионов и учреждений, развитие общей проектной деятельности в направлении геронтологии.</w:t>
      </w:r>
    </w:p>
    <w:p w:rsidR="00AE16D4" w:rsidRDefault="00AE16D4" w:rsidP="00AE16D4">
      <w:pPr>
        <w:pStyle w:val="msobodytextmrcssattr"/>
        <w:spacing w:before="45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135"/>
        <w:jc w:val="both"/>
      </w:pPr>
      <w:r>
        <w:rPr>
          <w:rStyle w:val="a6"/>
          <w:sz w:val="26"/>
          <w:szCs w:val="26"/>
        </w:rPr>
        <w:t xml:space="preserve">К участию в Конференции приглашаются </w:t>
      </w:r>
      <w:r>
        <w:rPr>
          <w:sz w:val="26"/>
          <w:szCs w:val="26"/>
        </w:rPr>
        <w:t>все заинтересованные лица, студенты медицинских, юридических и других ВУЗов, ординаторы, аспиранты, магистранты, сотрудники медицинских организаций, практикующие врачи, молодые ученые до 35 лет включительно.</w:t>
      </w:r>
    </w:p>
    <w:p w:rsidR="00AE16D4" w:rsidRDefault="00AE16D4" w:rsidP="00AE16D4">
      <w:pPr>
        <w:pStyle w:val="msobodytextmrcssattr"/>
        <w:spacing w:before="45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Оргкомитет Конференции располагается по адресу: 129226, Российская Федерация, Москва, ул, 1-я Леонова, 16, ОСП РНИМУ РГНКЦ.</w:t>
      </w:r>
    </w:p>
    <w:p w:rsidR="00AE16D4" w:rsidRPr="00AE16D4" w:rsidRDefault="00AE16D4" w:rsidP="00AE16D4">
      <w:pPr>
        <w:pStyle w:val="msobodytextmrcssattr"/>
        <w:spacing w:beforeAutospacing="0" w:afterAutospacing="0"/>
        <w:ind w:left="30" w:right="5580"/>
        <w:jc w:val="both"/>
        <w:rPr>
          <w:lang w:val="en-US"/>
        </w:rPr>
      </w:pPr>
      <w:r>
        <w:rPr>
          <w:spacing w:val="-2"/>
          <w:sz w:val="26"/>
          <w:szCs w:val="26"/>
          <w:lang w:val="en-US"/>
        </w:rPr>
        <w:t xml:space="preserve">E-mail: </w:t>
      </w:r>
      <w:hyperlink r:id="rId5" w:history="1">
        <w:r>
          <w:rPr>
            <w:rStyle w:val="a3"/>
            <w:spacing w:val="-2"/>
            <w:sz w:val="26"/>
            <w:szCs w:val="26"/>
            <w:lang w:val="en-US"/>
          </w:rPr>
          <w:t>young.org@rgnkc.ru</w:t>
        </w:r>
      </w:hyperlink>
      <w:r>
        <w:rPr>
          <w:spacing w:val="-2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Тел</w:t>
      </w:r>
      <w:r w:rsidRPr="00AE16D4">
        <w:rPr>
          <w:sz w:val="26"/>
          <w:szCs w:val="26"/>
          <w:lang w:val="en-US"/>
        </w:rPr>
        <w:t>.: +7 (985) 343-13–26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sz w:val="26"/>
          <w:szCs w:val="26"/>
        </w:rPr>
        <w:t xml:space="preserve">Контактное лицо для связи: Мараховская Елизавета </w:t>
      </w:r>
      <w:r>
        <w:rPr>
          <w:spacing w:val="-2"/>
          <w:sz w:val="26"/>
          <w:szCs w:val="26"/>
        </w:rPr>
        <w:t>Андреевна</w:t>
      </w:r>
    </w:p>
    <w:p w:rsidR="00AE16D4" w:rsidRDefault="00AE16D4" w:rsidP="00AE16D4">
      <w:pPr>
        <w:pStyle w:val="msobodytextmrcssattr"/>
        <w:spacing w:before="90" w:beforeAutospacing="0"/>
        <w:jc w:val="both"/>
      </w:pPr>
      <w:r>
        <w:t> </w:t>
      </w:r>
    </w:p>
    <w:p w:rsidR="00AE16D4" w:rsidRDefault="00AE16D4" w:rsidP="00AE16D4">
      <w:pPr>
        <w:pStyle w:val="msobodytextmrcssattr"/>
        <w:ind w:right="15"/>
        <w:jc w:val="center"/>
      </w:pPr>
      <w:r>
        <w:rPr>
          <w:b/>
          <w:bCs/>
          <w:sz w:val="26"/>
          <w:szCs w:val="26"/>
        </w:rPr>
        <w:t xml:space="preserve">СЕКЦИИ </w:t>
      </w:r>
      <w:r>
        <w:rPr>
          <w:b/>
          <w:bCs/>
          <w:spacing w:val="-2"/>
          <w:sz w:val="26"/>
          <w:szCs w:val="26"/>
        </w:rPr>
        <w:t>КОНФЕРЕНЦИИ</w:t>
      </w:r>
    </w:p>
    <w:p w:rsidR="00AE16D4" w:rsidRDefault="00AE16D4" w:rsidP="00AE16D4">
      <w:pPr>
        <w:pStyle w:val="msobodytextmrcssattr"/>
        <w:spacing w:before="45" w:beforeAutospacing="0" w:afterAutospacing="0"/>
        <w:ind w:left="30"/>
        <w:jc w:val="both"/>
      </w:pPr>
      <w:r>
        <w:rPr>
          <w:sz w:val="26"/>
          <w:szCs w:val="26"/>
        </w:rPr>
        <w:t xml:space="preserve">Секция </w:t>
      </w:r>
      <w:r>
        <w:rPr>
          <w:spacing w:val="-5"/>
          <w:sz w:val="26"/>
          <w:szCs w:val="26"/>
        </w:rPr>
        <w:t>№1</w:t>
      </w:r>
    </w:p>
    <w:p w:rsidR="00AE16D4" w:rsidRDefault="00AE16D4" w:rsidP="00AE16D4">
      <w:pPr>
        <w:pStyle w:val="msobodytextmrcssattr"/>
        <w:spacing w:before="45" w:beforeAutospacing="0" w:afterAutospacing="0"/>
        <w:ind w:left="30"/>
        <w:jc w:val="both"/>
      </w:pPr>
      <w:r>
        <w:rPr>
          <w:sz w:val="26"/>
          <w:szCs w:val="26"/>
        </w:rPr>
        <w:lastRenderedPageBreak/>
        <w:t xml:space="preserve">Первый опыт: старт в науке о </w:t>
      </w:r>
      <w:r>
        <w:rPr>
          <w:spacing w:val="-2"/>
          <w:sz w:val="26"/>
          <w:szCs w:val="26"/>
        </w:rPr>
        <w:t>старении</w:t>
      </w:r>
    </w:p>
    <w:p w:rsidR="00AE16D4" w:rsidRDefault="00AE16D4" w:rsidP="00AE16D4">
      <w:pPr>
        <w:pStyle w:val="msobodytextmrcssattr"/>
        <w:jc w:val="both"/>
      </w:pPr>
      <w:r>
        <w:rPr>
          <w:sz w:val="26"/>
          <w:szCs w:val="26"/>
        </w:rPr>
        <w:t xml:space="preserve">Секция </w:t>
      </w:r>
      <w:r>
        <w:rPr>
          <w:spacing w:val="-5"/>
          <w:sz w:val="26"/>
          <w:szCs w:val="26"/>
        </w:rPr>
        <w:t>№2</w:t>
      </w:r>
    </w:p>
    <w:p w:rsidR="00AE16D4" w:rsidRDefault="00AE16D4" w:rsidP="00AE16D4">
      <w:pPr>
        <w:pStyle w:val="msobodytextmrcssattr"/>
        <w:spacing w:before="45" w:beforeAutospacing="0" w:afterAutospacing="0"/>
        <w:ind w:left="30"/>
        <w:jc w:val="both"/>
      </w:pPr>
      <w:r>
        <w:rPr>
          <w:sz w:val="26"/>
          <w:szCs w:val="26"/>
        </w:rPr>
        <w:t xml:space="preserve">Правовые аспекты геронтологии и гериатрический </w:t>
      </w:r>
      <w:r>
        <w:rPr>
          <w:spacing w:val="-2"/>
          <w:sz w:val="26"/>
          <w:szCs w:val="26"/>
        </w:rPr>
        <w:t>помощи</w:t>
      </w:r>
    </w:p>
    <w:p w:rsidR="00AE16D4" w:rsidRDefault="00AE16D4" w:rsidP="00AE16D4">
      <w:pPr>
        <w:pStyle w:val="msobodytextmrcssattr"/>
        <w:jc w:val="both"/>
      </w:pPr>
      <w:r>
        <w:rPr>
          <w:sz w:val="26"/>
          <w:szCs w:val="26"/>
        </w:rPr>
        <w:t xml:space="preserve">Секция </w:t>
      </w:r>
      <w:r>
        <w:rPr>
          <w:spacing w:val="-5"/>
          <w:sz w:val="26"/>
          <w:szCs w:val="26"/>
        </w:rPr>
        <w:t>№3</w:t>
      </w:r>
    </w:p>
    <w:p w:rsidR="00AE16D4" w:rsidRDefault="00AE16D4" w:rsidP="00AE16D4">
      <w:pPr>
        <w:pStyle w:val="msobodytextmrcssattr"/>
        <w:spacing w:before="45" w:beforeAutospacing="0" w:afterAutospacing="0"/>
        <w:ind w:left="30"/>
        <w:jc w:val="both"/>
      </w:pPr>
      <w:r>
        <w:rPr>
          <w:sz w:val="26"/>
          <w:szCs w:val="26"/>
        </w:rPr>
        <w:t xml:space="preserve">В фокусе науки: углубленное изучение проблем </w:t>
      </w:r>
      <w:r>
        <w:rPr>
          <w:spacing w:val="-2"/>
          <w:sz w:val="26"/>
          <w:szCs w:val="26"/>
        </w:rPr>
        <w:t>старения</w:t>
      </w:r>
    </w:p>
    <w:p w:rsidR="00AE16D4" w:rsidRDefault="00AE16D4" w:rsidP="00AE16D4">
      <w:pPr>
        <w:pStyle w:val="msobodytextmrcssattr"/>
        <w:jc w:val="both"/>
      </w:pPr>
      <w:r>
        <w:rPr>
          <w:sz w:val="26"/>
          <w:szCs w:val="26"/>
        </w:rPr>
        <w:t xml:space="preserve">Секция </w:t>
      </w:r>
      <w:r>
        <w:rPr>
          <w:spacing w:val="-5"/>
          <w:sz w:val="26"/>
          <w:szCs w:val="26"/>
        </w:rPr>
        <w:t>№4</w:t>
      </w:r>
    </w:p>
    <w:p w:rsidR="00AE16D4" w:rsidRDefault="00AE16D4" w:rsidP="00AE16D4">
      <w:pPr>
        <w:pStyle w:val="msobodytextmrcssattr"/>
        <w:spacing w:before="45" w:beforeAutospacing="0" w:afterAutospacing="0"/>
        <w:ind w:left="30"/>
        <w:jc w:val="both"/>
      </w:pPr>
      <w:r>
        <w:rPr>
          <w:sz w:val="26"/>
          <w:szCs w:val="26"/>
        </w:rPr>
        <w:t xml:space="preserve">Aging science without </w:t>
      </w:r>
      <w:r>
        <w:rPr>
          <w:spacing w:val="-2"/>
          <w:sz w:val="26"/>
          <w:szCs w:val="26"/>
        </w:rPr>
        <w:t>borders</w:t>
      </w:r>
    </w:p>
    <w:p w:rsidR="00AE16D4" w:rsidRDefault="00AE16D4" w:rsidP="00AE16D4">
      <w:pPr>
        <w:pStyle w:val="msobodytextmrcssattr"/>
        <w:spacing w:before="90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135"/>
        <w:jc w:val="both"/>
      </w:pPr>
      <w:r>
        <w:rPr>
          <w:b/>
          <w:bCs/>
          <w:sz w:val="26"/>
          <w:szCs w:val="26"/>
        </w:rPr>
        <w:t>Для участия в Конференции</w:t>
      </w:r>
      <w:r>
        <w:rPr>
          <w:sz w:val="26"/>
          <w:szCs w:val="26"/>
        </w:rPr>
        <w:t xml:space="preserve"> (заявка на участие, согласие на обработку персональных данных) необходимо пройти регистрацию через систему Timepad </w:t>
      </w:r>
    </w:p>
    <w:p w:rsidR="00AE16D4" w:rsidRDefault="00AE16D4" w:rsidP="00AE16D4">
      <w:pPr>
        <w:pStyle w:val="msobodytextmrcssattr"/>
        <w:spacing w:beforeAutospacing="0" w:afterAutospacing="0"/>
        <w:ind w:left="30" w:right="135"/>
        <w:jc w:val="both"/>
      </w:pPr>
      <w:r>
        <w:rPr>
          <w:sz w:val="26"/>
          <w:szCs w:val="26"/>
        </w:rPr>
        <w:t xml:space="preserve">по ссылке: </w:t>
      </w:r>
      <w:hyperlink r:id="rId6" w:history="1">
        <w:r>
          <w:rPr>
            <w:rStyle w:val="a3"/>
            <w:color w:val="1154CC"/>
            <w:sz w:val="26"/>
            <w:szCs w:val="26"/>
          </w:rPr>
          <w:t>https://obshchestvo-molodykh-issl.timepad.ru/event/3698478/</w:t>
        </w:r>
      </w:hyperlink>
    </w:p>
    <w:p w:rsidR="00AE16D4" w:rsidRDefault="00AE16D4" w:rsidP="00AE16D4">
      <w:pPr>
        <w:pStyle w:val="msobodytextmrcssattr"/>
        <w:ind w:left="30"/>
        <w:jc w:val="both"/>
      </w:pPr>
      <w:r>
        <w:rPr>
          <w:sz w:val="26"/>
          <w:szCs w:val="26"/>
        </w:rPr>
        <w:t xml:space="preserve">Подача тезисов осуществляется через сайт РАГГ: </w:t>
      </w:r>
      <w:hyperlink r:id="rId7" w:history="1">
        <w:r>
          <w:rPr>
            <w:rStyle w:val="a3"/>
            <w:color w:val="1154CC"/>
            <w:spacing w:val="-2"/>
            <w:sz w:val="26"/>
            <w:szCs w:val="26"/>
          </w:rPr>
          <w:t>https://rosagg.ru/</w:t>
        </w:r>
      </w:hyperlink>
    </w:p>
    <w:p w:rsidR="00AE16D4" w:rsidRDefault="00AE16D4" w:rsidP="00AE16D4">
      <w:pPr>
        <w:pStyle w:val="msobodytextmrcssattr"/>
        <w:spacing w:before="90" w:beforeAutospacing="0"/>
        <w:jc w:val="both"/>
      </w:pPr>
      <w:r>
        <w:t> 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b/>
          <w:bCs/>
          <w:sz w:val="26"/>
          <w:szCs w:val="26"/>
        </w:rPr>
        <w:t xml:space="preserve">Конференция проходит в три </w:t>
      </w:r>
      <w:r>
        <w:rPr>
          <w:b/>
          <w:bCs/>
          <w:spacing w:val="-2"/>
          <w:sz w:val="26"/>
          <w:szCs w:val="26"/>
        </w:rPr>
        <w:t>этапа: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345"/>
        <w:jc w:val="both"/>
      </w:pPr>
      <w:r>
        <w:rPr>
          <w:sz w:val="26"/>
          <w:szCs w:val="26"/>
        </w:rPr>
        <w:t>I</w:t>
      </w:r>
      <w:r>
        <w:rPr>
          <w:spacing w:val="-6"/>
          <w:sz w:val="26"/>
          <w:szCs w:val="26"/>
        </w:rPr>
        <w:t xml:space="preserve"> -</w:t>
      </w:r>
      <w:r>
        <w:rPr>
          <w:spacing w:val="-6"/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этап (заочный, регистрация, прием и обработка модераторами секций, отборочный) – по 29.01.26 включительно</w:t>
      </w:r>
    </w:p>
    <w:p w:rsidR="00AE16D4" w:rsidRDefault="00AE16D4" w:rsidP="00AE16D4">
      <w:pPr>
        <w:pStyle w:val="a5"/>
        <w:spacing w:before="60" w:beforeAutospacing="0"/>
        <w:jc w:val="both"/>
      </w:pPr>
      <w:r>
        <w:rPr>
          <w:sz w:val="26"/>
          <w:szCs w:val="26"/>
          <w:lang w:val="en-US"/>
        </w:rPr>
        <w:t>III</w:t>
      </w:r>
      <w:r w:rsidRPr="00AE16D4">
        <w:rPr>
          <w:sz w:val="22"/>
          <w:szCs w:val="22"/>
        </w:rPr>
        <w:t xml:space="preserve"> </w:t>
      </w:r>
      <w:r>
        <w:rPr>
          <w:sz w:val="26"/>
          <w:szCs w:val="26"/>
        </w:rPr>
        <w:t xml:space="preserve">этап (очный этап Конференции) - 17 </w:t>
      </w:r>
      <w:r>
        <w:rPr>
          <w:spacing w:val="-2"/>
          <w:sz w:val="26"/>
          <w:szCs w:val="26"/>
        </w:rPr>
        <w:t>февраля</w:t>
      </w:r>
    </w:p>
    <w:p w:rsidR="00AE16D4" w:rsidRDefault="00AE16D4" w:rsidP="00AE16D4">
      <w:pPr>
        <w:pStyle w:val="msobodytextmrcssattr"/>
        <w:spacing w:before="90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Победители Конкурса награждаются грамотами, дипломами и подарками на церемонии закрытия мероприятия. Участники Конференции награждаются дипломами участника и подарками.</w:t>
      </w:r>
    </w:p>
    <w:p w:rsidR="00AE16D4" w:rsidRDefault="00AE16D4" w:rsidP="00AE16D4">
      <w:pPr>
        <w:pStyle w:val="msobodytextmrcssattr"/>
        <w:spacing w:before="45" w:beforeAutospacing="0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center"/>
      </w:pPr>
      <w:r>
        <w:rPr>
          <w:b/>
          <w:bCs/>
          <w:sz w:val="26"/>
          <w:szCs w:val="26"/>
        </w:rPr>
        <w:t>Требования к оформлению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center"/>
      </w:pPr>
      <w:r>
        <w:t> 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sz w:val="26"/>
          <w:szCs w:val="26"/>
        </w:rPr>
        <w:t xml:space="preserve">Требования к оформлению тезисов для подачи на </w:t>
      </w:r>
      <w:r>
        <w:rPr>
          <w:spacing w:val="-2"/>
          <w:sz w:val="26"/>
          <w:szCs w:val="26"/>
        </w:rPr>
        <w:t>Конференцию: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90"/>
        <w:jc w:val="both"/>
      </w:pPr>
      <w:r>
        <w:rPr>
          <w:sz w:val="26"/>
          <w:szCs w:val="26"/>
        </w:rPr>
        <w:t xml:space="preserve">Участнику следует заполнить специальные поля для ввода текст: введение, цель, материалы и методы, результаты, обсуждение, выводы. Название разделов (введение, цель и т.д.) дублировать не нужно! Общее количество знаков текста работы (без названия и информации об авторах (соавторах, научных руководителях) должно составлять не более 400 слов. Не разрешается включать в тезис рисунки, таблицы, диаграммы. К материалам работ в специальном поле </w:t>
      </w:r>
      <w:r>
        <w:rPr>
          <w:sz w:val="26"/>
          <w:szCs w:val="26"/>
        </w:rPr>
        <w:lastRenderedPageBreak/>
        <w:t xml:space="preserve">необходимо включить отчет о прохождении проверки в системе Антиплагиат в </w:t>
      </w:r>
      <w:r>
        <w:rPr>
          <w:spacing w:val="-2"/>
          <w:sz w:val="26"/>
          <w:szCs w:val="26"/>
        </w:rPr>
        <w:t>PDF-формате.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spacing w:val="-2"/>
          <w:sz w:val="26"/>
          <w:szCs w:val="26"/>
        </w:rPr>
        <w:t>Текстовой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редактор: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Microsoft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Word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2385"/>
        <w:jc w:val="both"/>
      </w:pPr>
      <w:r>
        <w:rPr>
          <w:sz w:val="26"/>
          <w:szCs w:val="26"/>
        </w:rPr>
        <w:t>Язык текста тезиса: русский язык или английский язык Объем: не более 400 слов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sz w:val="26"/>
          <w:szCs w:val="26"/>
        </w:rPr>
        <w:t xml:space="preserve">Размер страницы (формат бумаги): А4, ориентация листа - </w:t>
      </w:r>
      <w:r>
        <w:rPr>
          <w:spacing w:val="-2"/>
          <w:sz w:val="26"/>
          <w:szCs w:val="26"/>
        </w:rPr>
        <w:t>книжная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225"/>
        <w:jc w:val="both"/>
      </w:pPr>
      <w:r>
        <w:rPr>
          <w:sz w:val="26"/>
          <w:szCs w:val="26"/>
        </w:rPr>
        <w:t>Поля страницы: верхнее - 1,5 см, нижнее - 1,5 см, правое - 1,5 см, левое - 1,5 см Шрифт: Times New Roman, размер шрифта - 14 пт, интервал - 1,5 (полуторный) Отступ абзаца: 1,27 см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225"/>
        <w:jc w:val="both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center"/>
      </w:pPr>
      <w:r>
        <w:rPr>
          <w:b/>
          <w:bCs/>
          <w:sz w:val="26"/>
          <w:szCs w:val="26"/>
        </w:rPr>
        <w:t>Заявка (регистрация)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center"/>
      </w:pPr>
      <w:r>
        <w:rPr>
          <w:b/>
          <w:bCs/>
          <w:sz w:val="26"/>
          <w:szCs w:val="26"/>
        </w:rPr>
        <w:t>на участие в Конференции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center"/>
      </w:pPr>
      <w:r>
        <w:t> 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Участие в Конференции бесплатное. Работа Конференции предусматривает публичные устные и постерные доклады.</w:t>
      </w:r>
    </w:p>
    <w:p w:rsidR="00AE16D4" w:rsidRDefault="00AE16D4" w:rsidP="00AE16D4">
      <w:pPr>
        <w:pStyle w:val="msobodytextmrcssattr"/>
        <w:ind w:left="30"/>
        <w:jc w:val="both"/>
      </w:pPr>
      <w:r>
        <w:rPr>
          <w:sz w:val="26"/>
          <w:szCs w:val="26"/>
        </w:rPr>
        <w:t xml:space="preserve">На Конференции представляются только </w:t>
      </w:r>
      <w:r>
        <w:rPr>
          <w:spacing w:val="-2"/>
          <w:sz w:val="26"/>
          <w:szCs w:val="26"/>
        </w:rPr>
        <w:t>оригинальные</w:t>
      </w:r>
    </w:p>
    <w:p w:rsidR="00AE16D4" w:rsidRDefault="00AE16D4" w:rsidP="00AE16D4">
      <w:pPr>
        <w:pStyle w:val="msobodytextmrcssattr"/>
        <w:spacing w:before="45" w:beforeAutospacing="0" w:afterAutospacing="0"/>
        <w:ind w:left="30" w:right="345"/>
        <w:jc w:val="both"/>
      </w:pPr>
      <w:r>
        <w:rPr>
          <w:sz w:val="26"/>
          <w:szCs w:val="26"/>
        </w:rPr>
        <w:t>научно-исследовательские работы, ранее не опубликованные в российской и зарубежной печати.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Работы, не отвечающие требованиям Конференции, а также представленные позже установленного срока, не рассматриваются.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Ответственность за соблюдение авторских прав и прав интеллектуальной собственности работы несет участник Конференции.</w:t>
      </w:r>
    </w:p>
    <w:p w:rsidR="00AE16D4" w:rsidRDefault="00AE16D4" w:rsidP="00AE16D4">
      <w:pPr>
        <w:pStyle w:val="msobodytextmrcssattr"/>
        <w:spacing w:beforeAutospacing="0" w:afterAutospacing="0"/>
        <w:ind w:left="30" w:right="345"/>
        <w:jc w:val="both"/>
      </w:pPr>
      <w:r>
        <w:rPr>
          <w:sz w:val="26"/>
          <w:szCs w:val="26"/>
        </w:rPr>
        <w:t>Подача заявки (регистрация) автором означает его согласие на обработку персональных данных и с условиями Конференции.</w:t>
      </w:r>
    </w:p>
    <w:p w:rsidR="00AE16D4" w:rsidRDefault="00AE16D4" w:rsidP="00AE16D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AE16D4" w:rsidRDefault="00AE16D4" w:rsidP="00AE16D4">
      <w:pPr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:rsidR="00AE16D4" w:rsidRDefault="00AE16D4" w:rsidP="00AE16D4">
      <w:pPr>
        <w:pStyle w:val="msobodytextmrcssattr"/>
        <w:jc w:val="both"/>
      </w:pPr>
      <w:r>
        <w:rPr>
          <w:b/>
          <w:bCs/>
          <w:spacing w:val="-2"/>
          <w:sz w:val="26"/>
          <w:szCs w:val="26"/>
        </w:rPr>
        <w:t>Организаторы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Конференции:</w:t>
      </w:r>
    </w:p>
    <w:p w:rsidR="00AE16D4" w:rsidRDefault="00AE16D4" w:rsidP="00AE16D4">
      <w:pPr>
        <w:numPr>
          <w:ilvl w:val="0"/>
          <w:numId w:val="1"/>
        </w:numPr>
        <w:spacing w:before="45" w:after="100" w:afterAutospacing="1"/>
        <w:ind w:left="840" w:right="300"/>
        <w:jc w:val="both"/>
        <w:rPr>
          <w:rFonts w:eastAsia="Times New Roman"/>
        </w:rPr>
      </w:pPr>
      <w:r>
        <w:rPr>
          <w:rFonts w:eastAsia="Times New Roman"/>
          <w:sz w:val="26"/>
          <w:szCs w:val="26"/>
        </w:rPr>
        <w:t>Отдельное структурное подразделение Федерального государственного автономного учреждения высшего образования «Российский национальный исследовательский медицинский университет им. Н.И. Пирогова (Пироговский Университет)» «Российский геронтологический научно-клинический центр» Министерства здравоохранения Российской Федерации</w:t>
      </w:r>
    </w:p>
    <w:p w:rsidR="00AE16D4" w:rsidRDefault="00AE16D4" w:rsidP="00AE16D4">
      <w:pPr>
        <w:numPr>
          <w:ilvl w:val="0"/>
          <w:numId w:val="1"/>
        </w:numPr>
        <w:spacing w:before="100" w:beforeAutospacing="1" w:after="100" w:afterAutospacing="1"/>
        <w:ind w:left="840" w:right="75"/>
        <w:jc w:val="both"/>
        <w:rPr>
          <w:rFonts w:eastAsia="Times New Roman"/>
        </w:rPr>
      </w:pPr>
      <w:r>
        <w:rPr>
          <w:rFonts w:eastAsia="Times New Roman"/>
          <w:sz w:val="26"/>
          <w:szCs w:val="26"/>
        </w:rPr>
        <w:t>Федеральное государственное автономное учреждение высшего образования «Российский национальный исследовательский медицинский университет им. Н.И. Пирогова (Пироговский Университет)» Министерства здравоохранения Российской Федерации</w:t>
      </w:r>
    </w:p>
    <w:p w:rsidR="00AE16D4" w:rsidRDefault="00AE16D4" w:rsidP="00AE16D4">
      <w:pPr>
        <w:numPr>
          <w:ilvl w:val="0"/>
          <w:numId w:val="1"/>
        </w:numPr>
        <w:spacing w:before="100" w:beforeAutospacing="1" w:after="100" w:afterAutospacing="1"/>
        <w:ind w:left="855"/>
        <w:jc w:val="both"/>
        <w:rPr>
          <w:rFonts w:eastAsia="Times New Roman"/>
        </w:rPr>
      </w:pPr>
      <w:r>
        <w:rPr>
          <w:rFonts w:eastAsia="Times New Roman"/>
          <w:sz w:val="26"/>
          <w:szCs w:val="26"/>
        </w:rPr>
        <w:lastRenderedPageBreak/>
        <w:t xml:space="preserve">Общество молодых исследователей проблем </w:t>
      </w:r>
      <w:r>
        <w:rPr>
          <w:rFonts w:eastAsia="Times New Roman"/>
          <w:spacing w:val="-2"/>
          <w:sz w:val="26"/>
          <w:szCs w:val="26"/>
        </w:rPr>
        <w:t>старения</w:t>
      </w:r>
    </w:p>
    <w:p w:rsidR="00AE16D4" w:rsidRDefault="00AE16D4" w:rsidP="00AE16D4">
      <w:pPr>
        <w:numPr>
          <w:ilvl w:val="0"/>
          <w:numId w:val="1"/>
        </w:numPr>
        <w:spacing w:before="100" w:beforeAutospacing="1" w:after="100" w:afterAutospacing="1"/>
        <w:ind w:left="855"/>
        <w:jc w:val="both"/>
        <w:rPr>
          <w:rFonts w:eastAsia="Times New Roman"/>
        </w:rPr>
      </w:pPr>
      <w:r>
        <w:rPr>
          <w:rFonts w:eastAsia="Times New Roman"/>
          <w:sz w:val="26"/>
          <w:szCs w:val="26"/>
        </w:rPr>
        <w:t>Студенческий научный кружок Геронтологии и гериатрии Института непрерывного образования и повышения квалификации Федерального государственного автономного учреждения высшего образования</w:t>
      </w:r>
      <w:r>
        <w:rPr>
          <w:rFonts w:eastAsia="Times New Roman"/>
        </w:rPr>
        <w:t> </w:t>
      </w:r>
      <w:r>
        <w:rPr>
          <w:rFonts w:eastAsia="Times New Roman"/>
          <w:sz w:val="26"/>
          <w:szCs w:val="26"/>
        </w:rPr>
        <w:t>«Российский национальный исследовательский медицинский университет им. Н.И. Пирогова (Пироговский Университет)» Министерства здравоохранения Российской Федерации</w:t>
      </w:r>
    </w:p>
    <w:p w:rsidR="00AE16D4" w:rsidRDefault="00AE16D4" w:rsidP="00AE16D4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AE16D4" w:rsidRDefault="00AE16D4" w:rsidP="00AE16D4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  <w:shd w:val="clear" w:color="auto" w:fill="FFFFFF"/>
        </w:rPr>
        <w:t>ОСП «Российский геронтологический научно-клинический центр» </w:t>
      </w:r>
      <w:r>
        <w:rPr>
          <w:rFonts w:ascii="Arial" w:eastAsia="Times New Roman" w:hAnsi="Arial" w:cs="Arial"/>
          <w:sz w:val="21"/>
          <w:szCs w:val="21"/>
          <w:shd w:val="clear" w:color="auto" w:fill="FFFFFF"/>
        </w:rPr>
        <w:br/>
        <w:t>ФГАОУ ВО РНИМУ им. Н.И. Пирогова Минздрава России</w:t>
      </w:r>
    </w:p>
    <w:p w:rsidR="00A04528" w:rsidRPr="00AE16D4" w:rsidRDefault="00A04528" w:rsidP="00AE16D4">
      <w:bookmarkStart w:id="0" w:name="_GoBack"/>
      <w:bookmarkEnd w:id="0"/>
    </w:p>
    <w:sectPr w:rsidR="00A04528" w:rsidRPr="00AE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D41CB"/>
    <w:multiLevelType w:val="multilevel"/>
    <w:tmpl w:val="7A30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A3"/>
    <w:rsid w:val="0009715D"/>
    <w:rsid w:val="004C44A3"/>
    <w:rsid w:val="00A04528"/>
    <w:rsid w:val="00A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518B-84FE-4720-8E52-363B732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5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AE16D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15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9715D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AE16D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E16D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bodytextmrcssattr">
    <w:name w:val="msobodytext_mr_css_attr"/>
    <w:basedOn w:val="a"/>
    <w:uiPriority w:val="99"/>
    <w:semiHidden/>
    <w:rsid w:val="00AE16D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1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ag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hchestvo-molodykh-issl.timepad.ru/event/3698478/" TargetMode="External"/><Relationship Id="rId5" Type="http://schemas.openxmlformats.org/officeDocument/2006/relationships/hyperlink" Target="mailto:young.org@rgnk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Денишева Венера Ильфатовна</dc:creator>
  <cp:keywords/>
  <dc:description/>
  <cp:lastModifiedBy>Денишева Венера Ильфатовна</cp:lastModifiedBy>
  <cp:revision>3</cp:revision>
  <dcterms:created xsi:type="dcterms:W3CDTF">2026-01-21T06:14:00Z</dcterms:created>
  <dcterms:modified xsi:type="dcterms:W3CDTF">2026-01-22T03:48:00Z</dcterms:modified>
</cp:coreProperties>
</file>