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91E29" w:rsidRPr="00CF7355" w:rsidRDefault="008F57D7" w:rsidP="00891E29">
      <w:pPr>
        <w:jc w:val="center"/>
        <w:rPr>
          <w:sz w:val="28"/>
        </w:rPr>
      </w:pPr>
      <w:r>
        <w:rPr>
          <w:sz w:val="28"/>
        </w:rPr>
        <w:t>«ДЕРМАТОВЕНЕРОЛОГИЯ»</w:t>
      </w:r>
    </w:p>
    <w:p w:rsidR="00891E29" w:rsidRPr="00CF7355" w:rsidRDefault="00891E29" w:rsidP="00891E29">
      <w:pPr>
        <w:jc w:val="center"/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7A6E14" w:rsidRDefault="00891E29" w:rsidP="00891E29">
      <w:pPr>
        <w:jc w:val="center"/>
        <w:rPr>
          <w:sz w:val="28"/>
        </w:rPr>
      </w:pPr>
      <w:r>
        <w:rPr>
          <w:sz w:val="28"/>
        </w:rPr>
        <w:t>31.05.0</w:t>
      </w:r>
      <w:r w:rsidR="008F57D7">
        <w:rPr>
          <w:sz w:val="28"/>
        </w:rPr>
        <w:t>1</w:t>
      </w:r>
      <w:r>
        <w:rPr>
          <w:sz w:val="28"/>
        </w:rPr>
        <w:t>. «</w:t>
      </w:r>
      <w:r w:rsidR="008F57D7">
        <w:rPr>
          <w:sz w:val="28"/>
        </w:rPr>
        <w:t>Лечебное дело</w:t>
      </w:r>
      <w:r>
        <w:rPr>
          <w:sz w:val="28"/>
        </w:rPr>
        <w:t>»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7A6E14" w:rsidRDefault="00891E29" w:rsidP="00891E29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7A6E14">
        <w:rPr>
          <w:sz w:val="24"/>
          <w:szCs w:val="24"/>
        </w:rPr>
        <w:t>31.05.0</w:t>
      </w:r>
      <w:r w:rsidR="008F57D7">
        <w:rPr>
          <w:sz w:val="24"/>
          <w:szCs w:val="24"/>
        </w:rPr>
        <w:t>1</w:t>
      </w:r>
      <w:r w:rsidRPr="00F94ACE">
        <w:rPr>
          <w:i/>
          <w:sz w:val="24"/>
          <w:szCs w:val="24"/>
        </w:rPr>
        <w:t xml:space="preserve">. </w:t>
      </w:r>
      <w:r w:rsidR="008F57D7">
        <w:rPr>
          <w:i/>
          <w:sz w:val="24"/>
          <w:szCs w:val="24"/>
        </w:rPr>
        <w:t>Лечебное дело</w:t>
      </w:r>
      <w:r w:rsidRPr="007A6E14">
        <w:rPr>
          <w:color w:val="000000"/>
          <w:sz w:val="24"/>
          <w:szCs w:val="24"/>
        </w:rPr>
        <w:t>,</w:t>
      </w:r>
    </w:p>
    <w:p w:rsidR="00891E29" w:rsidRPr="00CF7355" w:rsidRDefault="00891E29" w:rsidP="00891E29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891E29" w:rsidRPr="00CF7355" w:rsidRDefault="00891E29" w:rsidP="00891E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от «23» 03. 2016г.</w:t>
      </w: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971ECF" w:rsidRPr="00971ECF" w:rsidRDefault="00971ECF" w:rsidP="00891E29">
      <w:pPr>
        <w:ind w:firstLine="709"/>
        <w:jc w:val="center"/>
        <w:rPr>
          <w:sz w:val="28"/>
        </w:rPr>
      </w:pPr>
      <w:proofErr w:type="spellStart"/>
      <w:r>
        <w:rPr>
          <w:sz w:val="28"/>
        </w:rPr>
        <w:t>Г.Оренбург</w:t>
      </w:r>
      <w:proofErr w:type="spellEnd"/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4B2C94" w:rsidRPr="004B2C94" w:rsidRDefault="004B2C94" w:rsidP="003902C5">
      <w:pPr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систематизация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</w:t>
      </w:r>
      <w:r w:rsidR="008F57D7" w:rsidRPr="008F57D7">
        <w:rPr>
          <w:sz w:val="28"/>
        </w:rPr>
        <w:t xml:space="preserve">по основам распознавания наиболее часто встречающихся кожных и венерических заболеваний и навыкам лечения и профилактики этих заболеваний </w:t>
      </w:r>
      <w:r w:rsidR="00F06971" w:rsidRPr="00F26227">
        <w:rPr>
          <w:sz w:val="28"/>
        </w:rPr>
        <w:t>справочной и научной литературой для решения профессиональных задач</w:t>
      </w:r>
      <w:r w:rsidR="008F57D7">
        <w:rPr>
          <w:sz w:val="28"/>
        </w:rPr>
        <w:t>.</w:t>
      </w:r>
    </w:p>
    <w:p w:rsidR="00283A43" w:rsidRDefault="00283A43" w:rsidP="00FD5B6B">
      <w:pPr>
        <w:ind w:firstLine="709"/>
        <w:jc w:val="both"/>
        <w:rPr>
          <w:sz w:val="28"/>
        </w:rPr>
      </w:pPr>
    </w:p>
    <w:p w:rsidR="004B2C94" w:rsidRPr="00283A43" w:rsidRDefault="004B2C94" w:rsidP="004B2C94">
      <w:pPr>
        <w:ind w:firstLine="709"/>
        <w:jc w:val="both"/>
        <w:rPr>
          <w:sz w:val="28"/>
          <w:lang w:val="en-US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283A43" w:rsidRPr="00283A43" w:rsidRDefault="00476000" w:rsidP="00283A43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F57D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283A43" w:rsidRPr="00283A43" w:rsidRDefault="00283A43" w:rsidP="00283A43">
      <w:pPr>
        <w:ind w:firstLine="709"/>
        <w:jc w:val="both"/>
        <w:rPr>
          <w:sz w:val="28"/>
          <w:lang w:val="en-US"/>
        </w:rPr>
      </w:pPr>
    </w:p>
    <w:p w:rsidR="00F5136B" w:rsidRPr="00283A43" w:rsidRDefault="00F5136B" w:rsidP="00F5136B">
      <w:pPr>
        <w:ind w:firstLine="709"/>
        <w:jc w:val="both"/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313"/>
        <w:gridCol w:w="1959"/>
        <w:gridCol w:w="1959"/>
      </w:tblGrid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E47041" w:rsidRDefault="00E47041" w:rsidP="00283A43">
            <w:pPr>
              <w:jc w:val="center"/>
              <w:rPr>
                <w:sz w:val="28"/>
              </w:rPr>
            </w:pPr>
          </w:p>
          <w:p w:rsidR="006F14A4" w:rsidRPr="00033367" w:rsidRDefault="001C5B61" w:rsidP="0028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самостоятельной работы</w:t>
            </w:r>
          </w:p>
        </w:tc>
        <w:tc>
          <w:tcPr>
            <w:tcW w:w="2313" w:type="dxa"/>
            <w:shd w:val="clear" w:color="auto" w:fill="auto"/>
          </w:tcPr>
          <w:p w:rsidR="00E47041" w:rsidRDefault="00E47041" w:rsidP="00283A43">
            <w:pPr>
              <w:jc w:val="center"/>
              <w:rPr>
                <w:sz w:val="28"/>
              </w:rPr>
            </w:pPr>
          </w:p>
          <w:p w:rsidR="006F14A4" w:rsidRPr="009978D9" w:rsidRDefault="001C5B61" w:rsidP="00283A4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Форма 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E47041" w:rsidRDefault="00E47041" w:rsidP="00283A43">
            <w:pPr>
              <w:jc w:val="center"/>
              <w:rPr>
                <w:sz w:val="28"/>
                <w:lang w:val="en-US"/>
              </w:rPr>
            </w:pPr>
          </w:p>
          <w:p w:rsidR="006F14A4" w:rsidRPr="001C5B61" w:rsidRDefault="001C5B61" w:rsidP="0028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</w:t>
            </w:r>
          </w:p>
        </w:tc>
        <w:tc>
          <w:tcPr>
            <w:tcW w:w="1959" w:type="dxa"/>
            <w:shd w:val="clear" w:color="auto" w:fill="auto"/>
          </w:tcPr>
          <w:p w:rsidR="00E47041" w:rsidRDefault="00E47041" w:rsidP="00283A43">
            <w:pPr>
              <w:jc w:val="center"/>
              <w:rPr>
                <w:sz w:val="28"/>
                <w:lang w:val="en-US"/>
              </w:rPr>
            </w:pPr>
          </w:p>
          <w:p w:rsidR="006F14A4" w:rsidRPr="001C5B61" w:rsidRDefault="001C5B61" w:rsidP="00283A4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Форма контактной работы</w:t>
            </w:r>
          </w:p>
        </w:tc>
      </w:tr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1C5B61" w:rsidTr="00063E4F">
        <w:tc>
          <w:tcPr>
            <w:tcW w:w="10195" w:type="dxa"/>
            <w:gridSpan w:val="5"/>
            <w:shd w:val="clear" w:color="auto" w:fill="auto"/>
          </w:tcPr>
          <w:p w:rsidR="004673AE" w:rsidRPr="004673AE" w:rsidRDefault="004673AE" w:rsidP="004673AE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</w:t>
            </w:r>
          </w:p>
        </w:tc>
      </w:tr>
      <w:tr w:rsidR="00BF79FC" w:rsidRPr="00033367" w:rsidTr="00437FA5">
        <w:trPr>
          <w:trHeight w:val="841"/>
        </w:trPr>
        <w:tc>
          <w:tcPr>
            <w:tcW w:w="421" w:type="dxa"/>
            <w:shd w:val="clear" w:color="auto" w:fill="auto"/>
          </w:tcPr>
          <w:p w:rsidR="00BF79FC" w:rsidRPr="00033367" w:rsidRDefault="00BF79FC" w:rsidP="00BF79FC">
            <w:pPr>
              <w:ind w:firstLine="709"/>
              <w:jc w:val="right"/>
              <w:rPr>
                <w:sz w:val="28"/>
              </w:rPr>
            </w:pPr>
            <w:r w:rsidRPr="00D84CA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1    </w:t>
            </w:r>
          </w:p>
        </w:tc>
        <w:tc>
          <w:tcPr>
            <w:tcW w:w="3543" w:type="dxa"/>
            <w:shd w:val="clear" w:color="auto" w:fill="auto"/>
          </w:tcPr>
          <w:p w:rsidR="00D112EB" w:rsidRPr="00971ECF" w:rsidRDefault="00D112EB" w:rsidP="00BF79FC">
            <w:pPr>
              <w:ind w:right="-293"/>
              <w:rPr>
                <w:color w:val="000000"/>
                <w:sz w:val="28"/>
                <w:szCs w:val="28"/>
                <w:lang w:val="en-US"/>
              </w:rPr>
            </w:pPr>
            <w:r w:rsidRPr="003327F1">
              <w:rPr>
                <w:color w:val="000000"/>
                <w:sz w:val="28"/>
                <w:szCs w:val="28"/>
              </w:rPr>
              <w:t xml:space="preserve">Анатомия и гистология кожи. Патогистология. </w:t>
            </w:r>
            <w:r>
              <w:rPr>
                <w:color w:val="000000"/>
                <w:sz w:val="28"/>
                <w:szCs w:val="28"/>
              </w:rPr>
              <w:t>Морфологические элементы.</w:t>
            </w:r>
            <w:r w:rsidRPr="003327F1">
              <w:rPr>
                <w:color w:val="000000"/>
                <w:sz w:val="28"/>
                <w:szCs w:val="28"/>
              </w:rPr>
              <w:t xml:space="preserve"> Методика </w:t>
            </w:r>
            <w:r w:rsidRPr="003327F1">
              <w:rPr>
                <w:color w:val="000000"/>
                <w:sz w:val="28"/>
                <w:szCs w:val="28"/>
              </w:rPr>
              <w:lastRenderedPageBreak/>
              <w:t>обследования кожного больного.</w:t>
            </w:r>
            <w:r>
              <w:rPr>
                <w:color w:val="000000"/>
                <w:sz w:val="28"/>
                <w:szCs w:val="28"/>
              </w:rPr>
              <w:t xml:space="preserve"> Основные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принципы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лечения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кожных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больных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112EB" w:rsidRDefault="00D112EB" w:rsidP="00BF79FC">
            <w:pPr>
              <w:ind w:right="-293"/>
              <w:rPr>
                <w:color w:val="000000"/>
                <w:sz w:val="28"/>
                <w:szCs w:val="28"/>
                <w:lang w:val="en-US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C76B3" w:rsidRPr="001F6DD1" w:rsidRDefault="00BF79FC" w:rsidP="004C76B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lastRenderedPageBreak/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</w:t>
            </w:r>
            <w:r w:rsidRPr="00BE3263">
              <w:rPr>
                <w:sz w:val="28"/>
              </w:rPr>
              <w:lastRenderedPageBreak/>
              <w:t xml:space="preserve">первоисточника, дополнительной литературы); </w:t>
            </w:r>
          </w:p>
          <w:p w:rsidR="00BF79FC" w:rsidRPr="00971ECF" w:rsidRDefault="00BF79FC" w:rsidP="004C76B3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="004C76B3" w:rsidRPr="00971ECF">
              <w:rPr>
                <w:sz w:val="28"/>
                <w:lang w:val="en-US"/>
              </w:rPr>
              <w:t>.</w:t>
            </w:r>
          </w:p>
          <w:p w:rsidR="00437FA5" w:rsidRPr="00437FA5" w:rsidRDefault="00437FA5" w:rsidP="00437FA5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lastRenderedPageBreak/>
              <w:t>решение проблемно-ситуационных задач</w:t>
            </w:r>
            <w:r w:rsidR="003A4F3C">
              <w:rPr>
                <w:sz w:val="28"/>
              </w:rPr>
              <w:t>,</w:t>
            </w:r>
          </w:p>
          <w:p w:rsidR="00437FA5" w:rsidRPr="00437FA5" w:rsidRDefault="00BF79FC" w:rsidP="00436F24">
            <w:pPr>
              <w:ind w:right="-293"/>
              <w:rPr>
                <w:sz w:val="28"/>
                <w:lang w:val="en-US"/>
              </w:rPr>
            </w:pPr>
            <w:r w:rsidRPr="00F0697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проблемно</w:t>
            </w:r>
            <w:r w:rsidRPr="00971ECF">
              <w:rPr>
                <w:sz w:val="28"/>
                <w:lang w:val="en-US"/>
              </w:rPr>
              <w:t>-</w:t>
            </w:r>
            <w:r w:rsidRPr="00F0697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задач</w:t>
            </w:r>
            <w:r w:rsidR="003A4F3C" w:rsidRPr="00971ECF">
              <w:rPr>
                <w:sz w:val="28"/>
                <w:lang w:val="en-US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Pr="00033367" w:rsidRDefault="00BF79FC" w:rsidP="00436F24">
            <w:pPr>
              <w:ind w:right="-293"/>
              <w:rPr>
                <w:sz w:val="28"/>
              </w:rPr>
            </w:pPr>
          </w:p>
        </w:tc>
      </w:tr>
      <w:tr w:rsidR="00FC028D" w:rsidRPr="00033367" w:rsidTr="00454925">
        <w:trPr>
          <w:trHeight w:val="2873"/>
        </w:trPr>
        <w:tc>
          <w:tcPr>
            <w:tcW w:w="421" w:type="dxa"/>
            <w:shd w:val="clear" w:color="auto" w:fill="auto"/>
          </w:tcPr>
          <w:p w:rsidR="00FC028D" w:rsidRPr="00033367" w:rsidRDefault="00FC028D" w:rsidP="00FC028D">
            <w:pPr>
              <w:ind w:left="-739" w:right="-293" w:firstLine="61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Pr="00033367">
              <w:rPr>
                <w:sz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112EB" w:rsidRPr="00971ECF" w:rsidRDefault="00D112EB" w:rsidP="00D112EB">
            <w:pPr>
              <w:tabs>
                <w:tab w:val="left" w:pos="2127"/>
              </w:tabs>
              <w:ind w:firstLine="709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Псориаз</w:t>
            </w:r>
            <w:r w:rsidRPr="00D112E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Красный</w:t>
            </w:r>
            <w:r w:rsidRPr="00D112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плоский</w:t>
            </w:r>
            <w:r w:rsidRPr="00D112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лишай</w:t>
            </w:r>
            <w:r w:rsidRPr="00D112E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Розовый</w:t>
            </w:r>
            <w:r w:rsidRPr="00D112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лишай</w:t>
            </w:r>
            <w:r w:rsidRPr="00D112E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Этиопатогенез</w:t>
            </w:r>
            <w:r w:rsidRPr="00D112E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клиника</w:t>
            </w:r>
            <w:r w:rsidRPr="00D112E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диагностика, профилактика, лечение. </w:t>
            </w:r>
            <w:proofErr w:type="spellStart"/>
            <w:r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больных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112EB" w:rsidRDefault="00D112EB" w:rsidP="00FC028D">
            <w:pPr>
              <w:ind w:right="-293"/>
              <w:rPr>
                <w:color w:val="000000"/>
                <w:sz w:val="28"/>
                <w:szCs w:val="28"/>
                <w:lang w:val="en-US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437FA5" w:rsidRPr="00454925" w:rsidRDefault="00FC028D" w:rsidP="00437FA5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437FA5" w:rsidRPr="00971ECF" w:rsidRDefault="00FC028D" w:rsidP="00FC028D">
            <w:pPr>
              <w:ind w:right="-293"/>
              <w:rPr>
                <w:sz w:val="28"/>
                <w:lang w:val="en-US"/>
              </w:rPr>
            </w:pPr>
            <w:r w:rsidRPr="00F0697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проблемно</w:t>
            </w:r>
            <w:r w:rsidRPr="00971ECF">
              <w:rPr>
                <w:sz w:val="28"/>
                <w:lang w:val="en-US"/>
              </w:rPr>
              <w:t>-</w:t>
            </w:r>
            <w:r w:rsidRPr="00F0697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437FA5" w:rsidRDefault="00437FA5" w:rsidP="00437FA5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Pr="00033367" w:rsidRDefault="00FC028D" w:rsidP="00FC028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  <w:r w:rsidRPr="00033367">
              <w:rPr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112EB" w:rsidRDefault="00D112EB" w:rsidP="00FC028D">
            <w:pPr>
              <w:ind w:right="-293"/>
              <w:rPr>
                <w:b/>
                <w:color w:val="000000"/>
                <w:sz w:val="24"/>
                <w:szCs w:val="24"/>
              </w:rPr>
            </w:pPr>
            <w:r w:rsidRPr="00F61E3D">
              <w:rPr>
                <w:color w:val="000000"/>
                <w:sz w:val="28"/>
                <w:szCs w:val="28"/>
              </w:rPr>
              <w:t xml:space="preserve">Аллергодерматозы (дерматиты, </w:t>
            </w:r>
            <w:r>
              <w:rPr>
                <w:color w:val="000000"/>
                <w:sz w:val="28"/>
                <w:szCs w:val="28"/>
              </w:rPr>
              <w:t>экзема). Нейродерматозы (крапивница, атопический дерматит)</w:t>
            </w:r>
            <w:r w:rsidRPr="00F61E3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Этиопатогенез, клиника, диагностика, профилактика, лечение. Курация больных.</w:t>
            </w:r>
            <w:r w:rsidRPr="00321A77">
              <w:rPr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FC028D" w:rsidRPr="00655132" w:rsidRDefault="00FC028D" w:rsidP="00FC028D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D84CAE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</w:t>
            </w:r>
            <w:r w:rsidRPr="00D84CAE">
              <w:rPr>
                <w:sz w:val="28"/>
              </w:rPr>
              <w:t xml:space="preserve"> </w:t>
            </w:r>
            <w:r w:rsidRPr="00AF2823">
              <w:rPr>
                <w:sz w:val="28"/>
              </w:rPr>
              <w:t>с</w:t>
            </w:r>
            <w:r w:rsidRPr="00D84CAE">
              <w:rPr>
                <w:sz w:val="28"/>
              </w:rPr>
              <w:t xml:space="preserve"> </w:t>
            </w:r>
            <w:r w:rsidRPr="00AF2823">
              <w:rPr>
                <w:sz w:val="28"/>
              </w:rPr>
              <w:t>конспектом</w:t>
            </w:r>
            <w:r w:rsidRPr="00D84CAE">
              <w:rPr>
                <w:sz w:val="28"/>
              </w:rPr>
              <w:t xml:space="preserve"> </w:t>
            </w:r>
            <w:r w:rsidRPr="00AF2823">
              <w:rPr>
                <w:sz w:val="28"/>
              </w:rPr>
              <w:t>лекции</w:t>
            </w:r>
            <w:r w:rsidRPr="00D84CAE"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</w:t>
            </w:r>
            <w:r w:rsidRPr="00D84CAE">
              <w:rPr>
                <w:sz w:val="28"/>
              </w:rPr>
              <w:t xml:space="preserve"> </w:t>
            </w:r>
            <w:r w:rsidRPr="00BE3263">
              <w:rPr>
                <w:sz w:val="28"/>
              </w:rPr>
              <w:t>над</w:t>
            </w:r>
            <w:r w:rsidRPr="00D84CAE">
              <w:rPr>
                <w:sz w:val="28"/>
              </w:rPr>
              <w:t xml:space="preserve"> </w:t>
            </w:r>
            <w:r w:rsidRPr="00BE3263">
              <w:rPr>
                <w:sz w:val="28"/>
              </w:rPr>
              <w:t>учебным</w:t>
            </w:r>
            <w:r w:rsidRPr="00D84CAE">
              <w:rPr>
                <w:sz w:val="28"/>
              </w:rPr>
              <w:t xml:space="preserve"> </w:t>
            </w:r>
            <w:r w:rsidRPr="00BE3263">
              <w:rPr>
                <w:sz w:val="28"/>
              </w:rPr>
              <w:t>материалом</w:t>
            </w:r>
            <w:r w:rsidRPr="00D84CAE">
              <w:rPr>
                <w:sz w:val="28"/>
              </w:rPr>
              <w:t xml:space="preserve"> (</w:t>
            </w:r>
            <w:r w:rsidRPr="00BE3263">
              <w:rPr>
                <w:sz w:val="28"/>
              </w:rPr>
              <w:t>учебника</w:t>
            </w:r>
            <w:r w:rsidRPr="00D84CAE">
              <w:rPr>
                <w:sz w:val="28"/>
              </w:rPr>
              <w:t xml:space="preserve">, </w:t>
            </w:r>
            <w:r w:rsidRPr="00BE3263">
              <w:rPr>
                <w:sz w:val="28"/>
              </w:rPr>
              <w:t>первоисточника</w:t>
            </w:r>
            <w:r w:rsidRPr="00D84CAE">
              <w:rPr>
                <w:sz w:val="28"/>
              </w:rPr>
              <w:t xml:space="preserve">, </w:t>
            </w:r>
            <w:r w:rsidRPr="00BE3263">
              <w:rPr>
                <w:sz w:val="28"/>
              </w:rPr>
              <w:t>дополнительной</w:t>
            </w:r>
            <w:r w:rsidRPr="00D84CAE">
              <w:rPr>
                <w:sz w:val="28"/>
              </w:rPr>
              <w:t xml:space="preserve"> </w:t>
            </w:r>
            <w:r w:rsidRPr="00BE3263">
              <w:rPr>
                <w:sz w:val="28"/>
              </w:rPr>
              <w:t>литературы</w:t>
            </w:r>
            <w:r w:rsidRPr="00D84CAE">
              <w:rPr>
                <w:sz w:val="28"/>
              </w:rPr>
              <w:t xml:space="preserve">); </w:t>
            </w:r>
          </w:p>
          <w:p w:rsidR="00437FA5" w:rsidRPr="00454925" w:rsidRDefault="00FC028D" w:rsidP="00437FA5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C028D" w:rsidRPr="00971ECF" w:rsidRDefault="00FC028D" w:rsidP="00FC028D">
            <w:pPr>
              <w:ind w:right="-293"/>
              <w:rPr>
                <w:sz w:val="28"/>
                <w:lang w:val="en-US"/>
              </w:rPr>
            </w:pPr>
            <w:r w:rsidRPr="00F0697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проблемно</w:t>
            </w:r>
            <w:r w:rsidRPr="00971ECF">
              <w:rPr>
                <w:sz w:val="28"/>
                <w:lang w:val="en-US"/>
              </w:rPr>
              <w:t>-</w:t>
            </w:r>
            <w:r w:rsidRPr="00F0697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437FA5" w:rsidRDefault="00437FA5" w:rsidP="00437FA5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Default="00FC028D" w:rsidP="00FC028D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</w:p>
          <w:p w:rsidR="00FC028D" w:rsidRPr="00F33B9E" w:rsidRDefault="00FC028D" w:rsidP="00FC028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112EB" w:rsidRPr="00321A77" w:rsidRDefault="00D112EB" w:rsidP="00D112EB">
            <w:pPr>
              <w:ind w:firstLine="709"/>
              <w:jc w:val="both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Пузырные дерматозы. Гнездная алопеция. Витилиго. Этиопатогенез, клиника, диагностика, профилактика, лечение. Курация больных. Рубежный контроль.</w:t>
            </w:r>
          </w:p>
          <w:p w:rsidR="00FC028D" w:rsidRPr="00033367" w:rsidRDefault="00FC028D" w:rsidP="00454925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971ECF" w:rsidRDefault="00FC028D" w:rsidP="00FC028D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033367" w:rsidRDefault="00437FA5" w:rsidP="00437FA5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437FA5" w:rsidRPr="00454925" w:rsidRDefault="00FC028D" w:rsidP="00437FA5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 w:rsidR="00437FA5">
              <w:rPr>
                <w:sz w:val="28"/>
              </w:rPr>
              <w:t>, письменный опрос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437FA5" w:rsidRDefault="00437FA5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Pr="00033367" w:rsidRDefault="00FC028D" w:rsidP="00FC028D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5    </w:t>
            </w:r>
          </w:p>
        </w:tc>
        <w:tc>
          <w:tcPr>
            <w:tcW w:w="3543" w:type="dxa"/>
            <w:shd w:val="clear" w:color="auto" w:fill="auto"/>
          </w:tcPr>
          <w:p w:rsidR="00FC028D" w:rsidRPr="00454925" w:rsidRDefault="00D112EB" w:rsidP="00454925">
            <w:pPr>
              <w:ind w:firstLine="709"/>
              <w:jc w:val="both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Грибковые заболевания кожи. </w:t>
            </w:r>
            <w:proofErr w:type="spellStart"/>
            <w:r>
              <w:rPr>
                <w:color w:val="000000"/>
                <w:sz w:val="28"/>
                <w:szCs w:val="28"/>
              </w:rPr>
              <w:t>Кератомикозы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трихомикозы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C978B2">
              <w:rPr>
                <w:color w:val="000000"/>
                <w:sz w:val="28"/>
                <w:szCs w:val="28"/>
              </w:rPr>
              <w:t xml:space="preserve">микозы кистей и стоп, кандидозы, глубокие микозы, </w:t>
            </w:r>
            <w:proofErr w:type="spellStart"/>
            <w:r w:rsidR="00C978B2">
              <w:rPr>
                <w:color w:val="000000"/>
                <w:sz w:val="28"/>
                <w:szCs w:val="28"/>
              </w:rPr>
              <w:t>псевдомикозы</w:t>
            </w:r>
            <w:proofErr w:type="spellEnd"/>
            <w:r w:rsidR="00C978B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Пиодермия чесотка. Педикулез. Эпидемиология, этиопатогенез, клиника. Лабораторная диагностика. Принципы лечения и профилактики. </w:t>
            </w: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971ECF" w:rsidRDefault="00FC028D" w:rsidP="00FC028D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033367" w:rsidRDefault="00437FA5" w:rsidP="00437FA5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письменный опрос,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C028D" w:rsidRPr="00971ECF" w:rsidRDefault="00FC028D" w:rsidP="00FC028D">
            <w:pPr>
              <w:ind w:right="-293"/>
              <w:rPr>
                <w:sz w:val="28"/>
                <w:lang w:val="en-US"/>
              </w:rPr>
            </w:pPr>
            <w:r w:rsidRPr="00F0697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проблемно</w:t>
            </w:r>
            <w:r w:rsidRPr="00971ECF">
              <w:rPr>
                <w:sz w:val="28"/>
                <w:lang w:val="en-US"/>
              </w:rPr>
              <w:t>-</w:t>
            </w:r>
            <w:r w:rsidRPr="00F0697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437FA5" w:rsidRDefault="00437FA5" w:rsidP="00437FA5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437FA5" w:rsidRDefault="00437FA5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Default="00FC028D" w:rsidP="00FC028D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6</w:t>
            </w:r>
          </w:p>
        </w:tc>
        <w:tc>
          <w:tcPr>
            <w:tcW w:w="3543" w:type="dxa"/>
            <w:shd w:val="clear" w:color="auto" w:fill="auto"/>
          </w:tcPr>
          <w:p w:rsidR="00D112EB" w:rsidRPr="00971ECF" w:rsidRDefault="00D112EB" w:rsidP="00D112EB">
            <w:pPr>
              <w:ind w:firstLine="709"/>
              <w:jc w:val="both"/>
              <w:rPr>
                <w:color w:val="000000"/>
                <w:sz w:val="10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Туберкулез кожи. Лепра. Вирусные дерматозы. Эпидемиология, этиопатогенез, клиника. Принципы лечения и профилактики. Рубежный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контроль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112EB" w:rsidRPr="00971ECF" w:rsidRDefault="00D112EB" w:rsidP="00D112EB">
            <w:pPr>
              <w:ind w:firstLine="709"/>
              <w:jc w:val="both"/>
              <w:rPr>
                <w:color w:val="000000"/>
                <w:sz w:val="10"/>
                <w:szCs w:val="24"/>
                <w:lang w:val="en-US"/>
              </w:rPr>
            </w:pPr>
          </w:p>
          <w:p w:rsidR="00FC028D" w:rsidRPr="00033367" w:rsidRDefault="00FC028D" w:rsidP="00FC028D">
            <w:pPr>
              <w:jc w:val="both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971ECF" w:rsidRDefault="00FC028D" w:rsidP="00FC028D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033367" w:rsidRDefault="00437FA5" w:rsidP="00437FA5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437FA5" w:rsidRPr="00454925" w:rsidRDefault="00FC028D" w:rsidP="00437FA5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 w:rsidR="00437FA5">
              <w:rPr>
                <w:sz w:val="28"/>
              </w:rPr>
              <w:t>, письменный опрос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Default="00FC028D" w:rsidP="00FC028D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t>6</w:t>
            </w:r>
            <w:r>
              <w:rPr>
                <w:sz w:val="2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112EB" w:rsidRPr="00971ECF" w:rsidRDefault="00D112EB" w:rsidP="00FC02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Введение в венерологию. Классификация ИППП. Особенности обследования венерических больных. Сифилис приобретенный. Эпидемиология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этиопатогенез</w:t>
            </w:r>
            <w:proofErr w:type="spellEnd"/>
            <w:r w:rsidRPr="00971ECF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клиника</w:t>
            </w:r>
            <w:r w:rsidRPr="00971EC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112EB" w:rsidRDefault="00D112EB" w:rsidP="00FC02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C028D" w:rsidRPr="00D112EB" w:rsidRDefault="00FC028D" w:rsidP="00D112EB">
            <w:pPr>
              <w:jc w:val="both"/>
              <w:rPr>
                <w:color w:val="000000"/>
                <w:sz w:val="10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437FA5" w:rsidRPr="00454925" w:rsidRDefault="00FC028D" w:rsidP="00437FA5">
            <w:pPr>
              <w:ind w:right="-293"/>
              <w:jc w:val="both"/>
              <w:rPr>
                <w:sz w:val="28"/>
                <w:lang w:val="en-US"/>
              </w:rPr>
            </w:pPr>
            <w:r w:rsidRPr="001F6DD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1F6DD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C028D" w:rsidRPr="00971ECF" w:rsidRDefault="00FC028D" w:rsidP="00FC028D">
            <w:pPr>
              <w:ind w:right="-293"/>
              <w:rPr>
                <w:sz w:val="28"/>
                <w:lang w:val="en-US"/>
              </w:rPr>
            </w:pPr>
            <w:r w:rsidRPr="00F06971">
              <w:rPr>
                <w:sz w:val="28"/>
              </w:rPr>
              <w:t>решение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проблемно</w:t>
            </w:r>
            <w:r w:rsidRPr="00971ECF">
              <w:rPr>
                <w:sz w:val="28"/>
                <w:lang w:val="en-US"/>
              </w:rPr>
              <w:t>-</w:t>
            </w:r>
            <w:r w:rsidRPr="00F06971">
              <w:rPr>
                <w:sz w:val="28"/>
              </w:rPr>
              <w:t>ситуационных</w:t>
            </w:r>
            <w:r w:rsidRPr="00971ECF">
              <w:rPr>
                <w:sz w:val="28"/>
                <w:lang w:val="en-US"/>
              </w:rPr>
              <w:t xml:space="preserve"> </w:t>
            </w:r>
            <w:r w:rsidRPr="00F06971">
              <w:rPr>
                <w:sz w:val="28"/>
              </w:rPr>
              <w:t>задач</w:t>
            </w:r>
            <w:r w:rsidRPr="00971ECF">
              <w:rPr>
                <w:sz w:val="28"/>
                <w:lang w:val="en-US"/>
              </w:rPr>
              <w:t>.</w:t>
            </w:r>
          </w:p>
          <w:p w:rsidR="00437FA5" w:rsidRPr="00437FA5" w:rsidRDefault="00437FA5" w:rsidP="00437FA5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  <w:r w:rsidRPr="00437FA5">
              <w:rPr>
                <w:sz w:val="28"/>
              </w:rPr>
              <w:t>;</w:t>
            </w:r>
          </w:p>
          <w:p w:rsidR="00437FA5" w:rsidRDefault="00437FA5" w:rsidP="00437FA5">
            <w:pPr>
              <w:ind w:right="-293"/>
              <w:rPr>
                <w:sz w:val="28"/>
              </w:rPr>
            </w:pPr>
          </w:p>
          <w:p w:rsidR="00437FA5" w:rsidRDefault="00437FA5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1D5663" w:rsidRPr="000F3EDC" w:rsidTr="00F33B9E">
        <w:tc>
          <w:tcPr>
            <w:tcW w:w="421" w:type="dxa"/>
            <w:shd w:val="clear" w:color="auto" w:fill="auto"/>
          </w:tcPr>
          <w:p w:rsidR="001D5663" w:rsidRDefault="001D5663" w:rsidP="001D5663">
            <w:pPr>
              <w:ind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D5663" w:rsidRPr="00454925" w:rsidRDefault="00D112EB" w:rsidP="001D56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Гонококковая инфекция, негонококковые уретриты у мужчин. Эпидемиология, этиопатогенез, клиника. Лабораторная диагностика, принципы лечения и профилактики. Защита истории болезни.  Сдача практических навыков. Рубежный контроль.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auto"/>
          </w:tcPr>
          <w:p w:rsidR="001D5663" w:rsidRDefault="001D5663" w:rsidP="001D566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историями болезни, практическими навыками.</w:t>
            </w:r>
          </w:p>
          <w:p w:rsidR="00437FA5" w:rsidRPr="00437FA5" w:rsidRDefault="00437FA5" w:rsidP="001D5663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1D5663" w:rsidRDefault="001D5663" w:rsidP="001D566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защита истории болезни; письменный опрос; тестирование; прием практических навыков.</w:t>
            </w:r>
          </w:p>
          <w:p w:rsidR="00437FA5" w:rsidRPr="00437FA5" w:rsidRDefault="00437FA5" w:rsidP="001D5663">
            <w:pPr>
              <w:ind w:right="-293"/>
              <w:rPr>
                <w:sz w:val="28"/>
                <w:lang w:val="en-US"/>
              </w:rPr>
            </w:pPr>
          </w:p>
        </w:tc>
        <w:tc>
          <w:tcPr>
            <w:tcW w:w="1959" w:type="dxa"/>
            <w:shd w:val="clear" w:color="auto" w:fill="auto"/>
          </w:tcPr>
          <w:p w:rsidR="001D5663" w:rsidRDefault="001D5663" w:rsidP="001D566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1D5663" w:rsidRDefault="00E71089" w:rsidP="001D566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внеаудиторная- вне практических занятий.</w:t>
            </w:r>
          </w:p>
          <w:p w:rsidR="00437FA5" w:rsidRPr="00437FA5" w:rsidRDefault="00437FA5" w:rsidP="00437FA5">
            <w:pPr>
              <w:ind w:right="-293"/>
              <w:rPr>
                <w:sz w:val="28"/>
                <w:lang w:val="en-US"/>
              </w:rPr>
            </w:pPr>
          </w:p>
        </w:tc>
      </w:tr>
    </w:tbl>
    <w:p w:rsidR="009978D9" w:rsidRPr="00437FA5" w:rsidRDefault="009978D9" w:rsidP="00BE22A3">
      <w:pPr>
        <w:jc w:val="both"/>
        <w:rPr>
          <w:sz w:val="28"/>
          <w:lang w:val="en-US"/>
        </w:rPr>
      </w:pPr>
    </w:p>
    <w:p w:rsidR="009978D9" w:rsidRPr="00437FA5" w:rsidRDefault="009978D9" w:rsidP="00F5136B">
      <w:pPr>
        <w:ind w:firstLine="709"/>
        <w:jc w:val="both"/>
        <w:rPr>
          <w:sz w:val="28"/>
          <w:lang w:val="en-US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BE22A3">
      <w:pPr>
        <w:jc w:val="both"/>
        <w:rPr>
          <w:sz w:val="28"/>
        </w:rPr>
      </w:pPr>
    </w:p>
    <w:p w:rsidR="00BB39E0" w:rsidRDefault="00BB39E0" w:rsidP="00BB39E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B39E0" w:rsidRPr="00460AEA" w:rsidRDefault="00BB39E0" w:rsidP="00BB39E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B39E0" w:rsidRPr="00C35B2E" w:rsidRDefault="00BB39E0" w:rsidP="00BB39E0">
      <w:pPr>
        <w:ind w:firstLine="709"/>
        <w:jc w:val="both"/>
        <w:rPr>
          <w:sz w:val="8"/>
          <w:szCs w:val="28"/>
        </w:rPr>
      </w:pPr>
    </w:p>
    <w:p w:rsidR="00BB39E0" w:rsidRPr="00821EB4" w:rsidRDefault="00BB39E0" w:rsidP="00BB39E0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B39E0" w:rsidRDefault="00BB39E0" w:rsidP="00BB39E0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B39E0" w:rsidRDefault="00BB39E0" w:rsidP="00BB39E0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B39E0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B39E0" w:rsidRPr="00981A6C" w:rsidRDefault="00BB39E0" w:rsidP="00BB39E0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B39E0" w:rsidRPr="009F413C" w:rsidRDefault="00BB39E0" w:rsidP="00BB39E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B39E0" w:rsidRPr="009F413C" w:rsidRDefault="00BB39E0" w:rsidP="00BB39E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B39E0" w:rsidRPr="009F413C" w:rsidRDefault="00BB39E0" w:rsidP="00BB39E0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B39E0" w:rsidRPr="009F413C" w:rsidRDefault="00BB39E0" w:rsidP="00BB39E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B39E0" w:rsidRPr="009F413C" w:rsidRDefault="00BB39E0" w:rsidP="00BB39E0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B39E0" w:rsidRPr="009F413C" w:rsidRDefault="00BB39E0" w:rsidP="00BB39E0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B39E0" w:rsidRPr="009F413C" w:rsidRDefault="00BB39E0" w:rsidP="00BB39E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B39E0" w:rsidRPr="009F413C" w:rsidRDefault="00BB39E0" w:rsidP="00BB39E0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D7C71" w:rsidRDefault="003D7C71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BB39E0" w:rsidRPr="00BD5AFD" w:rsidRDefault="00BB39E0" w:rsidP="00BB39E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lastRenderedPageBreak/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BB39E0" w:rsidRPr="00BD5AFD" w:rsidRDefault="00BB39E0" w:rsidP="00BB39E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B39E0" w:rsidRPr="00BD5AFD" w:rsidRDefault="00BB39E0" w:rsidP="00BB39E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BB39E0" w:rsidRDefault="00BB39E0" w:rsidP="00BB39E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BB39E0" w:rsidRDefault="00BB39E0" w:rsidP="00BB39E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BB39E0" w:rsidRPr="00BD5AFD" w:rsidRDefault="00BB39E0" w:rsidP="00BB39E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BB39E0" w:rsidRPr="00BD5AFD" w:rsidRDefault="00BB39E0" w:rsidP="00BB39E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B39E0" w:rsidRDefault="00BB39E0" w:rsidP="00BB39E0">
      <w:pPr>
        <w:ind w:firstLine="709"/>
        <w:jc w:val="both"/>
        <w:rPr>
          <w:sz w:val="28"/>
        </w:rPr>
      </w:pPr>
    </w:p>
    <w:p w:rsidR="00E47041" w:rsidRDefault="00E47041" w:rsidP="00BB39E0">
      <w:pPr>
        <w:jc w:val="both"/>
        <w:rPr>
          <w:sz w:val="28"/>
        </w:rPr>
      </w:pPr>
    </w:p>
    <w:p w:rsidR="00E47041" w:rsidRPr="00E47041" w:rsidRDefault="00E47041" w:rsidP="00E47041">
      <w:pPr>
        <w:ind w:firstLine="708"/>
        <w:rPr>
          <w:sz w:val="28"/>
          <w:lang w:val="en-US"/>
        </w:rPr>
      </w:pPr>
    </w:p>
    <w:sectPr w:rsidR="00E47041" w:rsidRPr="00E4704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30" w:rsidRDefault="00C62730" w:rsidP="00FD5B6B">
      <w:r>
        <w:separator/>
      </w:r>
    </w:p>
  </w:endnote>
  <w:endnote w:type="continuationSeparator" w:id="0">
    <w:p w:rsidR="00C62730" w:rsidRDefault="00C6273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54925">
      <w:rPr>
        <w:noProof/>
      </w:rPr>
      <w:t>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30" w:rsidRDefault="00C62730" w:rsidP="00FD5B6B">
      <w:r>
        <w:separator/>
      </w:r>
    </w:p>
  </w:footnote>
  <w:footnote w:type="continuationSeparator" w:id="0">
    <w:p w:rsidR="00C62730" w:rsidRDefault="00C6273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C3EB8"/>
    <w:multiLevelType w:val="hybridMultilevel"/>
    <w:tmpl w:val="0CE61914"/>
    <w:lvl w:ilvl="0" w:tplc="F7A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7450"/>
    <w:rsid w:val="00063E4F"/>
    <w:rsid w:val="000743DD"/>
    <w:rsid w:val="00083C34"/>
    <w:rsid w:val="000931E3"/>
    <w:rsid w:val="000B24AF"/>
    <w:rsid w:val="000D76F8"/>
    <w:rsid w:val="000F3EDC"/>
    <w:rsid w:val="001270E7"/>
    <w:rsid w:val="001C5B61"/>
    <w:rsid w:val="001D5663"/>
    <w:rsid w:val="001F5EE1"/>
    <w:rsid w:val="001F6DD1"/>
    <w:rsid w:val="0026698D"/>
    <w:rsid w:val="00283A43"/>
    <w:rsid w:val="002C7B1D"/>
    <w:rsid w:val="002D2784"/>
    <w:rsid w:val="002D46F9"/>
    <w:rsid w:val="002F65DF"/>
    <w:rsid w:val="00385CA6"/>
    <w:rsid w:val="003902C5"/>
    <w:rsid w:val="003A4F3C"/>
    <w:rsid w:val="003B5F75"/>
    <w:rsid w:val="003C37BE"/>
    <w:rsid w:val="003D7C71"/>
    <w:rsid w:val="003D7FDB"/>
    <w:rsid w:val="00436F24"/>
    <w:rsid w:val="00437FA5"/>
    <w:rsid w:val="004418CC"/>
    <w:rsid w:val="00441B8B"/>
    <w:rsid w:val="00441DD8"/>
    <w:rsid w:val="00454925"/>
    <w:rsid w:val="004673AE"/>
    <w:rsid w:val="00470B6D"/>
    <w:rsid w:val="00476000"/>
    <w:rsid w:val="004B2C94"/>
    <w:rsid w:val="004C1386"/>
    <w:rsid w:val="004C76B3"/>
    <w:rsid w:val="004D1091"/>
    <w:rsid w:val="005677BE"/>
    <w:rsid w:val="00582BA5"/>
    <w:rsid w:val="00593334"/>
    <w:rsid w:val="00597897"/>
    <w:rsid w:val="00615308"/>
    <w:rsid w:val="006328FC"/>
    <w:rsid w:val="00655132"/>
    <w:rsid w:val="00661E27"/>
    <w:rsid w:val="006847B8"/>
    <w:rsid w:val="00693E11"/>
    <w:rsid w:val="006F14A4"/>
    <w:rsid w:val="006F7AD8"/>
    <w:rsid w:val="00720622"/>
    <w:rsid w:val="00735FBB"/>
    <w:rsid w:val="00742208"/>
    <w:rsid w:val="00755609"/>
    <w:rsid w:val="0079237F"/>
    <w:rsid w:val="007C066D"/>
    <w:rsid w:val="007D6B27"/>
    <w:rsid w:val="008113A5"/>
    <w:rsid w:val="00830485"/>
    <w:rsid w:val="00832D24"/>
    <w:rsid w:val="0083408F"/>
    <w:rsid w:val="00845C7D"/>
    <w:rsid w:val="00891E29"/>
    <w:rsid w:val="008B722B"/>
    <w:rsid w:val="008E61C5"/>
    <w:rsid w:val="008F57D7"/>
    <w:rsid w:val="009511F7"/>
    <w:rsid w:val="00971ECF"/>
    <w:rsid w:val="00985E1D"/>
    <w:rsid w:val="009978D9"/>
    <w:rsid w:val="009A617D"/>
    <w:rsid w:val="009A6947"/>
    <w:rsid w:val="009C2F35"/>
    <w:rsid w:val="009C4A0D"/>
    <w:rsid w:val="009F49C5"/>
    <w:rsid w:val="00AD3EBB"/>
    <w:rsid w:val="00AF2823"/>
    <w:rsid w:val="00AF327C"/>
    <w:rsid w:val="00B350F3"/>
    <w:rsid w:val="00B56D41"/>
    <w:rsid w:val="00B56F14"/>
    <w:rsid w:val="00BB39E0"/>
    <w:rsid w:val="00BE22A3"/>
    <w:rsid w:val="00BE3263"/>
    <w:rsid w:val="00BF1CD1"/>
    <w:rsid w:val="00BF2EFA"/>
    <w:rsid w:val="00BF79FC"/>
    <w:rsid w:val="00C324F7"/>
    <w:rsid w:val="00C35B2E"/>
    <w:rsid w:val="00C50CB6"/>
    <w:rsid w:val="00C62730"/>
    <w:rsid w:val="00C83AB7"/>
    <w:rsid w:val="00C978B2"/>
    <w:rsid w:val="00CA676B"/>
    <w:rsid w:val="00CF0892"/>
    <w:rsid w:val="00D06B87"/>
    <w:rsid w:val="00D112EB"/>
    <w:rsid w:val="00D13263"/>
    <w:rsid w:val="00D33524"/>
    <w:rsid w:val="00D33764"/>
    <w:rsid w:val="00D35869"/>
    <w:rsid w:val="00D42A4B"/>
    <w:rsid w:val="00D471E6"/>
    <w:rsid w:val="00D62AF4"/>
    <w:rsid w:val="00D82510"/>
    <w:rsid w:val="00D84CAE"/>
    <w:rsid w:val="00E23FB1"/>
    <w:rsid w:val="00E47041"/>
    <w:rsid w:val="00E57C66"/>
    <w:rsid w:val="00E71089"/>
    <w:rsid w:val="00EC7899"/>
    <w:rsid w:val="00ED411B"/>
    <w:rsid w:val="00EF320A"/>
    <w:rsid w:val="00F0689E"/>
    <w:rsid w:val="00F06971"/>
    <w:rsid w:val="00F26227"/>
    <w:rsid w:val="00F33B9E"/>
    <w:rsid w:val="00F44E53"/>
    <w:rsid w:val="00F5136B"/>
    <w:rsid w:val="00F55788"/>
    <w:rsid w:val="00F8248C"/>
    <w:rsid w:val="00F8739C"/>
    <w:rsid w:val="00F922E9"/>
    <w:rsid w:val="00FC028D"/>
    <w:rsid w:val="00FD34ED"/>
    <w:rsid w:val="00FD5B6B"/>
    <w:rsid w:val="00FE1CB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D045-8ACC-4844-9284-13D101E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45B6-C3C0-4CE2-916E-FDB18311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Постелко М.Д.</cp:lastModifiedBy>
  <cp:revision>6</cp:revision>
  <dcterms:created xsi:type="dcterms:W3CDTF">2022-02-20T19:32:00Z</dcterms:created>
  <dcterms:modified xsi:type="dcterms:W3CDTF">2022-02-20T19:51:00Z</dcterms:modified>
</cp:coreProperties>
</file>