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Кафедра факультетской хирургии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AA7FCF">
      <w:pPr>
        <w:pStyle w:val="af1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15891" w:rsidRPr="00FB1DE0" w:rsidRDefault="00F15891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B1DE0" w:rsidRPr="00FB1DE0" w:rsidRDefault="00F15891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 xml:space="preserve"> </w:t>
      </w:r>
      <w:r w:rsidR="00FB1DE0" w:rsidRPr="00FB1DE0">
        <w:rPr>
          <w:rFonts w:ascii="Times New Roman" w:hAnsi="Times New Roman"/>
          <w:b/>
          <w:sz w:val="28"/>
          <w:szCs w:val="28"/>
        </w:rPr>
        <w:t>«ФАКУЛЬТЕТСКАЯ ХИРУРГИЯ, УРОЛОГИЯ»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ПО СПЕЦИЛЬНОСТИ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B1DE0">
        <w:rPr>
          <w:rFonts w:ascii="Times New Roman" w:hAnsi="Times New Roman"/>
          <w:b/>
          <w:sz w:val="28"/>
          <w:szCs w:val="28"/>
        </w:rPr>
        <w:t>31.05.01–ЛЕЧЕБНОЕ ДЕЛО</w:t>
      </w:r>
    </w:p>
    <w:p w:rsidR="00FB1DE0" w:rsidRPr="00FB1DE0" w:rsidRDefault="00AA7FCF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(факультет иностранных студентов</w:t>
      </w:r>
      <w:r w:rsidR="00773C24">
        <w:rPr>
          <w:rFonts w:ascii="Times New Roman" w:hAnsi="Times New Roman"/>
          <w:sz w:val="28"/>
          <w:szCs w:val="28"/>
        </w:rPr>
        <w:t>, 6 курс, элективные занятия</w:t>
      </w:r>
      <w:r>
        <w:rPr>
          <w:rFonts w:ascii="Times New Roman" w:hAnsi="Times New Roman"/>
          <w:sz w:val="28"/>
          <w:szCs w:val="28"/>
        </w:rPr>
        <w:t>)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15891" w:rsidRPr="00FB1DE0" w:rsidRDefault="00F15891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FB1DE0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31.05.01 – лечебное дело, утвержденной ученым советом ФГБОУ ВО ОрГМУ Минздрава России</w:t>
      </w:r>
    </w:p>
    <w:p w:rsidR="00FB1DE0" w:rsidRPr="00FB1DE0" w:rsidRDefault="00FB1DE0" w:rsidP="00FB1DE0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FB1DE0">
        <w:rPr>
          <w:rFonts w:ascii="Times New Roman" w:hAnsi="Times New Roman"/>
          <w:sz w:val="24"/>
          <w:szCs w:val="24"/>
        </w:rPr>
        <w:t>протокол №8 от «25» марта 2016 г.</w:t>
      </w: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A7FCF" w:rsidRDefault="00AA7FCF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A7FCF" w:rsidRPr="00FB1DE0" w:rsidRDefault="00AA7FCF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B1DE0" w:rsidRPr="00FB1DE0" w:rsidRDefault="00FB1DE0" w:rsidP="00FB1DE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B1DE0">
        <w:rPr>
          <w:rFonts w:ascii="Times New Roman" w:hAnsi="Times New Roman"/>
          <w:sz w:val="28"/>
          <w:szCs w:val="28"/>
        </w:rPr>
        <w:t>Оренбург, 2019</w:t>
      </w:r>
    </w:p>
    <w:p w:rsidR="00E72595" w:rsidRPr="005768EB" w:rsidRDefault="00E72595" w:rsidP="005768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68EB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  <w:r w:rsidR="005768EB" w:rsidRPr="005768E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0DF0" w:rsidRDefault="00240DF0" w:rsidP="00240D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240D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68EB">
        <w:rPr>
          <w:rFonts w:ascii="Times New Roman" w:hAnsi="Times New Roman"/>
          <w:b/>
          <w:sz w:val="28"/>
          <w:szCs w:val="28"/>
        </w:rPr>
        <w:t>«</w:t>
      </w:r>
      <w:r w:rsidR="004A630E">
        <w:rPr>
          <w:rFonts w:ascii="Times New Roman" w:hAnsi="Times New Roman"/>
          <w:b/>
          <w:sz w:val="28"/>
          <w:szCs w:val="28"/>
        </w:rPr>
        <w:t>Дифференциальная диагностика аппендицита</w:t>
      </w:r>
      <w:r w:rsidR="005768EB">
        <w:rPr>
          <w:rFonts w:ascii="Times New Roman" w:hAnsi="Times New Roman"/>
          <w:b/>
          <w:sz w:val="28"/>
          <w:szCs w:val="28"/>
        </w:rPr>
        <w:t>».</w:t>
      </w:r>
    </w:p>
    <w:p w:rsidR="0079716A" w:rsidRPr="00321A77" w:rsidRDefault="003314E4" w:rsidP="006449D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49D1"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</w:t>
      </w:r>
      <w:r w:rsidR="004A630E">
        <w:rPr>
          <w:rFonts w:ascii="Times New Roman" w:hAnsi="Times New Roman"/>
          <w:sz w:val="28"/>
          <w:szCs w:val="28"/>
        </w:rPr>
        <w:t>дифференциальной диагностики острого аппендицита с другими острыми заболеваниями брюшной полости.</w:t>
      </w:r>
    </w:p>
    <w:p w:rsidR="0042182C" w:rsidRDefault="00E72595" w:rsidP="0042182C">
      <w:pPr>
        <w:pStyle w:val="ac"/>
        <w:ind w:firstLine="709"/>
        <w:rPr>
          <w:rFonts w:asciiTheme="minorHAnsi" w:hAnsiTheme="minorHAnsi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449D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В </w:t>
      </w:r>
      <w:r w:rsidR="0042182C">
        <w:rPr>
          <w:rFonts w:ascii="Times New Roman" w:hAnsi="Times New Roman" w:cs="Times New Roman"/>
          <w:sz w:val="28"/>
          <w:szCs w:val="28"/>
        </w:rPr>
        <w:t>лекции</w:t>
      </w:r>
      <w:r w:rsidR="004A630E">
        <w:rPr>
          <w:rFonts w:ascii="Times New Roman" w:hAnsi="Times New Roman" w:cs="Times New Roman"/>
          <w:sz w:val="28"/>
          <w:szCs w:val="28"/>
        </w:rPr>
        <w:t xml:space="preserve"> п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риведены современные диагностические методики: </w:t>
      </w:r>
      <w:r w:rsidR="0042182C">
        <w:rPr>
          <w:rFonts w:ascii="Times New Roman" w:hAnsi="Times New Roman" w:cs="Times New Roman"/>
          <w:sz w:val="28"/>
          <w:szCs w:val="28"/>
        </w:rPr>
        <w:t>неинвазивные (осмотр больного, УЗИ, КТ) и инвазивные (</w:t>
      </w:r>
      <w:r w:rsidR="0042182C" w:rsidRPr="0042182C">
        <w:rPr>
          <w:rFonts w:ascii="Times New Roman" w:hAnsi="Times New Roman" w:cs="Times New Roman"/>
          <w:sz w:val="28"/>
          <w:szCs w:val="28"/>
        </w:rPr>
        <w:t>диагностическая лапароскопия</w:t>
      </w:r>
      <w:r w:rsidR="0042182C">
        <w:rPr>
          <w:rFonts w:ascii="Times New Roman" w:hAnsi="Times New Roman" w:cs="Times New Roman"/>
          <w:sz w:val="28"/>
          <w:szCs w:val="28"/>
        </w:rPr>
        <w:t>)</w:t>
      </w:r>
      <w:r w:rsidR="0042182C" w:rsidRPr="0042182C">
        <w:rPr>
          <w:rFonts w:ascii="Times New Roman" w:hAnsi="Times New Roman" w:cs="Times New Roman"/>
          <w:sz w:val="28"/>
          <w:szCs w:val="28"/>
        </w:rPr>
        <w:t>. При рассмотрении вопросов лечения острого аппендицита</w:t>
      </w:r>
      <w:r w:rsidR="0042182C">
        <w:rPr>
          <w:rFonts w:ascii="Times New Roman" w:hAnsi="Times New Roman" w:cs="Times New Roman"/>
          <w:sz w:val="28"/>
          <w:szCs w:val="28"/>
        </w:rPr>
        <w:t xml:space="preserve"> и его осложнений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подробно рассмотрены </w:t>
      </w:r>
      <w:r w:rsidR="0042182C">
        <w:rPr>
          <w:rFonts w:ascii="Times New Roman" w:hAnsi="Times New Roman" w:cs="Times New Roman"/>
          <w:sz w:val="28"/>
          <w:szCs w:val="28"/>
        </w:rPr>
        <w:t>варианты хирургических вмешательств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, </w:t>
      </w:r>
      <w:r w:rsidR="0042182C">
        <w:rPr>
          <w:rFonts w:ascii="Times New Roman" w:hAnsi="Times New Roman" w:cs="Times New Roman"/>
          <w:sz w:val="28"/>
          <w:szCs w:val="28"/>
        </w:rPr>
        <w:t>а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основной упор сделан на</w:t>
      </w:r>
      <w:r w:rsidR="004A630E">
        <w:rPr>
          <w:rFonts w:ascii="Times New Roman" w:hAnsi="Times New Roman" w:cs="Times New Roman"/>
          <w:sz w:val="28"/>
          <w:szCs w:val="28"/>
        </w:rPr>
        <w:t xml:space="preserve"> дифференциальную диагностику и на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малоинвазивные технологии. Отдельно рассмотрены проблемы диагностики и </w:t>
      </w:r>
      <w:r w:rsidR="004A630E">
        <w:rPr>
          <w:rFonts w:ascii="Times New Roman" w:hAnsi="Times New Roman" w:cs="Times New Roman"/>
          <w:sz w:val="28"/>
          <w:szCs w:val="28"/>
        </w:rPr>
        <w:t>диф.диагностики</w:t>
      </w:r>
      <w:r w:rsidR="0042182C" w:rsidRPr="0042182C">
        <w:rPr>
          <w:rFonts w:ascii="Times New Roman" w:hAnsi="Times New Roman" w:cs="Times New Roman"/>
          <w:sz w:val="28"/>
          <w:szCs w:val="28"/>
        </w:rPr>
        <w:t xml:space="preserve"> у стариков, </w:t>
      </w:r>
      <w:r w:rsidR="0042182C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42182C" w:rsidRPr="0042182C">
        <w:rPr>
          <w:rFonts w:ascii="Times New Roman" w:hAnsi="Times New Roman" w:cs="Times New Roman"/>
          <w:sz w:val="28"/>
          <w:szCs w:val="28"/>
        </w:rPr>
        <w:t>беременных женщин, у которых наблюдаются самое большое количество диагностических ошибок.</w:t>
      </w:r>
      <w:r w:rsidR="0042182C">
        <w:t xml:space="preserve"> </w:t>
      </w:r>
    </w:p>
    <w:p w:rsidR="00E72595" w:rsidRPr="00321A77" w:rsidRDefault="00E72595" w:rsidP="0042182C">
      <w:pPr>
        <w:pStyle w:val="ac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5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1D81">
        <w:rPr>
          <w:rFonts w:ascii="Times New Roman" w:hAnsi="Times New Roman"/>
          <w:color w:val="000000"/>
          <w:sz w:val="28"/>
          <w:szCs w:val="28"/>
        </w:rPr>
        <w:t xml:space="preserve">по содержанию – </w:t>
      </w:r>
      <w:r w:rsidR="00F01D81" w:rsidRPr="00F01D81">
        <w:rPr>
          <w:rFonts w:ascii="Times New Roman" w:hAnsi="Times New Roman"/>
          <w:color w:val="000000"/>
          <w:sz w:val="28"/>
          <w:szCs w:val="28"/>
        </w:rPr>
        <w:t xml:space="preserve">традиционная (информационная) лекция, </w:t>
      </w:r>
      <w:r w:rsidR="00F01D8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01D81" w:rsidRPr="00F01D81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F01D81" w:rsidRPr="00F01D81" w:rsidRDefault="00E72595" w:rsidP="00BF7DA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</w:t>
      </w:r>
      <w:r w:rsidR="003314E4" w:rsidRPr="00BF7DA0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136B7E" w:rsidRPr="00BF7DA0">
        <w:rPr>
          <w:rFonts w:ascii="Times New Roman" w:hAnsi="Times New Roman"/>
          <w:b/>
          <w:sz w:val="28"/>
          <w:szCs w:val="28"/>
        </w:rPr>
        <w:t>, применяемые</w:t>
      </w:r>
      <w:r w:rsidRPr="00BF7DA0">
        <w:rPr>
          <w:rFonts w:ascii="Times New Roman" w:hAnsi="Times New Roman"/>
          <w:b/>
          <w:sz w:val="28"/>
          <w:szCs w:val="28"/>
        </w:rPr>
        <w:t xml:space="preserve"> на лекции</w:t>
      </w:r>
      <w:r w:rsidR="005913A0" w:rsidRPr="00BF7DA0">
        <w:rPr>
          <w:rFonts w:ascii="Times New Roman" w:hAnsi="Times New Roman"/>
          <w:b/>
          <w:sz w:val="28"/>
          <w:szCs w:val="28"/>
        </w:rPr>
        <w:t>:</w:t>
      </w:r>
      <w:r w:rsidR="00F15891">
        <w:rPr>
          <w:rFonts w:ascii="Times New Roman" w:hAnsi="Times New Roman"/>
          <w:b/>
          <w:sz w:val="28"/>
          <w:szCs w:val="28"/>
        </w:rPr>
        <w:t xml:space="preserve"> 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48620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 w:rsidR="00BF7DA0">
        <w:rPr>
          <w:rFonts w:ascii="Times New Roman" w:eastAsiaTheme="minorEastAsia" w:hAnsi="Times New Roman"/>
          <w:sz w:val="28"/>
          <w:szCs w:val="28"/>
        </w:rPr>
        <w:t>,</w:t>
      </w:r>
      <w:r w:rsidR="00F01D81"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 w:rsidR="00BF7DA0">
        <w:rPr>
          <w:rFonts w:ascii="Times New Roman" w:eastAsiaTheme="minorEastAsia" w:hAnsi="Times New Roman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5768E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</w:t>
      </w:r>
      <w:r w:rsidR="005913A0" w:rsidRPr="005768EB">
        <w:rPr>
          <w:rFonts w:ascii="Times New Roman" w:hAnsi="Times New Roman"/>
          <w:sz w:val="28"/>
          <w:szCs w:val="28"/>
        </w:rPr>
        <w:t>презентация</w:t>
      </w:r>
      <w:r w:rsidR="005768EB"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 w:rsidR="005768EB"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 w:rsidR="005768EB">
        <w:rPr>
          <w:rFonts w:ascii="Times New Roman" w:hAnsi="Times New Roman"/>
          <w:sz w:val="28"/>
          <w:szCs w:val="28"/>
        </w:rPr>
        <w:t>ами</w:t>
      </w:r>
      <w:r w:rsidR="005913A0" w:rsidRPr="005768EB">
        <w:rPr>
          <w:rFonts w:ascii="Times New Roman" w:hAnsi="Times New Roman"/>
          <w:sz w:val="28"/>
          <w:szCs w:val="28"/>
        </w:rPr>
        <w:t>);</w:t>
      </w:r>
    </w:p>
    <w:p w:rsidR="005768EB" w:rsidRPr="005768E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 w:rsidR="00F15891"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</w:t>
      </w:r>
      <w:r w:rsidR="005768EB" w:rsidRPr="005768EB">
        <w:rPr>
          <w:rFonts w:ascii="Times New Roman" w:hAnsi="Times New Roman"/>
          <w:sz w:val="28"/>
          <w:szCs w:val="28"/>
        </w:rPr>
        <w:t xml:space="preserve">персональный компьютер, лазерная указка, </w:t>
      </w:r>
      <w:r w:rsidRPr="005768EB">
        <w:rPr>
          <w:rFonts w:ascii="Times New Roman" w:hAnsi="Times New Roman"/>
          <w:sz w:val="28"/>
          <w:szCs w:val="28"/>
        </w:rPr>
        <w:t>мультимедийный проектор</w:t>
      </w:r>
      <w:r w:rsidR="005913A0" w:rsidRPr="005768EB">
        <w:rPr>
          <w:rFonts w:ascii="Times New Roman" w:hAnsi="Times New Roman"/>
          <w:sz w:val="28"/>
          <w:szCs w:val="28"/>
        </w:rPr>
        <w:t>).</w:t>
      </w:r>
    </w:p>
    <w:p w:rsidR="0072605D" w:rsidRPr="005768EB" w:rsidRDefault="00486203" w:rsidP="00726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2182C" w:rsidRPr="00321A77" w:rsidRDefault="0042182C" w:rsidP="004218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48620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2182C" w:rsidRPr="00321A77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486203">
        <w:rPr>
          <w:rFonts w:ascii="Times New Roman" w:hAnsi="Times New Roman"/>
          <w:b/>
          <w:sz w:val="28"/>
          <w:szCs w:val="28"/>
        </w:rPr>
        <w:t>Дифференциальная диагностика холецистита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BC7A85" w:rsidRPr="00BC7A85" w:rsidRDefault="0042182C" w:rsidP="00BC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</w:t>
      </w:r>
      <w:r w:rsidR="00486203">
        <w:rPr>
          <w:rFonts w:ascii="Times New Roman" w:hAnsi="Times New Roman"/>
          <w:sz w:val="28"/>
          <w:szCs w:val="28"/>
        </w:rPr>
        <w:t xml:space="preserve">краткого </w:t>
      </w:r>
      <w:r w:rsidRPr="006449D1">
        <w:rPr>
          <w:rFonts w:ascii="Times New Roman" w:hAnsi="Times New Roman"/>
          <w:sz w:val="28"/>
          <w:szCs w:val="28"/>
        </w:rPr>
        <w:t>изучения этиологии</w:t>
      </w:r>
      <w:r w:rsidR="005E0A6F">
        <w:rPr>
          <w:rFonts w:ascii="Times New Roman" w:hAnsi="Times New Roman"/>
          <w:sz w:val="28"/>
          <w:szCs w:val="28"/>
        </w:rPr>
        <w:t xml:space="preserve"> и </w:t>
      </w:r>
      <w:r w:rsidRPr="006449D1">
        <w:rPr>
          <w:rFonts w:ascii="Times New Roman" w:hAnsi="Times New Roman"/>
          <w:sz w:val="28"/>
          <w:szCs w:val="28"/>
        </w:rPr>
        <w:t>патогенеза</w:t>
      </w:r>
      <w:r w:rsidR="005E0A6F" w:rsidRPr="005E0A6F">
        <w:rPr>
          <w:rFonts w:ascii="Times New Roman" w:hAnsi="Times New Roman"/>
          <w:sz w:val="28"/>
          <w:szCs w:val="28"/>
        </w:rPr>
        <w:t xml:space="preserve"> </w:t>
      </w:r>
      <w:r w:rsidR="00486203">
        <w:rPr>
          <w:rFonts w:ascii="Times New Roman" w:hAnsi="Times New Roman"/>
          <w:sz w:val="28"/>
          <w:szCs w:val="28"/>
        </w:rPr>
        <w:t>острого холецистита,</w:t>
      </w:r>
      <w:r w:rsidRPr="006449D1">
        <w:rPr>
          <w:rFonts w:ascii="Times New Roman" w:hAnsi="Times New Roman"/>
          <w:sz w:val="28"/>
          <w:szCs w:val="28"/>
        </w:rPr>
        <w:t xml:space="preserve"> </w:t>
      </w:r>
      <w:r w:rsidR="00486203">
        <w:rPr>
          <w:rFonts w:ascii="Times New Roman" w:hAnsi="Times New Roman"/>
          <w:sz w:val="28"/>
          <w:szCs w:val="28"/>
        </w:rPr>
        <w:t xml:space="preserve">а также </w:t>
      </w:r>
      <w:r w:rsidRPr="006449D1">
        <w:rPr>
          <w:rFonts w:ascii="Times New Roman" w:hAnsi="Times New Roman"/>
          <w:sz w:val="28"/>
          <w:szCs w:val="28"/>
        </w:rPr>
        <w:t xml:space="preserve">классификации, клиники, методов диагностики </w:t>
      </w:r>
      <w:r w:rsidR="005E0A6F">
        <w:rPr>
          <w:rFonts w:ascii="Times New Roman" w:hAnsi="Times New Roman"/>
          <w:sz w:val="28"/>
          <w:szCs w:val="28"/>
        </w:rPr>
        <w:t xml:space="preserve">и </w:t>
      </w:r>
      <w:r w:rsidR="005E0A6F" w:rsidRPr="006449D1">
        <w:rPr>
          <w:rFonts w:ascii="Times New Roman" w:hAnsi="Times New Roman"/>
          <w:sz w:val="28"/>
          <w:szCs w:val="28"/>
        </w:rPr>
        <w:t xml:space="preserve">хирургического </w:t>
      </w:r>
      <w:r w:rsidR="005E0A6F">
        <w:rPr>
          <w:rFonts w:ascii="Times New Roman" w:hAnsi="Times New Roman"/>
          <w:sz w:val="28"/>
          <w:szCs w:val="28"/>
        </w:rPr>
        <w:t>лечения ее</w:t>
      </w:r>
      <w:r w:rsidRPr="00644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осложнений</w:t>
      </w:r>
      <w:r w:rsidR="005E0A6F">
        <w:rPr>
          <w:rFonts w:ascii="Times New Roman" w:hAnsi="Times New Roman"/>
          <w:sz w:val="28"/>
          <w:szCs w:val="28"/>
        </w:rPr>
        <w:t>.</w:t>
      </w:r>
      <w:r w:rsidR="00486203">
        <w:rPr>
          <w:rFonts w:ascii="Times New Roman" w:hAnsi="Times New Roman"/>
          <w:sz w:val="28"/>
          <w:szCs w:val="28"/>
        </w:rPr>
        <w:t xml:space="preserve"> </w:t>
      </w:r>
      <w:r w:rsidR="00BC7A85">
        <w:rPr>
          <w:rFonts w:ascii="Times New Roman" w:hAnsi="Times New Roman"/>
          <w:sz w:val="28"/>
          <w:szCs w:val="28"/>
        </w:rPr>
        <w:t xml:space="preserve">Разобрать особенности дифференциальной диагностики острого холецистита. </w:t>
      </w:r>
      <w:r w:rsidRPr="00BC7A85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BC7A85">
        <w:rPr>
          <w:rFonts w:ascii="Times New Roman" w:hAnsi="Times New Roman"/>
          <w:b/>
          <w:sz w:val="28"/>
          <w:szCs w:val="28"/>
        </w:rPr>
        <w:t xml:space="preserve"> </w:t>
      </w:r>
      <w:r w:rsidR="005E0A6F" w:rsidRPr="00BC7A85">
        <w:rPr>
          <w:rFonts w:ascii="Times New Roman" w:hAnsi="Times New Roman"/>
          <w:sz w:val="28"/>
          <w:szCs w:val="28"/>
          <w:shd w:val="clear" w:color="auto" w:fill="FFFFFF"/>
        </w:rPr>
        <w:t xml:space="preserve">В лекции с современных позиций </w:t>
      </w:r>
      <w:r w:rsidR="00BC7A85">
        <w:rPr>
          <w:rFonts w:ascii="Times New Roman" w:hAnsi="Times New Roman"/>
          <w:sz w:val="28"/>
          <w:szCs w:val="28"/>
          <w:shd w:val="clear" w:color="auto" w:fill="FFFFFF"/>
        </w:rPr>
        <w:t xml:space="preserve">кратко </w:t>
      </w:r>
      <w:r w:rsidR="005E0A6F" w:rsidRPr="00BC7A85">
        <w:rPr>
          <w:rFonts w:ascii="Times New Roman" w:hAnsi="Times New Roman"/>
          <w:sz w:val="28"/>
          <w:szCs w:val="28"/>
          <w:shd w:val="clear" w:color="auto" w:fill="FFFFFF"/>
        </w:rPr>
        <w:t xml:space="preserve">изложены вопросы этиопатогенеза </w:t>
      </w:r>
      <w:r w:rsidR="00BC7A85">
        <w:rPr>
          <w:rFonts w:ascii="Times New Roman" w:hAnsi="Times New Roman"/>
          <w:sz w:val="28"/>
          <w:szCs w:val="28"/>
        </w:rPr>
        <w:t>острого холецистита</w:t>
      </w:r>
      <w:r w:rsidR="005E0A6F" w:rsidRPr="00BC7A85">
        <w:rPr>
          <w:rFonts w:ascii="Times New Roman" w:hAnsi="Times New Roman"/>
          <w:sz w:val="28"/>
          <w:szCs w:val="28"/>
          <w:shd w:val="clear" w:color="auto" w:fill="FFFFFF"/>
        </w:rPr>
        <w:t xml:space="preserve">, особенности клинических проявлений при различных формах заболевания. Рассмотрены возможности методов диагностики желчнокаменной болезни и ее осложнений. Приведены алгоритмизированные подходы к </w:t>
      </w:r>
      <w:r w:rsidR="00BC7A85">
        <w:rPr>
          <w:rFonts w:ascii="Times New Roman" w:hAnsi="Times New Roman"/>
          <w:sz w:val="28"/>
          <w:szCs w:val="28"/>
          <w:shd w:val="clear" w:color="auto" w:fill="FFFFFF"/>
        </w:rPr>
        <w:t>дифференциальной диагностике острого холецистита.</w:t>
      </w:r>
    </w:p>
    <w:p w:rsidR="0042182C" w:rsidRPr="00BC7A85" w:rsidRDefault="0042182C" w:rsidP="00BC7A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7A8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BC7A85">
        <w:rPr>
          <w:rFonts w:ascii="Times New Roman" w:hAnsi="Times New Roman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BC7A85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42182C" w:rsidRPr="00F01D81" w:rsidRDefault="0042182C" w:rsidP="0042182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BC7A8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</w:t>
      </w:r>
      <w:r w:rsidRPr="00F01D81">
        <w:rPr>
          <w:rFonts w:ascii="Times New Roman" w:eastAsiaTheme="minorEastAsia" w:hAnsi="Times New Roman"/>
          <w:sz w:val="28"/>
          <w:szCs w:val="28"/>
        </w:rPr>
        <w:lastRenderedPageBreak/>
        <w:t>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42182C" w:rsidRPr="00321A77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2182C" w:rsidRPr="005768EB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42182C" w:rsidRPr="005768EB" w:rsidRDefault="0042182C" w:rsidP="00421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240DF0" w:rsidRDefault="00BC7A85" w:rsidP="00A510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51052" w:rsidRPr="00321A77" w:rsidRDefault="00A51052" w:rsidP="00A510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C7A8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1052" w:rsidRPr="00321A77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BC7A85">
        <w:rPr>
          <w:rFonts w:ascii="Times New Roman" w:hAnsi="Times New Roman"/>
          <w:b/>
          <w:sz w:val="28"/>
          <w:szCs w:val="28"/>
        </w:rPr>
        <w:t>Дифференциальная диагностика панкреатита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A51052" w:rsidRPr="00321A77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</w:t>
      </w:r>
      <w:r w:rsidR="00BC7A85">
        <w:rPr>
          <w:rFonts w:ascii="Times New Roman" w:hAnsi="Times New Roman"/>
          <w:sz w:val="28"/>
          <w:szCs w:val="28"/>
        </w:rPr>
        <w:t>дифференциальной диагностики панкреатита.</w:t>
      </w:r>
    </w:p>
    <w:p w:rsidR="00A51052" w:rsidRPr="0081574C" w:rsidRDefault="00A51052" w:rsidP="00A51052">
      <w:pPr>
        <w:pStyle w:val="af1"/>
        <w:ind w:firstLine="709"/>
        <w:jc w:val="both"/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574C">
        <w:rPr>
          <w:rFonts w:ascii="Times New Roman" w:hAnsi="Times New Roman"/>
          <w:b/>
          <w:sz w:val="28"/>
          <w:szCs w:val="28"/>
        </w:rPr>
        <w:t>Аннотация лекции:</w:t>
      </w:r>
      <w:r w:rsidR="00BC7A85">
        <w:rPr>
          <w:rFonts w:ascii="Times New Roman" w:hAnsi="Times New Roman"/>
          <w:sz w:val="28"/>
          <w:szCs w:val="28"/>
        </w:rPr>
        <w:t xml:space="preserve"> Лекция посвяще</w:t>
      </w:r>
      <w:r w:rsidRPr="00A51052">
        <w:rPr>
          <w:rFonts w:ascii="Times New Roman" w:hAnsi="Times New Roman"/>
          <w:sz w:val="28"/>
          <w:szCs w:val="28"/>
        </w:rPr>
        <w:t>на современному состоянию проблемы ост</w:t>
      </w:r>
      <w:r w:rsidR="00BC7A85">
        <w:rPr>
          <w:rFonts w:ascii="Times New Roman" w:hAnsi="Times New Roman"/>
          <w:sz w:val="28"/>
          <w:szCs w:val="28"/>
        </w:rPr>
        <w:t>рого панкреатита. Кратко р</w:t>
      </w:r>
      <w:r w:rsidRPr="00A51052">
        <w:rPr>
          <w:rFonts w:ascii="Times New Roman" w:hAnsi="Times New Roman"/>
          <w:sz w:val="28"/>
          <w:szCs w:val="28"/>
        </w:rPr>
        <w:t>ассматриваются патогенез,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052">
        <w:rPr>
          <w:rFonts w:ascii="Times New Roman" w:hAnsi="Times New Roman"/>
          <w:sz w:val="28"/>
          <w:szCs w:val="28"/>
        </w:rPr>
        <w:t>клиника,</w:t>
      </w:r>
      <w:r>
        <w:rPr>
          <w:rFonts w:ascii="Times New Roman" w:hAnsi="Times New Roman"/>
          <w:sz w:val="28"/>
          <w:szCs w:val="28"/>
        </w:rPr>
        <w:t xml:space="preserve"> классификация, осложнения, </w:t>
      </w:r>
      <w:r w:rsidRPr="00A51052"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052">
        <w:rPr>
          <w:rFonts w:ascii="Times New Roman" w:hAnsi="Times New Roman"/>
          <w:sz w:val="28"/>
          <w:szCs w:val="28"/>
        </w:rPr>
        <w:t xml:space="preserve">и принципы лечения заболевания. 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Представлены особенности проведения антисекреторной терапии.</w:t>
      </w:r>
      <w:r w:rsidR="00F21B2D">
        <w:rPr>
          <w:rFonts w:ascii="Helvetica" w:hAnsi="Helvetica"/>
          <w:i/>
          <w:iCs/>
          <w:color w:val="555555"/>
          <w:sz w:val="20"/>
          <w:szCs w:val="20"/>
          <w:shd w:val="clear" w:color="auto" w:fill="FFFFFF"/>
        </w:rPr>
        <w:t> </w:t>
      </w:r>
      <w:r w:rsidR="00F21B2D" w:rsidRPr="00A51052">
        <w:rPr>
          <w:rFonts w:ascii="Times New Roman" w:hAnsi="Times New Roman"/>
          <w:sz w:val="28"/>
          <w:szCs w:val="28"/>
        </w:rPr>
        <w:t xml:space="preserve"> </w:t>
      </w:r>
      <w:r w:rsidR="00BC7A85">
        <w:rPr>
          <w:rFonts w:ascii="Times New Roman" w:hAnsi="Times New Roman"/>
          <w:sz w:val="28"/>
          <w:szCs w:val="28"/>
        </w:rPr>
        <w:t xml:space="preserve">Большое внимание уделено особенностям дифференциальной диагностики острого панкреатита. </w:t>
      </w:r>
      <w:r w:rsidRPr="00A51052">
        <w:rPr>
          <w:rFonts w:ascii="Times New Roman" w:hAnsi="Times New Roman"/>
          <w:sz w:val="28"/>
          <w:szCs w:val="28"/>
        </w:rPr>
        <w:t xml:space="preserve">Особое внимание уделено </w:t>
      </w:r>
      <w:r>
        <w:rPr>
          <w:rFonts w:ascii="Times New Roman" w:hAnsi="Times New Roman"/>
          <w:sz w:val="28"/>
          <w:szCs w:val="28"/>
        </w:rPr>
        <w:t>выбору хирургического лечения</w:t>
      </w:r>
      <w:r w:rsidRPr="00A510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деструктивного панкреатита</w:t>
      </w:r>
      <w:r w:rsidRPr="00A51052">
        <w:rPr>
          <w:rFonts w:ascii="Times New Roman" w:hAnsi="Times New Roman"/>
          <w:sz w:val="28"/>
          <w:szCs w:val="28"/>
        </w:rPr>
        <w:t xml:space="preserve"> в зависимости от стадии и тяжести течения заболевания.</w:t>
      </w:r>
      <w:r w:rsidRPr="00F21B2D">
        <w:rPr>
          <w:rFonts w:ascii="Times New Roman" w:hAnsi="Times New Roman"/>
          <w:sz w:val="28"/>
          <w:szCs w:val="28"/>
        </w:rPr>
        <w:t xml:space="preserve"> 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Обозначены 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вид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ы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малоинвазивных вмешательств п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ри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асептическо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 инфицированно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="00F21B2D"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панкреонекроз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е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>, а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также </w:t>
      </w:r>
      <w:r w:rsidR="00F21B2D">
        <w:rPr>
          <w:rFonts w:ascii="Times New Roman" w:hAnsi="Times New Roman"/>
          <w:iCs/>
          <w:sz w:val="28"/>
          <w:szCs w:val="28"/>
          <w:shd w:val="clear" w:color="auto" w:fill="FFFFFF"/>
        </w:rPr>
        <w:t>методики</w:t>
      </w:r>
      <w:r w:rsidRPr="00F21B2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дренирования гнойных поражений поджелудочной железы и забрюшинной клетчатки. </w:t>
      </w:r>
    </w:p>
    <w:p w:rsidR="00A51052" w:rsidRPr="0081574C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574C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1574C">
        <w:rPr>
          <w:rFonts w:ascii="Times New Roman" w:hAnsi="Times New Roman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81574C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A51052" w:rsidRPr="00F01D81" w:rsidRDefault="00A51052" w:rsidP="00A5105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BC7A8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A51052" w:rsidRPr="00321A77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51052" w:rsidRPr="005768EB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A51052" w:rsidRPr="005768EB" w:rsidRDefault="00A51052" w:rsidP="00A5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0D0632" w:rsidRPr="00321A77" w:rsidRDefault="000D0632" w:rsidP="000D06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C7A8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D0632" w:rsidRPr="00321A77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768E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BC7A85">
        <w:rPr>
          <w:rFonts w:ascii="Times New Roman" w:hAnsi="Times New Roman"/>
          <w:b/>
          <w:sz w:val="28"/>
          <w:szCs w:val="28"/>
        </w:rPr>
        <w:t>Дифференциальная диагностика перитонита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0D0632" w:rsidRPr="00321A77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449D1">
        <w:rPr>
          <w:rFonts w:ascii="Times New Roman" w:hAnsi="Times New Roman"/>
          <w:sz w:val="28"/>
          <w:szCs w:val="28"/>
        </w:rPr>
        <w:t xml:space="preserve">изложить и закрепить учебный материал, касающийся изучения этиологии, патогенеза, классификации, клиники, </w:t>
      </w:r>
      <w:r w:rsidR="00BC7A85">
        <w:rPr>
          <w:rFonts w:ascii="Times New Roman" w:hAnsi="Times New Roman"/>
          <w:sz w:val="28"/>
          <w:szCs w:val="28"/>
        </w:rPr>
        <w:t xml:space="preserve">дифференциальной </w:t>
      </w:r>
      <w:r w:rsidRPr="006449D1">
        <w:rPr>
          <w:rFonts w:ascii="Times New Roman" w:hAnsi="Times New Roman"/>
          <w:sz w:val="28"/>
          <w:szCs w:val="28"/>
        </w:rPr>
        <w:t xml:space="preserve">диагностики и хирургического лечения </w:t>
      </w:r>
      <w:r>
        <w:rPr>
          <w:rFonts w:ascii="Times New Roman" w:hAnsi="Times New Roman"/>
          <w:sz w:val="28"/>
          <w:szCs w:val="28"/>
        </w:rPr>
        <w:t>перитонита</w:t>
      </w:r>
      <w:r w:rsidRPr="00A51052">
        <w:rPr>
          <w:rFonts w:ascii="Times New Roman" w:hAnsi="Times New Roman"/>
          <w:sz w:val="28"/>
          <w:szCs w:val="28"/>
        </w:rPr>
        <w:t>.</w:t>
      </w:r>
    </w:p>
    <w:p w:rsidR="000D0632" w:rsidRPr="000D0632" w:rsidRDefault="000D0632" w:rsidP="000D0632">
      <w:pPr>
        <w:pStyle w:val="af1"/>
        <w:ind w:firstLine="709"/>
        <w:jc w:val="both"/>
        <w:rPr>
          <w:rStyle w:val="af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D0632">
        <w:rPr>
          <w:rFonts w:ascii="Times New Roman" w:hAnsi="Times New Roman"/>
          <w:b/>
          <w:sz w:val="28"/>
          <w:szCs w:val="28"/>
        </w:rPr>
        <w:t>Аннотация лекции:</w:t>
      </w:r>
      <w:r w:rsidRPr="000D0632">
        <w:rPr>
          <w:rFonts w:ascii="Times New Roman" w:hAnsi="Times New Roman"/>
          <w:sz w:val="28"/>
          <w:szCs w:val="28"/>
        </w:rPr>
        <w:t xml:space="preserve"> </w:t>
      </w:r>
      <w:r w:rsidRPr="000D0632">
        <w:rPr>
          <w:rFonts w:ascii="Times New Roman" w:hAnsi="Times New Roman"/>
          <w:sz w:val="28"/>
          <w:szCs w:val="28"/>
          <w:shd w:val="clear" w:color="auto" w:fill="FFFFFF"/>
        </w:rPr>
        <w:t xml:space="preserve">В лекции изложены современные представления и взгляды на классификацию, оценку тяжести перитонита, его этиологию и патогенез,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так же </w:t>
      </w:r>
      <w:r w:rsidRPr="000D0632">
        <w:rPr>
          <w:rFonts w:ascii="Times New Roman" w:hAnsi="Times New Roman"/>
          <w:sz w:val="28"/>
          <w:szCs w:val="28"/>
          <w:shd w:val="clear" w:color="auto" w:fill="FFFFFF"/>
        </w:rPr>
        <w:t>диагностику и варианты хирургического лечения.</w:t>
      </w:r>
      <w:r w:rsidR="00BC7A85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Основная часть лекции посвящена алгоритму дифференциальной диагностики перитонита.</w:t>
      </w:r>
    </w:p>
    <w:p w:rsidR="000D0632" w:rsidRPr="0081574C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574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81574C">
        <w:rPr>
          <w:rFonts w:ascii="Times New Roman" w:hAnsi="Times New Roman"/>
          <w:color w:val="000000"/>
          <w:sz w:val="28"/>
          <w:szCs w:val="28"/>
        </w:rPr>
        <w:t xml:space="preserve">по содержанию – традиционная (информационная) лекция, по </w:t>
      </w:r>
      <w:r w:rsidRPr="0081574C">
        <w:rPr>
          <w:rFonts w:ascii="Times New Roman" w:hAnsi="Times New Roman"/>
          <w:sz w:val="28"/>
          <w:szCs w:val="28"/>
        </w:rPr>
        <w:t>дидактическому назначению – объяснительная.</w:t>
      </w:r>
    </w:p>
    <w:p w:rsidR="000D0632" w:rsidRPr="00F01D81" w:rsidRDefault="000D0632" w:rsidP="000D063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F7DA0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устное изложение информации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="00BC7A8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01D81">
        <w:rPr>
          <w:rFonts w:ascii="Times New Roman" w:eastAsiaTheme="minorEastAsia" w:hAnsi="Times New Roman"/>
          <w:sz w:val="28"/>
          <w:szCs w:val="28"/>
        </w:rPr>
        <w:t>поддержание внимания в течение длительного времени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активизация мышления слушателей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обеспечение логического запоминания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убеждение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аргументация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доказательства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классификация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систематизация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>обобщения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F01D81">
        <w:rPr>
          <w:rFonts w:ascii="Times New Roman" w:eastAsiaTheme="minorEastAsia" w:hAnsi="Times New Roman"/>
          <w:sz w:val="28"/>
          <w:szCs w:val="28"/>
        </w:rPr>
        <w:t xml:space="preserve"> эмоциональность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0D0632" w:rsidRPr="00321A77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D0632" w:rsidRPr="005768EB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 дидактические (презентация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5768E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 xml:space="preserve">ами и </w:t>
      </w:r>
      <w:r w:rsidRPr="005768EB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ами</w:t>
      </w:r>
      <w:r w:rsidRPr="005768EB">
        <w:rPr>
          <w:rFonts w:ascii="Times New Roman" w:hAnsi="Times New Roman"/>
          <w:sz w:val="28"/>
          <w:szCs w:val="28"/>
        </w:rPr>
        <w:t>);</w:t>
      </w:r>
    </w:p>
    <w:p w:rsidR="000D0632" w:rsidRPr="005768EB" w:rsidRDefault="000D0632" w:rsidP="000D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8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8EB">
        <w:rPr>
          <w:rFonts w:ascii="Times New Roman" w:hAnsi="Times New Roman"/>
          <w:sz w:val="28"/>
          <w:szCs w:val="28"/>
        </w:rPr>
        <w:t>материально-технические (персональный компьютер, лазерная указка, мультимедийный проектор).</w:t>
      </w:r>
    </w:p>
    <w:p w:rsidR="00240DF0" w:rsidRDefault="00BC7A8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40DF0" w:rsidRDefault="00240DF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FB1DE0">
        <w:rPr>
          <w:rFonts w:ascii="Times New Roman" w:hAnsi="Times New Roman"/>
          <w:b/>
          <w:color w:val="000000"/>
          <w:sz w:val="28"/>
          <w:szCs w:val="28"/>
        </w:rPr>
        <w:t>проведению практических</w:t>
      </w:r>
      <w:r w:rsidR="00C33FB9" w:rsidRPr="00FB1DE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FB1DE0" w:rsidRPr="00FB1DE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1DE0" w:rsidRDefault="00FB1DE0" w:rsidP="00FB1D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1DE0" w:rsidRDefault="00FB1DE0" w:rsidP="00173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2B5FA7"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4199">
        <w:t xml:space="preserve">– </w:t>
      </w:r>
      <w:r w:rsidR="00BC7A85">
        <w:rPr>
          <w:rFonts w:ascii="Times New Roman" w:hAnsi="Times New Roman"/>
          <w:b/>
          <w:sz w:val="28"/>
          <w:szCs w:val="28"/>
        </w:rPr>
        <w:t>Дифференциальная диагностика острых заболеваний органов брюшной полости.</w:t>
      </w:r>
    </w:p>
    <w:p w:rsidR="00561657" w:rsidRDefault="00561657" w:rsidP="00173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1657" w:rsidRPr="00FB1DE0" w:rsidRDefault="00561657" w:rsidP="005616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FB1D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Дифференциальная диагностика ущемленных грыж</w:t>
      </w:r>
      <w:r>
        <w:rPr>
          <w:rFonts w:ascii="Times New Roman" w:hAnsi="Times New Roman"/>
          <w:b/>
          <w:sz w:val="28"/>
          <w:szCs w:val="28"/>
        </w:rPr>
        <w:t>»</w:t>
      </w:r>
      <w:r w:rsidRPr="00173FCA">
        <w:rPr>
          <w:rFonts w:ascii="Times New Roman" w:hAnsi="Times New Roman"/>
          <w:b/>
          <w:sz w:val="28"/>
          <w:szCs w:val="28"/>
        </w:rPr>
        <w:t>.</w:t>
      </w:r>
    </w:p>
    <w:p w:rsidR="00561657" w:rsidRPr="00321A77" w:rsidRDefault="00561657" w:rsidP="00561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561657" w:rsidRPr="00321A77" w:rsidRDefault="00561657" w:rsidP="005616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внутренних и наружных грыж и их осложнений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грыж.</w:t>
      </w:r>
    </w:p>
    <w:p w:rsidR="00561657" w:rsidRPr="00FB1DE0" w:rsidRDefault="00561657" w:rsidP="005616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61657" w:rsidRPr="00321A77" w:rsidTr="006B718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57" w:rsidRPr="00321A77" w:rsidRDefault="00561657" w:rsidP="006B7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61657" w:rsidRPr="00321A77" w:rsidRDefault="00561657" w:rsidP="006B7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57" w:rsidRPr="00321A77" w:rsidRDefault="00561657" w:rsidP="006B71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61657" w:rsidRPr="00321A77" w:rsidTr="006B718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57" w:rsidRPr="00321A77" w:rsidRDefault="00561657" w:rsidP="006B7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61657" w:rsidRPr="00321A77" w:rsidRDefault="00561657" w:rsidP="006B71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1657" w:rsidRPr="00321A77" w:rsidRDefault="00561657" w:rsidP="006B71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57" w:rsidRPr="00321A77" w:rsidRDefault="00561657" w:rsidP="006B71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61657" w:rsidRPr="00321A77" w:rsidRDefault="00561657" w:rsidP="006B71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61657" w:rsidRPr="00321A77" w:rsidRDefault="00561657" w:rsidP="006B71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61657" w:rsidRPr="00321A77" w:rsidTr="006B718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57" w:rsidRPr="00321A77" w:rsidRDefault="00561657" w:rsidP="006B7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57" w:rsidRPr="00321A77" w:rsidRDefault="00561657" w:rsidP="006B71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561657" w:rsidRPr="00321A77" w:rsidTr="006B718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57" w:rsidRPr="00321A77" w:rsidRDefault="00561657" w:rsidP="006B7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57" w:rsidRPr="00321A77" w:rsidRDefault="00561657" w:rsidP="006B71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561657" w:rsidRPr="00321A77" w:rsidRDefault="00561657" w:rsidP="006B71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561657" w:rsidRPr="00A75FE2" w:rsidRDefault="00561657" w:rsidP="006B71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</w:tc>
      </w:tr>
      <w:tr w:rsidR="00561657" w:rsidRPr="00321A77" w:rsidTr="006B718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57" w:rsidRPr="00321A77" w:rsidRDefault="00561657" w:rsidP="006B7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57" w:rsidRPr="00321A77" w:rsidRDefault="00561657" w:rsidP="006B71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61657" w:rsidRPr="00321A77" w:rsidRDefault="00561657" w:rsidP="006B71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561657" w:rsidRPr="00321A77" w:rsidRDefault="00561657" w:rsidP="006B71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561657" w:rsidRPr="00321A77" w:rsidRDefault="00561657" w:rsidP="006B7187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773C24" w:rsidRDefault="00773C24" w:rsidP="005616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1657" w:rsidRPr="00321A77" w:rsidRDefault="00561657" w:rsidP="005616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561657" w:rsidRPr="00321A77" w:rsidRDefault="00561657" w:rsidP="005616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61657" w:rsidRPr="00321A77" w:rsidRDefault="00561657" w:rsidP="00561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1657" w:rsidRDefault="00561657" w:rsidP="00173FC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3FCA" w:rsidRDefault="00173FCA" w:rsidP="00173FC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7817" w:rsidRPr="00FB1DE0" w:rsidRDefault="003A7817" w:rsidP="00FB1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E0">
        <w:rPr>
          <w:rFonts w:ascii="Times New Roman" w:hAnsi="Times New Roman"/>
          <w:b/>
          <w:sz w:val="28"/>
          <w:szCs w:val="28"/>
        </w:rPr>
        <w:t>Тема</w:t>
      </w:r>
      <w:r w:rsidR="00561657">
        <w:rPr>
          <w:rFonts w:ascii="Times New Roman" w:hAnsi="Times New Roman"/>
          <w:b/>
          <w:sz w:val="28"/>
          <w:szCs w:val="28"/>
        </w:rPr>
        <w:t>2</w:t>
      </w:r>
      <w:r w:rsidR="00FB1DE0" w:rsidRPr="00FB1DE0">
        <w:rPr>
          <w:rFonts w:ascii="Times New Roman" w:hAnsi="Times New Roman"/>
          <w:b/>
          <w:sz w:val="28"/>
          <w:szCs w:val="28"/>
        </w:rPr>
        <w:t>:</w:t>
      </w:r>
      <w:r w:rsidR="005313FA">
        <w:rPr>
          <w:rFonts w:ascii="Times New Roman" w:hAnsi="Times New Roman"/>
          <w:b/>
          <w:sz w:val="28"/>
          <w:szCs w:val="28"/>
        </w:rPr>
        <w:t xml:space="preserve"> </w:t>
      </w:r>
      <w:r w:rsidR="00173FCA">
        <w:rPr>
          <w:rFonts w:ascii="Times New Roman" w:hAnsi="Times New Roman"/>
          <w:b/>
          <w:sz w:val="28"/>
          <w:szCs w:val="28"/>
        </w:rPr>
        <w:t>«</w:t>
      </w:r>
      <w:r w:rsidR="00BC7A85">
        <w:rPr>
          <w:rFonts w:ascii="Times New Roman" w:hAnsi="Times New Roman"/>
          <w:b/>
          <w:sz w:val="28"/>
          <w:szCs w:val="28"/>
        </w:rPr>
        <w:t xml:space="preserve">Дифференциальная диагностика </w:t>
      </w:r>
      <w:r w:rsidR="00561657">
        <w:rPr>
          <w:rFonts w:ascii="Times New Roman" w:hAnsi="Times New Roman"/>
          <w:b/>
          <w:sz w:val="28"/>
          <w:szCs w:val="28"/>
        </w:rPr>
        <w:t>острого аппендицита (клиника, диагностика, тактика врача)</w:t>
      </w:r>
      <w:r w:rsidR="00173FCA">
        <w:rPr>
          <w:rFonts w:ascii="Times New Roman" w:hAnsi="Times New Roman"/>
          <w:b/>
          <w:sz w:val="28"/>
          <w:szCs w:val="28"/>
        </w:rPr>
        <w:t>»</w:t>
      </w:r>
      <w:r w:rsidR="00FB1DE0" w:rsidRPr="00173FCA">
        <w:rPr>
          <w:rFonts w:ascii="Times New Roman" w:hAnsi="Times New Roman"/>
          <w:b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B1DE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</w:t>
      </w:r>
      <w:r w:rsidR="00FB1DE0" w:rsidRPr="00FB1DE0">
        <w:rPr>
          <w:rFonts w:ascii="Times New Roman" w:hAnsi="Times New Roman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7488">
        <w:rPr>
          <w:rFonts w:ascii="Times New Roman" w:hAnsi="Times New Roman"/>
          <w:sz w:val="28"/>
          <w:szCs w:val="28"/>
        </w:rPr>
        <w:t>о</w:t>
      </w:r>
      <w:r w:rsidR="00707488"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 w:rsidR="00707488">
        <w:rPr>
          <w:rFonts w:ascii="Times New Roman" w:hAnsi="Times New Roman"/>
          <w:sz w:val="28"/>
          <w:szCs w:val="28"/>
        </w:rPr>
        <w:t>острого аппендицита и его осложнений</w:t>
      </w:r>
      <w:r w:rsidR="00707488" w:rsidRPr="00707488">
        <w:rPr>
          <w:rFonts w:ascii="Times New Roman" w:hAnsi="Times New Roman"/>
          <w:sz w:val="28"/>
          <w:szCs w:val="28"/>
        </w:rPr>
        <w:t xml:space="preserve">, оказания неотложной врачебной помощи, определения выбора соответствующих методов </w:t>
      </w:r>
      <w:r w:rsidR="00173FCA">
        <w:rPr>
          <w:rFonts w:ascii="Times New Roman" w:hAnsi="Times New Roman"/>
          <w:sz w:val="28"/>
          <w:szCs w:val="28"/>
        </w:rPr>
        <w:t xml:space="preserve">его </w:t>
      </w:r>
      <w:r w:rsidR="00707488" w:rsidRPr="00707488">
        <w:rPr>
          <w:rFonts w:ascii="Times New Roman" w:hAnsi="Times New Roman"/>
          <w:sz w:val="28"/>
          <w:szCs w:val="28"/>
        </w:rPr>
        <w:t>лечения</w:t>
      </w:r>
      <w:r w:rsidR="00173FCA">
        <w:rPr>
          <w:rFonts w:ascii="Times New Roman" w:hAnsi="Times New Roman"/>
          <w:sz w:val="28"/>
          <w:szCs w:val="28"/>
        </w:rPr>
        <w:t>.</w:t>
      </w:r>
    </w:p>
    <w:p w:rsidR="003A7817" w:rsidRPr="00FB1DE0" w:rsidRDefault="0000640F" w:rsidP="00FB1D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173FCA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5313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7817" w:rsidRPr="00FB1DE0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</w:t>
      </w:r>
      <w:r w:rsidR="00FB1DE0" w:rsidRPr="00FB1DE0">
        <w:rPr>
          <w:rFonts w:ascii="Times New Roman" w:hAnsi="Times New Roman"/>
          <w:color w:val="000000"/>
          <w:spacing w:val="-4"/>
          <w:sz w:val="28"/>
          <w:szCs w:val="28"/>
        </w:rPr>
        <w:t xml:space="preserve"> этапов</w:t>
      </w:r>
      <w:r w:rsidR="003A7817" w:rsidRPr="00FB1DE0">
        <w:rPr>
          <w:rFonts w:ascii="Times New Roman" w:hAnsi="Times New Roman"/>
          <w:color w:val="000000"/>
          <w:spacing w:val="-4"/>
          <w:sz w:val="28"/>
          <w:szCs w:val="28"/>
        </w:rPr>
        <w:t xml:space="preserve"> варьир</w:t>
      </w:r>
      <w:r w:rsidR="00FB1DE0" w:rsidRPr="00FB1DE0">
        <w:rPr>
          <w:rFonts w:ascii="Times New Roman" w:hAnsi="Times New Roman"/>
          <w:color w:val="000000"/>
          <w:spacing w:val="-4"/>
          <w:sz w:val="28"/>
          <w:szCs w:val="28"/>
        </w:rPr>
        <w:t>уются</w:t>
      </w:r>
      <w:r w:rsidR="003A7817" w:rsidRPr="00FB1DE0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r w:rsidR="00FB1DE0" w:rsidRPr="00FB1DE0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FB1D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FB1D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 w:rsidR="00FB1D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FB1D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FB1D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531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1DE0"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(устный опрос</w:t>
            </w:r>
            <w:r w:rsidR="0075623B"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75623B" w:rsidRPr="00A75FE2" w:rsidRDefault="0000640F" w:rsidP="00A7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75623B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</w:t>
            </w:r>
            <w:r w:rsidR="00707488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="0075623B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707488" w:rsidP="0070748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5623B" w:rsidRPr="00321A77" w:rsidRDefault="00707488" w:rsidP="0070748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321A77" w:rsidRDefault="00707488" w:rsidP="00707488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="0000640F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монотематических сообщений</w:t>
            </w:r>
            <w:r w:rsidR="0000640F"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</w:tbl>
    <w:p w:rsidR="003A7817" w:rsidRPr="00321A77" w:rsidRDefault="0070748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 w:rsidR="00707488" w:rsidRPr="00707488">
        <w:rPr>
          <w:rFonts w:ascii="Times New Roman" w:hAnsi="Times New Roman"/>
          <w:color w:val="000000"/>
          <w:sz w:val="28"/>
          <w:szCs w:val="28"/>
        </w:rPr>
        <w:t>)</w:t>
      </w:r>
      <w:r w:rsidR="00173FCA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531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</w:t>
      </w:r>
      <w:r w:rsidRPr="00707488">
        <w:rPr>
          <w:rFonts w:ascii="Times New Roman" w:hAnsi="Times New Roman"/>
          <w:color w:val="000000"/>
          <w:sz w:val="28"/>
          <w:szCs w:val="28"/>
        </w:rPr>
        <w:t>ектор</w:t>
      </w:r>
      <w:r w:rsidR="00707488" w:rsidRPr="00707488">
        <w:rPr>
          <w:rFonts w:ascii="Times New Roman" w:hAnsi="Times New Roman"/>
          <w:color w:val="000000"/>
          <w:sz w:val="28"/>
          <w:szCs w:val="28"/>
        </w:rPr>
        <w:t>)</w:t>
      </w:r>
      <w:r w:rsidR="00173FCA">
        <w:rPr>
          <w:rFonts w:ascii="Times New Roman" w:hAnsi="Times New Roman"/>
          <w:color w:val="000000"/>
          <w:sz w:val="28"/>
          <w:szCs w:val="28"/>
        </w:rPr>
        <w:t>.</w:t>
      </w:r>
    </w:p>
    <w:p w:rsidR="00173FCA" w:rsidRDefault="00173FC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FCA" w:rsidRDefault="00173FC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FCA" w:rsidRPr="00173FCA" w:rsidRDefault="00173FCA" w:rsidP="00173F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3FCA">
        <w:rPr>
          <w:rFonts w:ascii="Times New Roman" w:hAnsi="Times New Roman"/>
          <w:b/>
          <w:sz w:val="28"/>
          <w:szCs w:val="28"/>
        </w:rPr>
        <w:t>Тема 3: «</w:t>
      </w:r>
      <w:r w:rsidR="00561657">
        <w:rPr>
          <w:rFonts w:ascii="Times New Roman" w:hAnsi="Times New Roman"/>
          <w:b/>
          <w:sz w:val="28"/>
          <w:szCs w:val="28"/>
        </w:rPr>
        <w:t>Дифференциальная диагностика острого холецистита (клиника, диагностика, тактика врача)</w:t>
      </w:r>
      <w:r w:rsidRPr="00173FCA">
        <w:rPr>
          <w:rFonts w:ascii="Times New Roman" w:hAnsi="Times New Roman"/>
          <w:b/>
          <w:sz w:val="28"/>
          <w:szCs w:val="28"/>
        </w:rPr>
        <w:t>».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E0A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о</w:t>
      </w:r>
      <w:r w:rsidR="005E0A6F">
        <w:rPr>
          <w:rFonts w:ascii="Times New Roman" w:hAnsi="Times New Roman"/>
          <w:sz w:val="28"/>
          <w:szCs w:val="28"/>
        </w:rPr>
        <w:t xml:space="preserve">сложнений </w:t>
      </w:r>
      <w:r w:rsidR="00561657">
        <w:rPr>
          <w:rFonts w:ascii="Times New Roman" w:hAnsi="Times New Roman"/>
          <w:sz w:val="28"/>
          <w:szCs w:val="28"/>
        </w:rPr>
        <w:t>острого холецистита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 w:rsidR="005E0A6F">
        <w:rPr>
          <w:rFonts w:ascii="Times New Roman" w:hAnsi="Times New Roman"/>
          <w:sz w:val="28"/>
          <w:szCs w:val="28"/>
        </w:rPr>
        <w:t xml:space="preserve"> </w:t>
      </w:r>
      <w:r w:rsidR="00561657">
        <w:rPr>
          <w:rFonts w:ascii="Times New Roman" w:hAnsi="Times New Roman"/>
          <w:sz w:val="28"/>
          <w:szCs w:val="28"/>
        </w:rPr>
        <w:t>его осложнений</w:t>
      </w:r>
      <w:r>
        <w:rPr>
          <w:rFonts w:ascii="Times New Roman" w:hAnsi="Times New Roman"/>
          <w:sz w:val="28"/>
          <w:szCs w:val="28"/>
        </w:rPr>
        <w:t>.</w:t>
      </w:r>
      <w:r w:rsidR="00561657">
        <w:rPr>
          <w:rFonts w:ascii="Times New Roman" w:hAnsi="Times New Roman"/>
          <w:sz w:val="28"/>
          <w:szCs w:val="28"/>
        </w:rPr>
        <w:t xml:space="preserve"> Тактика врача.</w:t>
      </w: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5E0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605D" w:rsidRDefault="0072605D" w:rsidP="00173F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3FCA" w:rsidRPr="00173FCA" w:rsidRDefault="00173FCA" w:rsidP="00173FCA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3FCA">
        <w:rPr>
          <w:rFonts w:ascii="Times New Roman" w:hAnsi="Times New Roman"/>
          <w:b/>
          <w:sz w:val="28"/>
          <w:szCs w:val="28"/>
        </w:rPr>
        <w:t>Тема 4: «</w:t>
      </w:r>
      <w:r w:rsidR="00561657">
        <w:rPr>
          <w:rFonts w:ascii="Times New Roman" w:hAnsi="Times New Roman"/>
          <w:b/>
          <w:sz w:val="28"/>
          <w:szCs w:val="28"/>
        </w:rPr>
        <w:t>Дифференциальная диагностика острого панкреатита (клиника, диагностика, тактика врача)</w:t>
      </w:r>
      <w:r w:rsidRPr="00173FCA">
        <w:rPr>
          <w:rFonts w:ascii="Times New Roman" w:hAnsi="Times New Roman"/>
          <w:b/>
          <w:sz w:val="28"/>
          <w:szCs w:val="28"/>
        </w:rPr>
        <w:t>».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 w:rsidR="007F0779">
        <w:rPr>
          <w:rFonts w:ascii="Times New Roman" w:hAnsi="Times New Roman"/>
          <w:sz w:val="28"/>
          <w:szCs w:val="28"/>
        </w:rPr>
        <w:t>острого панкреатита и его осложнений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 w:rsidR="00AA7FCF">
        <w:rPr>
          <w:rFonts w:ascii="Times New Roman" w:hAnsi="Times New Roman"/>
          <w:sz w:val="28"/>
          <w:szCs w:val="28"/>
        </w:rPr>
        <w:t xml:space="preserve"> </w:t>
      </w:r>
      <w:r w:rsidR="007F0779">
        <w:rPr>
          <w:rFonts w:ascii="Times New Roman" w:hAnsi="Times New Roman"/>
          <w:sz w:val="28"/>
          <w:szCs w:val="28"/>
        </w:rPr>
        <w:t>острого панкреатита и его осложнений</w:t>
      </w:r>
      <w:r>
        <w:rPr>
          <w:rFonts w:ascii="Times New Roman" w:hAnsi="Times New Roman"/>
          <w:sz w:val="28"/>
          <w:szCs w:val="28"/>
        </w:rPr>
        <w:t>.</w:t>
      </w:r>
    </w:p>
    <w:p w:rsidR="00173FCA" w:rsidRPr="00FB1DE0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FCA" w:rsidRPr="00321A77" w:rsidRDefault="00173FCA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173FCA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FCA" w:rsidRPr="00321A77" w:rsidRDefault="00173FCA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73FCA" w:rsidRPr="00321A77" w:rsidRDefault="00173FCA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779" w:rsidRDefault="007F0779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779" w:rsidRPr="007F0779" w:rsidRDefault="007F0779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779">
        <w:rPr>
          <w:rFonts w:ascii="Times New Roman" w:hAnsi="Times New Roman"/>
          <w:b/>
          <w:sz w:val="28"/>
          <w:szCs w:val="28"/>
        </w:rPr>
        <w:t>Тема 5: «</w:t>
      </w:r>
      <w:r w:rsidR="00561657">
        <w:rPr>
          <w:rFonts w:ascii="Times New Roman" w:hAnsi="Times New Roman"/>
          <w:b/>
          <w:sz w:val="28"/>
          <w:szCs w:val="28"/>
        </w:rPr>
        <w:t>Дифференциальная диагностика прободной язвы желудка и 12-перстной кишки (клиника, диагностика, тактика врача)</w:t>
      </w:r>
      <w:r w:rsidRPr="007F0779">
        <w:rPr>
          <w:rFonts w:ascii="Times New Roman" w:hAnsi="Times New Roman"/>
          <w:b/>
          <w:sz w:val="28"/>
          <w:szCs w:val="28"/>
        </w:rPr>
        <w:t>».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 w:rsidR="00561657">
        <w:rPr>
          <w:rFonts w:ascii="Times New Roman" w:hAnsi="Times New Roman"/>
          <w:sz w:val="28"/>
          <w:szCs w:val="28"/>
        </w:rPr>
        <w:t>перфоративной язвы</w:t>
      </w:r>
      <w:r w:rsidRPr="007F0779">
        <w:rPr>
          <w:rFonts w:ascii="Times New Roman" w:hAnsi="Times New Roman"/>
          <w:sz w:val="28"/>
          <w:szCs w:val="28"/>
        </w:rPr>
        <w:t xml:space="preserve"> желудка и 12-перстной кишки</w:t>
      </w:r>
      <w:r w:rsidRPr="00707488">
        <w:rPr>
          <w:rFonts w:ascii="Times New Roman" w:hAnsi="Times New Roman"/>
          <w:sz w:val="28"/>
          <w:szCs w:val="28"/>
        </w:rPr>
        <w:t>, оказан</w:t>
      </w:r>
      <w:r w:rsidR="00561657">
        <w:rPr>
          <w:rFonts w:ascii="Times New Roman" w:hAnsi="Times New Roman"/>
          <w:sz w:val="28"/>
          <w:szCs w:val="28"/>
        </w:rPr>
        <w:t>ия неотложной врачебной помощи. Выбор тактики лечения при перфоративной язве</w:t>
      </w:r>
      <w:r w:rsidRPr="007F0779">
        <w:rPr>
          <w:rFonts w:ascii="Times New Roman" w:hAnsi="Times New Roman"/>
          <w:sz w:val="28"/>
          <w:szCs w:val="28"/>
        </w:rPr>
        <w:t xml:space="preserve"> желудка и 12-перстной кишки</w:t>
      </w:r>
      <w:r>
        <w:rPr>
          <w:rFonts w:ascii="Times New Roman" w:hAnsi="Times New Roman"/>
          <w:sz w:val="28"/>
          <w:szCs w:val="28"/>
        </w:rPr>
        <w:t>.</w:t>
      </w:r>
    </w:p>
    <w:p w:rsidR="007F0779" w:rsidRPr="00FB1DE0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779" w:rsidRDefault="007F0779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779" w:rsidRPr="007F0779" w:rsidRDefault="007F0779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779">
        <w:rPr>
          <w:rFonts w:ascii="Times New Roman" w:hAnsi="Times New Roman"/>
          <w:b/>
          <w:sz w:val="28"/>
          <w:szCs w:val="28"/>
        </w:rPr>
        <w:t>Тема 6: «</w:t>
      </w:r>
      <w:r w:rsidR="00561657">
        <w:rPr>
          <w:rFonts w:ascii="Times New Roman" w:hAnsi="Times New Roman"/>
          <w:b/>
          <w:sz w:val="28"/>
          <w:szCs w:val="28"/>
        </w:rPr>
        <w:t>Дифференциальная диагностика острой кишечной непроходимости (клиника, диагностика, тактика врача)</w:t>
      </w:r>
      <w:r w:rsidRPr="007F0779">
        <w:rPr>
          <w:rFonts w:ascii="Times New Roman" w:hAnsi="Times New Roman"/>
          <w:b/>
          <w:sz w:val="28"/>
          <w:szCs w:val="28"/>
        </w:rPr>
        <w:t>».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0779">
        <w:rPr>
          <w:rFonts w:ascii="Times New Roman" w:hAnsi="Times New Roman"/>
          <w:sz w:val="28"/>
          <w:szCs w:val="28"/>
        </w:rPr>
        <w:t>освоение теоретических основ и формирование практических умений для диагностики острой кишечной непроходимости, оказания неотложной врачебной помощи, определения выбора соответствующих методов лечения осложнений различных видов острой кишечной непроходимости.</w:t>
      </w:r>
    </w:p>
    <w:p w:rsidR="007F0779" w:rsidRPr="00FB1DE0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(отработка навык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определения симптомов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заболевания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F0779" w:rsidRPr="00321A77" w:rsidRDefault="007F0779" w:rsidP="007F0779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>(подготовка монотематических сообщений).</w:t>
            </w:r>
          </w:p>
        </w:tc>
      </w:tr>
    </w:tbl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3FCA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779" w:rsidRPr="007F0779" w:rsidRDefault="007F0779" w:rsidP="007F077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0779">
        <w:rPr>
          <w:rFonts w:ascii="Times New Roman" w:hAnsi="Times New Roman"/>
          <w:b/>
          <w:sz w:val="28"/>
          <w:szCs w:val="28"/>
        </w:rPr>
        <w:t>Тема 7: «</w:t>
      </w:r>
      <w:r w:rsidR="00773C24">
        <w:rPr>
          <w:rFonts w:ascii="Times New Roman" w:hAnsi="Times New Roman"/>
          <w:b/>
          <w:sz w:val="28"/>
          <w:szCs w:val="28"/>
        </w:rPr>
        <w:t>Эндоскопия и лапароскопия в дифференциальной диагностике острых заболеваний органов брюшной полости. Ультразвуковая диагностика в неотложной хирургии брюшной полости</w:t>
      </w:r>
      <w:r w:rsidRPr="007F0779">
        <w:rPr>
          <w:rFonts w:ascii="Times New Roman" w:hAnsi="Times New Roman"/>
          <w:b/>
          <w:sz w:val="28"/>
          <w:szCs w:val="28"/>
        </w:rPr>
        <w:t>».</w:t>
      </w:r>
    </w:p>
    <w:p w:rsidR="00773C24" w:rsidRPr="00773C24" w:rsidRDefault="007F0779" w:rsidP="00773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sz w:val="28"/>
          <w:szCs w:val="28"/>
        </w:rPr>
        <w:t>практическое занятие.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3C24">
        <w:rPr>
          <w:rFonts w:ascii="Times New Roman" w:hAnsi="Times New Roman"/>
          <w:sz w:val="28"/>
          <w:szCs w:val="28"/>
        </w:rPr>
        <w:t xml:space="preserve">освоение теоретических основ, </w:t>
      </w:r>
      <w:r w:rsidRPr="007F0779">
        <w:rPr>
          <w:rFonts w:ascii="Times New Roman" w:hAnsi="Times New Roman"/>
          <w:sz w:val="28"/>
          <w:szCs w:val="28"/>
        </w:rPr>
        <w:t>формирование практических умений</w:t>
      </w:r>
      <w:r w:rsidR="00773C24">
        <w:rPr>
          <w:rFonts w:ascii="Times New Roman" w:hAnsi="Times New Roman"/>
          <w:sz w:val="28"/>
          <w:szCs w:val="28"/>
        </w:rPr>
        <w:t xml:space="preserve"> и трактовка результатов эндоскопических и ультразвуковых методов исследования в неотложной абдоминальной хирургии. Показания к лапароскопии. Рассмотрение различных пункционно-дренирующих методов лечения некоторых острых заболеваний брюшной полости под УЗИ-навигацией (пункционная холецисто- и холангиостомия, пункционное дренирование интра- и эктраорганных абсцессов и ограниченных жидкостных скоплений брюшной полости).</w:t>
      </w:r>
      <w:r w:rsidRPr="007F0779">
        <w:rPr>
          <w:rFonts w:ascii="Times New Roman" w:hAnsi="Times New Roman"/>
          <w:sz w:val="28"/>
          <w:szCs w:val="28"/>
        </w:rPr>
        <w:t xml:space="preserve"> </w:t>
      </w:r>
      <w:r w:rsidR="00773C24">
        <w:rPr>
          <w:rFonts w:ascii="Times New Roman" w:hAnsi="Times New Roman"/>
          <w:sz w:val="28"/>
          <w:szCs w:val="28"/>
        </w:rPr>
        <w:t xml:space="preserve"> </w:t>
      </w:r>
    </w:p>
    <w:p w:rsidR="00773C24" w:rsidRDefault="00773C24" w:rsidP="007F0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C24" w:rsidRPr="00321A77" w:rsidRDefault="00773C24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F0779" w:rsidRPr="00FB1DE0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 w:rsidR="002970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DE0">
        <w:rPr>
          <w:rFonts w:ascii="Times New Roman" w:hAnsi="Times New Roman"/>
          <w:color w:val="000000"/>
          <w:sz w:val="28"/>
          <w:szCs w:val="28"/>
        </w:rPr>
        <w:t>(</w:t>
      </w:r>
      <w:r w:rsidRPr="00FB1DE0">
        <w:rPr>
          <w:rFonts w:ascii="Times New Roman" w:hAnsi="Times New Roman"/>
          <w:color w:val="000000"/>
          <w:spacing w:val="-4"/>
          <w:sz w:val="28"/>
          <w:szCs w:val="28"/>
        </w:rPr>
        <w:t>временные рамки этапов варьируются):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779" w:rsidRPr="00321A77" w:rsidRDefault="007F0779" w:rsidP="007F07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7F0779" w:rsidRPr="00321A77" w:rsidRDefault="007F0779" w:rsidP="007F07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FB1D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опрос).</w:t>
            </w:r>
          </w:p>
          <w:p w:rsidR="007F0779" w:rsidRPr="004C35D7" w:rsidRDefault="007F0779" w:rsidP="004C35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707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(ситуационные задачи, тесты). </w:t>
            </w:r>
          </w:p>
        </w:tc>
      </w:tr>
      <w:tr w:rsidR="007F0779" w:rsidRPr="00321A77" w:rsidTr="007F07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779" w:rsidRPr="00321A77" w:rsidRDefault="007F0779" w:rsidP="007F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C24" w:rsidRPr="00321A77" w:rsidRDefault="00773C24" w:rsidP="00773C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3C24" w:rsidRPr="00773C24" w:rsidRDefault="00773C24" w:rsidP="00773C2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773C24" w:rsidRDefault="00773C24" w:rsidP="00773C2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73C24" w:rsidRPr="00321A77" w:rsidRDefault="00773C24" w:rsidP="00773C2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цикла по дисциплине.</w:t>
            </w:r>
          </w:p>
          <w:p w:rsidR="007F0779" w:rsidRPr="00321A77" w:rsidRDefault="00773C24" w:rsidP="00773C24">
            <w:pPr>
              <w:pStyle w:val="a3"/>
              <w:spacing w:after="0" w:line="240" w:lineRule="auto"/>
              <w:ind w:left="40" w:firstLine="6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Подсчет итогового рейтинга студентов.</w:t>
            </w:r>
          </w:p>
        </w:tc>
      </w:tr>
    </w:tbl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</w:p>
    <w:p w:rsidR="007F0779" w:rsidRPr="00321A77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F0779" w:rsidRDefault="007F0779" w:rsidP="007F07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07488">
        <w:rPr>
          <w:rFonts w:ascii="Times New Roman" w:hAnsi="Times New Roman"/>
          <w:color w:val="000000"/>
          <w:sz w:val="28"/>
          <w:szCs w:val="28"/>
        </w:rPr>
        <w:t>(мел, доска, мультимедийный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3FCA" w:rsidRPr="00321A77" w:rsidRDefault="00173FCA" w:rsidP="0017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F1B" w:rsidRPr="00321A77" w:rsidRDefault="00773C24" w:rsidP="00C97F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97F1B" w:rsidRDefault="00773C24" w:rsidP="00C97F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C4C60" w:rsidRPr="001C4C60" w:rsidRDefault="001C4C60" w:rsidP="001C4C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1C4C60" w:rsidRPr="001C4C60" w:rsidSect="00FB1DE0">
      <w:footerReference w:type="default" r:id="rId7"/>
      <w:pgSz w:w="11906" w:h="16838"/>
      <w:pgMar w:top="1135" w:right="113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D1" w:rsidRDefault="00C869D1" w:rsidP="00CF7355">
      <w:pPr>
        <w:spacing w:after="0" w:line="240" w:lineRule="auto"/>
      </w:pPr>
      <w:r>
        <w:separator/>
      </w:r>
    </w:p>
  </w:endnote>
  <w:endnote w:type="continuationSeparator" w:id="0">
    <w:p w:rsidR="00C869D1" w:rsidRDefault="00C869D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564776"/>
    </w:sdtPr>
    <w:sdtContent>
      <w:p w:rsidR="004A630E" w:rsidRDefault="004A63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C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A630E" w:rsidRDefault="004A63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D1" w:rsidRDefault="00C869D1" w:rsidP="00CF7355">
      <w:pPr>
        <w:spacing w:after="0" w:line="240" w:lineRule="auto"/>
      </w:pPr>
      <w:r>
        <w:separator/>
      </w:r>
    </w:p>
  </w:footnote>
  <w:footnote w:type="continuationSeparator" w:id="0">
    <w:p w:rsidR="00C869D1" w:rsidRDefault="00C869D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95E65"/>
    <w:multiLevelType w:val="hybridMultilevel"/>
    <w:tmpl w:val="33C2F34E"/>
    <w:lvl w:ilvl="0" w:tplc="A9549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EA0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64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A5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45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40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CF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08F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4F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3274F94"/>
    <w:multiLevelType w:val="hybridMultilevel"/>
    <w:tmpl w:val="5588CAE8"/>
    <w:lvl w:ilvl="0" w:tplc="4648C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D0632"/>
    <w:rsid w:val="00104C6C"/>
    <w:rsid w:val="00136B7E"/>
    <w:rsid w:val="00173FCA"/>
    <w:rsid w:val="001C4C60"/>
    <w:rsid w:val="001D363C"/>
    <w:rsid w:val="00240DF0"/>
    <w:rsid w:val="002648DD"/>
    <w:rsid w:val="002749B5"/>
    <w:rsid w:val="00297094"/>
    <w:rsid w:val="002A6140"/>
    <w:rsid w:val="002B5FA7"/>
    <w:rsid w:val="00304199"/>
    <w:rsid w:val="00304A4E"/>
    <w:rsid w:val="00305C98"/>
    <w:rsid w:val="00321A77"/>
    <w:rsid w:val="003314E4"/>
    <w:rsid w:val="003A7817"/>
    <w:rsid w:val="0042182C"/>
    <w:rsid w:val="00425E1E"/>
    <w:rsid w:val="004711E5"/>
    <w:rsid w:val="00486203"/>
    <w:rsid w:val="004A630E"/>
    <w:rsid w:val="004B04AF"/>
    <w:rsid w:val="004C35D7"/>
    <w:rsid w:val="00501186"/>
    <w:rsid w:val="00511905"/>
    <w:rsid w:val="005313FA"/>
    <w:rsid w:val="00561657"/>
    <w:rsid w:val="00566203"/>
    <w:rsid w:val="005768EB"/>
    <w:rsid w:val="00577676"/>
    <w:rsid w:val="00586A55"/>
    <w:rsid w:val="005913A0"/>
    <w:rsid w:val="005C6C15"/>
    <w:rsid w:val="005C6D06"/>
    <w:rsid w:val="005E0A6F"/>
    <w:rsid w:val="00616B40"/>
    <w:rsid w:val="006449D1"/>
    <w:rsid w:val="00677DA6"/>
    <w:rsid w:val="00707488"/>
    <w:rsid w:val="0072605D"/>
    <w:rsid w:val="0073519F"/>
    <w:rsid w:val="0075623B"/>
    <w:rsid w:val="00773C24"/>
    <w:rsid w:val="00774A23"/>
    <w:rsid w:val="0079716A"/>
    <w:rsid w:val="007A5E8C"/>
    <w:rsid w:val="007F0779"/>
    <w:rsid w:val="00813B60"/>
    <w:rsid w:val="0081574C"/>
    <w:rsid w:val="008F46AD"/>
    <w:rsid w:val="0091490E"/>
    <w:rsid w:val="00921D68"/>
    <w:rsid w:val="00951144"/>
    <w:rsid w:val="00A45FDC"/>
    <w:rsid w:val="00A51052"/>
    <w:rsid w:val="00A600B4"/>
    <w:rsid w:val="00A75FE2"/>
    <w:rsid w:val="00AA7FCF"/>
    <w:rsid w:val="00AE75A9"/>
    <w:rsid w:val="00B33911"/>
    <w:rsid w:val="00BC7A85"/>
    <w:rsid w:val="00BD661B"/>
    <w:rsid w:val="00BF7DA0"/>
    <w:rsid w:val="00C05E63"/>
    <w:rsid w:val="00C33FB9"/>
    <w:rsid w:val="00C869D1"/>
    <w:rsid w:val="00C97F1B"/>
    <w:rsid w:val="00CE4E55"/>
    <w:rsid w:val="00CF7355"/>
    <w:rsid w:val="00D03EDB"/>
    <w:rsid w:val="00D1738B"/>
    <w:rsid w:val="00DA1FE4"/>
    <w:rsid w:val="00E72595"/>
    <w:rsid w:val="00EB7A6A"/>
    <w:rsid w:val="00F01D81"/>
    <w:rsid w:val="00F156F8"/>
    <w:rsid w:val="00F15891"/>
    <w:rsid w:val="00F21B2D"/>
    <w:rsid w:val="00FA5D02"/>
    <w:rsid w:val="00FB1DE0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82E6A-93D4-4169-BB55-5E8A8992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Title"/>
    <w:basedOn w:val="a"/>
    <w:link w:val="af0"/>
    <w:qFormat/>
    <w:rsid w:val="00FB1DE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FB1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FB1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l">
    <w:name w:val="hl"/>
    <w:basedOn w:val="a0"/>
    <w:rsid w:val="0072605D"/>
  </w:style>
  <w:style w:type="character" w:styleId="af2">
    <w:name w:val="Hyperlink"/>
    <w:basedOn w:val="a0"/>
    <w:uiPriority w:val="99"/>
    <w:semiHidden/>
    <w:unhideWhenUsed/>
    <w:rsid w:val="0072605D"/>
    <w:rPr>
      <w:color w:val="0000FF"/>
      <w:u w:val="single"/>
    </w:rPr>
  </w:style>
  <w:style w:type="character" w:styleId="af3">
    <w:name w:val="Emphasis"/>
    <w:basedOn w:val="a0"/>
    <w:uiPriority w:val="20"/>
    <w:qFormat/>
    <w:rsid w:val="00531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Юрий</cp:lastModifiedBy>
  <cp:revision>2</cp:revision>
  <cp:lastPrinted>2019-02-05T10:00:00Z</cp:lastPrinted>
  <dcterms:created xsi:type="dcterms:W3CDTF">2019-03-23T15:07:00Z</dcterms:created>
  <dcterms:modified xsi:type="dcterms:W3CDTF">2019-03-23T15:07:00Z</dcterms:modified>
</cp:coreProperties>
</file>