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3687" w14:textId="77777777" w:rsidR="00223B57" w:rsidRDefault="00223B57" w:rsidP="00223B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Медико-профилактический факультет ОрГМУ,</w:t>
      </w:r>
    </w:p>
    <w:p w14:paraId="4E4DC996" w14:textId="7EA36E6B" w:rsidR="00223B57" w:rsidRDefault="00223B57" w:rsidP="00223B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A25B3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</w:t>
      </w:r>
      <w:r w:rsidR="00A25B3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учебный год</w:t>
      </w:r>
    </w:p>
    <w:p w14:paraId="01137859" w14:textId="77777777" w:rsidR="00242DF9" w:rsidRDefault="00242DF9" w:rsidP="00242DF9">
      <w:pPr>
        <w:jc w:val="center"/>
        <w:rPr>
          <w:b/>
        </w:rPr>
      </w:pPr>
    </w:p>
    <w:p w14:paraId="3EE46653" w14:textId="7963B494" w:rsidR="00242DF9" w:rsidRDefault="00242DF9" w:rsidP="00242DF9">
      <w:pPr>
        <w:jc w:val="center"/>
        <w:rPr>
          <w:b/>
        </w:rPr>
      </w:pPr>
      <w:r>
        <w:rPr>
          <w:b/>
        </w:rPr>
        <w:t>Занятие № 4</w:t>
      </w:r>
    </w:p>
    <w:p w14:paraId="5B364974" w14:textId="062BBE93" w:rsidR="00242DF9" w:rsidRDefault="00223B57" w:rsidP="00242DF9">
      <w:pPr>
        <w:jc w:val="center"/>
        <w:rPr>
          <w:b/>
        </w:rPr>
      </w:pPr>
      <w:r>
        <w:rPr>
          <w:b/>
        </w:rPr>
        <w:t>ТЕМА: «</w:t>
      </w:r>
      <w:r w:rsidR="00242DF9">
        <w:rPr>
          <w:b/>
        </w:rPr>
        <w:t xml:space="preserve">Геохимия </w:t>
      </w:r>
      <w:r>
        <w:rPr>
          <w:b/>
        </w:rPr>
        <w:t>морей и океанов»</w:t>
      </w:r>
    </w:p>
    <w:p w14:paraId="4CACD609" w14:textId="77777777" w:rsidR="00242DF9" w:rsidRDefault="00242DF9" w:rsidP="00242DF9">
      <w:pPr>
        <w:jc w:val="center"/>
      </w:pPr>
      <w:r>
        <w:t>Вопросы для самоподготовки.</w:t>
      </w:r>
    </w:p>
    <w:p w14:paraId="1D9BEA84" w14:textId="77777777" w:rsidR="00242DF9" w:rsidRDefault="00242DF9" w:rsidP="00242DF9">
      <w:pPr>
        <w:numPr>
          <w:ilvl w:val="0"/>
          <w:numId w:val="1"/>
        </w:numPr>
      </w:pPr>
      <w:r>
        <w:t>Океаны и моря, их значение для человечества.</w:t>
      </w:r>
    </w:p>
    <w:p w14:paraId="01809C3B" w14:textId="77777777" w:rsidR="00242DF9" w:rsidRDefault="00242DF9" w:rsidP="00242DF9">
      <w:pPr>
        <w:numPr>
          <w:ilvl w:val="0"/>
          <w:numId w:val="1"/>
        </w:numPr>
      </w:pPr>
      <w:r>
        <w:t>Загрязнение морей и океанов.</w:t>
      </w:r>
    </w:p>
    <w:p w14:paraId="3DF6217B" w14:textId="77777777" w:rsidR="00242DF9" w:rsidRDefault="00242DF9" w:rsidP="00242DF9">
      <w:pPr>
        <w:numPr>
          <w:ilvl w:val="0"/>
          <w:numId w:val="1"/>
        </w:numPr>
      </w:pPr>
      <w:r>
        <w:t>Осадки мирового океана.</w:t>
      </w:r>
    </w:p>
    <w:p w14:paraId="266F3F4E" w14:textId="77777777" w:rsidR="00242DF9" w:rsidRDefault="00242DF9" w:rsidP="00242DF9">
      <w:pPr>
        <w:numPr>
          <w:ilvl w:val="0"/>
          <w:numId w:val="1"/>
        </w:numPr>
      </w:pPr>
      <w:r>
        <w:t>Солевой состав гидросферы.</w:t>
      </w:r>
    </w:p>
    <w:p w14:paraId="14DC6D8D" w14:textId="77777777" w:rsidR="00242DF9" w:rsidRDefault="00242DF9" w:rsidP="00242DF9">
      <w:pPr>
        <w:numPr>
          <w:ilvl w:val="0"/>
          <w:numId w:val="1"/>
        </w:numPr>
      </w:pPr>
      <w:r>
        <w:t>Взаимосвязь жидкой и газовой оболочек земли.</w:t>
      </w:r>
    </w:p>
    <w:p w14:paraId="6763885F" w14:textId="77777777" w:rsidR="00242DF9" w:rsidRDefault="00242DF9" w:rsidP="00242DF9">
      <w:pPr>
        <w:numPr>
          <w:ilvl w:val="0"/>
          <w:numId w:val="1"/>
        </w:numPr>
      </w:pPr>
      <w:r>
        <w:t>Защита водной среды от загрязнения.</w:t>
      </w:r>
    </w:p>
    <w:p w14:paraId="70738FA8" w14:textId="77777777" w:rsidR="00242DF9" w:rsidRDefault="00242DF9" w:rsidP="00242DF9"/>
    <w:p w14:paraId="1C5B167F" w14:textId="019071E4" w:rsidR="00242DF9" w:rsidRDefault="00242DF9" w:rsidP="00242DF9">
      <w:pPr>
        <w:jc w:val="center"/>
      </w:pPr>
      <w:r>
        <w:rPr>
          <w:u w:val="single"/>
        </w:rPr>
        <w:t>Практическая часть</w:t>
      </w:r>
      <w:r>
        <w:t xml:space="preserve"> </w:t>
      </w:r>
    </w:p>
    <w:p w14:paraId="3FA86A32" w14:textId="77777777" w:rsidR="00223B57" w:rsidRDefault="00223B57" w:rsidP="00223B57">
      <w:pPr>
        <w:numPr>
          <w:ilvl w:val="0"/>
          <w:numId w:val="2"/>
        </w:numPr>
      </w:pPr>
      <w:r>
        <w:t>Определение массовой концентрации общего железа.</w:t>
      </w:r>
    </w:p>
    <w:p w14:paraId="5D601126" w14:textId="77777777" w:rsidR="00223B57" w:rsidRDefault="00223B57" w:rsidP="00223B57">
      <w:pPr>
        <w:numPr>
          <w:ilvl w:val="0"/>
          <w:numId w:val="2"/>
        </w:numPr>
      </w:pPr>
      <w:r>
        <w:t>Определение содержания кальция и магния.</w:t>
      </w:r>
    </w:p>
    <w:p w14:paraId="1CE60A78" w14:textId="77777777" w:rsidR="00223B57" w:rsidRDefault="00223B57" w:rsidP="00223B57">
      <w:pPr>
        <w:numPr>
          <w:ilvl w:val="0"/>
          <w:numId w:val="2"/>
        </w:numPr>
      </w:pPr>
      <w:r>
        <w:t>Определение содержания хлоридов.</w:t>
      </w:r>
    </w:p>
    <w:p w14:paraId="6D7AC05B" w14:textId="71388502" w:rsidR="00242DF9" w:rsidRDefault="00242DF9" w:rsidP="00242DF9">
      <w:pPr>
        <w:numPr>
          <w:ilvl w:val="0"/>
          <w:numId w:val="2"/>
        </w:numPr>
      </w:pPr>
      <w:r>
        <w:t>Определение карбонат и гидрокарбонат - ионов при их совместном присутствии.</w:t>
      </w:r>
    </w:p>
    <w:p w14:paraId="51F29CEE" w14:textId="77777777" w:rsidR="00242DF9" w:rsidRDefault="00242DF9" w:rsidP="00242DF9"/>
    <w:p w14:paraId="637B467A" w14:textId="205BEC99" w:rsidR="00242DF9" w:rsidRDefault="00242DF9" w:rsidP="00242DF9">
      <w:pPr>
        <w:jc w:val="center"/>
        <w:rPr>
          <w:i/>
        </w:rPr>
      </w:pPr>
      <w:r>
        <w:rPr>
          <w:i/>
        </w:rPr>
        <w:t>Литература</w:t>
      </w:r>
      <w:r w:rsidR="00223B57">
        <w:rPr>
          <w:i/>
        </w:rPr>
        <w:t xml:space="preserve"> дополнительная</w:t>
      </w:r>
      <w:r>
        <w:rPr>
          <w:i/>
        </w:rPr>
        <w:t>:</w:t>
      </w:r>
    </w:p>
    <w:p w14:paraId="0B4BA55E" w14:textId="77777777" w:rsidR="00242DF9" w:rsidRDefault="00242DF9" w:rsidP="00242DF9">
      <w:pPr>
        <w:tabs>
          <w:tab w:val="num" w:pos="360"/>
        </w:tabs>
        <w:ind w:left="360" w:hanging="360"/>
      </w:pPr>
      <w:r>
        <w:t>Никитин Д.П., Новиков Ю.В., Окружающая среда и человек. М. Высшая школа, 1980.</w:t>
      </w:r>
    </w:p>
    <w:p w14:paraId="7013C1F7" w14:textId="77777777" w:rsidR="00242DF9" w:rsidRDefault="00242DF9" w:rsidP="00242DF9">
      <w:pPr>
        <w:tabs>
          <w:tab w:val="num" w:pos="360"/>
        </w:tabs>
        <w:ind w:left="360" w:hanging="360"/>
      </w:pPr>
      <w:r>
        <w:t>Лозановская и др. Экология и охрана биосферы при химическом загрязнении. М. Высшая школа, 1998.</w:t>
      </w:r>
    </w:p>
    <w:p w14:paraId="41051120" w14:textId="77777777" w:rsidR="00242DF9" w:rsidRDefault="00242DF9" w:rsidP="00242DF9">
      <w:pPr>
        <w:tabs>
          <w:tab w:val="num" w:pos="360"/>
        </w:tabs>
        <w:ind w:left="360" w:hanging="360"/>
      </w:pPr>
      <w:r>
        <w:t>Андруз Дж. И др. Введение в химию окружающей среды. М. Мир, 1999.</w:t>
      </w:r>
    </w:p>
    <w:p w14:paraId="7A6EBDC8" w14:textId="77777777" w:rsidR="00242DF9" w:rsidRDefault="00242DF9" w:rsidP="00242DF9">
      <w:pPr>
        <w:tabs>
          <w:tab w:val="num" w:pos="360"/>
        </w:tabs>
        <w:ind w:left="360" w:hanging="360"/>
      </w:pPr>
      <w:r>
        <w:t>Корте Ф. и др. Экологическая химия. М Мир, 1997.</w:t>
      </w:r>
    </w:p>
    <w:p w14:paraId="0573949A" w14:textId="77777777" w:rsidR="00242DF9" w:rsidRDefault="00242DF9" w:rsidP="00242DF9">
      <w:pPr>
        <w:tabs>
          <w:tab w:val="num" w:pos="360"/>
        </w:tabs>
        <w:ind w:left="360" w:hanging="360"/>
      </w:pPr>
      <w:r>
        <w:t>Химия окружающей среды. (под ред.  Дж. О.М. Бокриса. И. Химия, 1982.</w:t>
      </w:r>
    </w:p>
    <w:p w14:paraId="2A7D23C6" w14:textId="1E89AE42" w:rsidR="009B0416" w:rsidRDefault="009B0416"/>
    <w:p w14:paraId="22EEE8C4" w14:textId="42646DAC" w:rsidR="00223B57" w:rsidRDefault="00223B57"/>
    <w:p w14:paraId="4E1E10BC" w14:textId="77777777" w:rsidR="00223B57" w:rsidRDefault="00223B57" w:rsidP="00223B57">
      <w:pPr>
        <w:pStyle w:val="a3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Лабораторная работа</w:t>
      </w:r>
    </w:p>
    <w:p w14:paraId="21D0461A" w14:textId="5DEE0040" w:rsidR="00223B57" w:rsidRDefault="00223B57"/>
    <w:p w14:paraId="1DD95765" w14:textId="03BACD05" w:rsidR="00223B57" w:rsidRDefault="00223B57" w:rsidP="00223B57">
      <w:pPr>
        <w:jc w:val="center"/>
        <w:rPr>
          <w:b/>
        </w:rPr>
      </w:pPr>
      <w:r>
        <w:rPr>
          <w:b/>
        </w:rPr>
        <w:t>Практическая работа №</w:t>
      </w:r>
      <w:r w:rsidR="00E65F3F">
        <w:rPr>
          <w:b/>
        </w:rPr>
        <w:t>1</w:t>
      </w:r>
      <w:r>
        <w:rPr>
          <w:b/>
        </w:rPr>
        <w:br/>
        <w:t>Определение  массовой  концентрации  общего  железа  с  роданидом</w:t>
      </w:r>
    </w:p>
    <w:p w14:paraId="35FA8027" w14:textId="77777777" w:rsidR="00223B57" w:rsidRDefault="00223B57" w:rsidP="00223B57">
      <w:pPr>
        <w:ind w:firstLine="720"/>
        <w:jc w:val="both"/>
      </w:pPr>
      <w:r>
        <w:t>Метод  основан на взаимодействии  в  сильнокислой  среде  железа  и  роданида, с образованием  окрашенного  в  красный  цвет  комплексного  соединения  роданового  железа. Интенсивность  окраски  пропорциональна  концентрации  железа. Чувствительность  метода  0,05 мг/л  железа.</w:t>
      </w:r>
    </w:p>
    <w:p w14:paraId="6613366D" w14:textId="77777777" w:rsidR="00223B57" w:rsidRDefault="00223B57" w:rsidP="00223B57">
      <w:pPr>
        <w:ind w:firstLine="709"/>
        <w:jc w:val="both"/>
        <w:rPr>
          <w:b/>
        </w:rPr>
      </w:pPr>
      <w:r>
        <w:rPr>
          <w:b/>
        </w:rPr>
        <w:t>Реактивы  и  оборудование</w:t>
      </w:r>
    </w:p>
    <w:p w14:paraId="0A1BE0C6" w14:textId="77777777" w:rsidR="00223B57" w:rsidRDefault="00223B57" w:rsidP="00223B57">
      <w:pPr>
        <w:pStyle w:val="a4"/>
      </w:pPr>
      <w:r>
        <w:t>Колбы  мерные, пипетки  мерные, стеклянные палочки, персульфат  аммония, роданид  аммония  или  калия, концентрированнаясоляная  кислота, вода  дистиллированная.</w:t>
      </w:r>
    </w:p>
    <w:p w14:paraId="6A8AB1FE" w14:textId="77777777" w:rsidR="00223B57" w:rsidRPr="00482F11" w:rsidRDefault="00223B57" w:rsidP="00223B57">
      <w:pPr>
        <w:pStyle w:val="9"/>
        <w:spacing w:before="0"/>
        <w:ind w:firstLine="709"/>
        <w:rPr>
          <w:rFonts w:ascii="Times New Roman" w:hAnsi="Times New Roman" w:cs="Times New Roman"/>
          <w:b/>
          <w:i w:val="0"/>
          <w:sz w:val="28"/>
          <w:szCs w:val="28"/>
        </w:rPr>
      </w:pPr>
      <w:r w:rsidRPr="00482F11">
        <w:rPr>
          <w:rFonts w:ascii="Times New Roman" w:hAnsi="Times New Roman" w:cs="Times New Roman"/>
          <w:b/>
          <w:i w:val="0"/>
          <w:sz w:val="28"/>
          <w:szCs w:val="28"/>
        </w:rPr>
        <w:t>Ход  работы</w:t>
      </w:r>
    </w:p>
    <w:p w14:paraId="65DB419A" w14:textId="77777777" w:rsidR="00223B57" w:rsidRDefault="00223B57" w:rsidP="00223B57">
      <w:pPr>
        <w:ind w:firstLine="709"/>
        <w:jc w:val="both"/>
      </w:pPr>
      <w:r>
        <w:t xml:space="preserve">В пробирку наливают 10 мл  исследуемой воды, вносят 2 капли концентрированной соляной кислоты и несколько кристаллов персульфата </w:t>
      </w:r>
      <w:r>
        <w:lastRenderedPageBreak/>
        <w:t xml:space="preserve">аммония и 0,2 мл роданида аммония или калия. После внесения каждого реактива содержимое пробирки перемешивают. Приближенно массовую концентрацию определяют в соответствии с таблицей </w:t>
      </w:r>
    </w:p>
    <w:p w14:paraId="2770931A" w14:textId="77777777" w:rsidR="00223B57" w:rsidRDefault="00223B57" w:rsidP="00223B57">
      <w:pPr>
        <w:jc w:val="both"/>
        <w:rPr>
          <w:b/>
        </w:rPr>
      </w:pPr>
    </w:p>
    <w:p w14:paraId="1069DDC2" w14:textId="77777777" w:rsidR="00223B57" w:rsidRPr="00AD6EC1" w:rsidRDefault="00223B57" w:rsidP="00223B57">
      <w:pPr>
        <w:pStyle w:val="21"/>
        <w:rPr>
          <w:sz w:val="28"/>
          <w:szCs w:val="28"/>
        </w:rPr>
      </w:pPr>
      <w:r w:rsidRPr="00AD6EC1">
        <w:rPr>
          <w:sz w:val="28"/>
          <w:szCs w:val="28"/>
        </w:rPr>
        <w:t>Таблица 3 – Шкала определения массовой концентрации железа</w:t>
      </w:r>
    </w:p>
    <w:p w14:paraId="486D0FB4" w14:textId="77777777" w:rsidR="00223B57" w:rsidRDefault="00223B57" w:rsidP="00223B57">
      <w:pPr>
        <w:pStyle w:val="21"/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2987"/>
      </w:tblGrid>
      <w:tr w:rsidR="00223B57" w14:paraId="1D2A19BE" w14:textId="77777777" w:rsidTr="008A7483">
        <w:tc>
          <w:tcPr>
            <w:tcW w:w="3403" w:type="dxa"/>
            <w:vAlign w:val="center"/>
          </w:tcPr>
          <w:p w14:paraId="1B003706" w14:textId="77777777" w:rsidR="00223B57" w:rsidRDefault="00223B57" w:rsidP="008A7483">
            <w:pPr>
              <w:jc w:val="center"/>
            </w:pPr>
            <w:r>
              <w:t>Окрашивание при рассмотрении сбоку</w:t>
            </w:r>
          </w:p>
        </w:tc>
        <w:tc>
          <w:tcPr>
            <w:tcW w:w="3260" w:type="dxa"/>
            <w:vAlign w:val="center"/>
          </w:tcPr>
          <w:p w14:paraId="724B915B" w14:textId="77777777" w:rsidR="00223B57" w:rsidRDefault="00223B57" w:rsidP="008A7483">
            <w:pPr>
              <w:jc w:val="center"/>
            </w:pPr>
            <w:r>
              <w:t>Окрашивание при рассмотрении сверху вниз</w:t>
            </w:r>
          </w:p>
        </w:tc>
        <w:tc>
          <w:tcPr>
            <w:tcW w:w="2987" w:type="dxa"/>
          </w:tcPr>
          <w:p w14:paraId="58144864" w14:textId="77777777" w:rsidR="00223B57" w:rsidRDefault="00223B57" w:rsidP="008A7483">
            <w:pPr>
              <w:jc w:val="center"/>
            </w:pPr>
            <w:r>
              <w:t>Массовая концентрация железа, мг/л</w:t>
            </w:r>
          </w:p>
        </w:tc>
      </w:tr>
      <w:tr w:rsidR="00223B57" w14:paraId="3EF89477" w14:textId="77777777" w:rsidTr="008A7483">
        <w:tc>
          <w:tcPr>
            <w:tcW w:w="3403" w:type="dxa"/>
            <w:vAlign w:val="center"/>
          </w:tcPr>
          <w:p w14:paraId="732A59B3" w14:textId="77777777" w:rsidR="00223B57" w:rsidRDefault="00223B57" w:rsidP="008A7483">
            <w:pPr>
              <w:jc w:val="center"/>
            </w:pPr>
            <w:r>
              <w:t>Окрашивания нет</w:t>
            </w:r>
          </w:p>
        </w:tc>
        <w:tc>
          <w:tcPr>
            <w:tcW w:w="3260" w:type="dxa"/>
            <w:vAlign w:val="center"/>
          </w:tcPr>
          <w:p w14:paraId="3AC01366" w14:textId="77777777" w:rsidR="00223B57" w:rsidRDefault="00223B57" w:rsidP="008A7483">
            <w:pPr>
              <w:jc w:val="center"/>
            </w:pPr>
            <w:r>
              <w:t>Окрашивания нет</w:t>
            </w:r>
          </w:p>
        </w:tc>
        <w:tc>
          <w:tcPr>
            <w:tcW w:w="2987" w:type="dxa"/>
            <w:vAlign w:val="center"/>
          </w:tcPr>
          <w:p w14:paraId="75B51521" w14:textId="77777777" w:rsidR="00223B57" w:rsidRDefault="00223B57" w:rsidP="008A7483">
            <w:pPr>
              <w:jc w:val="center"/>
            </w:pPr>
            <w:r>
              <w:t>Менее 0.05</w:t>
            </w:r>
          </w:p>
        </w:tc>
      </w:tr>
      <w:tr w:rsidR="00223B57" w14:paraId="13CB7DFA" w14:textId="77777777" w:rsidTr="008A7483">
        <w:tc>
          <w:tcPr>
            <w:tcW w:w="3403" w:type="dxa"/>
            <w:vAlign w:val="center"/>
          </w:tcPr>
          <w:p w14:paraId="61646E46" w14:textId="77777777" w:rsidR="00223B57" w:rsidRDefault="00223B57" w:rsidP="008A7483">
            <w:pPr>
              <w:jc w:val="center"/>
            </w:pPr>
            <w:r>
              <w:t>Едва заметное желтовато-розовое</w:t>
            </w:r>
          </w:p>
        </w:tc>
        <w:tc>
          <w:tcPr>
            <w:tcW w:w="3260" w:type="dxa"/>
            <w:vAlign w:val="center"/>
          </w:tcPr>
          <w:p w14:paraId="64E7537C" w14:textId="77777777" w:rsidR="00223B57" w:rsidRDefault="00223B57" w:rsidP="008A7483">
            <w:pPr>
              <w:jc w:val="center"/>
            </w:pPr>
            <w:r>
              <w:t>Чрезвычайно слабое желтовато-розовое</w:t>
            </w:r>
          </w:p>
        </w:tc>
        <w:tc>
          <w:tcPr>
            <w:tcW w:w="2985" w:type="dxa"/>
            <w:vAlign w:val="center"/>
          </w:tcPr>
          <w:p w14:paraId="197AB702" w14:textId="77777777" w:rsidR="00223B57" w:rsidRDefault="00223B57" w:rsidP="008A7483">
            <w:pPr>
              <w:jc w:val="center"/>
            </w:pPr>
            <w:r>
              <w:t>0.1</w:t>
            </w:r>
          </w:p>
        </w:tc>
      </w:tr>
      <w:tr w:rsidR="00223B57" w14:paraId="7DC4FC6A" w14:textId="77777777" w:rsidTr="008A7483">
        <w:tc>
          <w:tcPr>
            <w:tcW w:w="3403" w:type="dxa"/>
            <w:vAlign w:val="center"/>
          </w:tcPr>
          <w:p w14:paraId="00ACA6C8" w14:textId="77777777" w:rsidR="00223B57" w:rsidRDefault="00223B57" w:rsidP="008A7483">
            <w:pPr>
              <w:jc w:val="center"/>
            </w:pPr>
            <w:r>
              <w:t>Очень слабое желтовато-розовое</w:t>
            </w:r>
          </w:p>
        </w:tc>
        <w:tc>
          <w:tcPr>
            <w:tcW w:w="3260" w:type="dxa"/>
            <w:vAlign w:val="center"/>
          </w:tcPr>
          <w:p w14:paraId="7A86FAA7" w14:textId="77777777" w:rsidR="00223B57" w:rsidRDefault="00223B57" w:rsidP="008A7483">
            <w:pPr>
              <w:jc w:val="center"/>
            </w:pPr>
            <w:r>
              <w:t>Слабое желтовато-розовое</w:t>
            </w:r>
          </w:p>
        </w:tc>
        <w:tc>
          <w:tcPr>
            <w:tcW w:w="2985" w:type="dxa"/>
            <w:vAlign w:val="center"/>
          </w:tcPr>
          <w:p w14:paraId="274ADB1F" w14:textId="77777777" w:rsidR="00223B57" w:rsidRDefault="00223B57" w:rsidP="008A7483">
            <w:pPr>
              <w:jc w:val="center"/>
            </w:pPr>
            <w:r>
              <w:t>0.25</w:t>
            </w:r>
          </w:p>
        </w:tc>
      </w:tr>
      <w:tr w:rsidR="00223B57" w14:paraId="176790C6" w14:textId="77777777" w:rsidTr="008A7483">
        <w:tc>
          <w:tcPr>
            <w:tcW w:w="3403" w:type="dxa"/>
            <w:vAlign w:val="center"/>
          </w:tcPr>
          <w:p w14:paraId="09146BA4" w14:textId="77777777" w:rsidR="00223B57" w:rsidRDefault="00223B57" w:rsidP="008A7483">
            <w:pPr>
              <w:jc w:val="center"/>
            </w:pPr>
            <w:r>
              <w:t>Слабое желтовато-розовое</w:t>
            </w:r>
          </w:p>
        </w:tc>
        <w:tc>
          <w:tcPr>
            <w:tcW w:w="3260" w:type="dxa"/>
            <w:vAlign w:val="center"/>
          </w:tcPr>
          <w:p w14:paraId="6F72333D" w14:textId="77777777" w:rsidR="00223B57" w:rsidRDefault="00223B57" w:rsidP="008A7483">
            <w:pPr>
              <w:jc w:val="center"/>
            </w:pPr>
            <w:r>
              <w:t>Светло-желтовато-розоватое</w:t>
            </w:r>
          </w:p>
        </w:tc>
        <w:tc>
          <w:tcPr>
            <w:tcW w:w="2985" w:type="dxa"/>
            <w:vAlign w:val="center"/>
          </w:tcPr>
          <w:p w14:paraId="0B24A200" w14:textId="77777777" w:rsidR="00223B57" w:rsidRDefault="00223B57" w:rsidP="008A7483">
            <w:pPr>
              <w:jc w:val="center"/>
            </w:pPr>
            <w:r>
              <w:t>0.5</w:t>
            </w:r>
          </w:p>
        </w:tc>
      </w:tr>
      <w:tr w:rsidR="00223B57" w14:paraId="65B2C967" w14:textId="77777777" w:rsidTr="008A7483">
        <w:tc>
          <w:tcPr>
            <w:tcW w:w="3403" w:type="dxa"/>
            <w:vAlign w:val="center"/>
          </w:tcPr>
          <w:p w14:paraId="7B29CD4C" w14:textId="77777777" w:rsidR="00223B57" w:rsidRDefault="00223B57" w:rsidP="008A7483">
            <w:pPr>
              <w:jc w:val="center"/>
            </w:pPr>
            <w:r>
              <w:t>Светло-желтовато-розоватое</w:t>
            </w:r>
          </w:p>
        </w:tc>
        <w:tc>
          <w:tcPr>
            <w:tcW w:w="3260" w:type="dxa"/>
            <w:vAlign w:val="center"/>
          </w:tcPr>
          <w:p w14:paraId="0DB5E6DB" w14:textId="77777777" w:rsidR="00223B57" w:rsidRDefault="00223B57" w:rsidP="008A7483">
            <w:pPr>
              <w:jc w:val="center"/>
            </w:pPr>
            <w:r>
              <w:t>Желтовато-розовое</w:t>
            </w:r>
          </w:p>
        </w:tc>
        <w:tc>
          <w:tcPr>
            <w:tcW w:w="2985" w:type="dxa"/>
            <w:vAlign w:val="center"/>
          </w:tcPr>
          <w:p w14:paraId="166617FC" w14:textId="77777777" w:rsidR="00223B57" w:rsidRDefault="00223B57" w:rsidP="008A7483">
            <w:pPr>
              <w:jc w:val="center"/>
            </w:pPr>
            <w:r>
              <w:t>1</w:t>
            </w:r>
          </w:p>
        </w:tc>
      </w:tr>
      <w:tr w:rsidR="00223B57" w14:paraId="7351703C" w14:textId="77777777" w:rsidTr="008A7483">
        <w:tc>
          <w:tcPr>
            <w:tcW w:w="3403" w:type="dxa"/>
            <w:vAlign w:val="center"/>
          </w:tcPr>
          <w:p w14:paraId="16E570BA" w14:textId="77777777" w:rsidR="00223B57" w:rsidRDefault="00223B57" w:rsidP="008A7483">
            <w:pPr>
              <w:jc w:val="center"/>
            </w:pPr>
            <w:r>
              <w:t>Сильно желтовато-розовое</w:t>
            </w:r>
          </w:p>
        </w:tc>
        <w:tc>
          <w:tcPr>
            <w:tcW w:w="3260" w:type="dxa"/>
            <w:vAlign w:val="center"/>
          </w:tcPr>
          <w:p w14:paraId="7B225028" w14:textId="77777777" w:rsidR="00223B57" w:rsidRDefault="00223B57" w:rsidP="008A7483">
            <w:pPr>
              <w:jc w:val="center"/>
            </w:pPr>
            <w:r>
              <w:t>Желтовато-розовое</w:t>
            </w:r>
          </w:p>
        </w:tc>
        <w:tc>
          <w:tcPr>
            <w:tcW w:w="2985" w:type="dxa"/>
            <w:vAlign w:val="center"/>
          </w:tcPr>
          <w:p w14:paraId="6E69FE66" w14:textId="77777777" w:rsidR="00223B57" w:rsidRDefault="00223B57" w:rsidP="008A7483">
            <w:pPr>
              <w:jc w:val="center"/>
            </w:pPr>
            <w:r>
              <w:t>2</w:t>
            </w:r>
          </w:p>
        </w:tc>
      </w:tr>
      <w:tr w:rsidR="00223B57" w14:paraId="094440EA" w14:textId="77777777" w:rsidTr="008A7483">
        <w:tc>
          <w:tcPr>
            <w:tcW w:w="3403" w:type="dxa"/>
            <w:vAlign w:val="center"/>
          </w:tcPr>
          <w:p w14:paraId="164B9E44" w14:textId="77777777" w:rsidR="00223B57" w:rsidRDefault="00223B57" w:rsidP="008A7483">
            <w:pPr>
              <w:jc w:val="center"/>
            </w:pPr>
            <w:r>
              <w:t>Светло-желтовато-красное</w:t>
            </w:r>
          </w:p>
        </w:tc>
        <w:tc>
          <w:tcPr>
            <w:tcW w:w="3260" w:type="dxa"/>
            <w:vAlign w:val="center"/>
          </w:tcPr>
          <w:p w14:paraId="6E0362E7" w14:textId="77777777" w:rsidR="00223B57" w:rsidRDefault="00223B57" w:rsidP="008A7483">
            <w:pPr>
              <w:jc w:val="center"/>
            </w:pPr>
            <w:r>
              <w:t>Ярко-красное</w:t>
            </w:r>
          </w:p>
        </w:tc>
        <w:tc>
          <w:tcPr>
            <w:tcW w:w="2985" w:type="dxa"/>
            <w:vAlign w:val="center"/>
          </w:tcPr>
          <w:p w14:paraId="12F62DB5" w14:textId="77777777" w:rsidR="00223B57" w:rsidRDefault="00223B57" w:rsidP="008A7483">
            <w:pPr>
              <w:jc w:val="center"/>
            </w:pPr>
            <w:r>
              <w:t>Более 2.0</w:t>
            </w:r>
          </w:p>
        </w:tc>
      </w:tr>
    </w:tbl>
    <w:p w14:paraId="1A7B016A" w14:textId="77777777" w:rsidR="00223B57" w:rsidRDefault="00223B57" w:rsidP="00223B57">
      <w:pPr>
        <w:pStyle w:val="21"/>
      </w:pPr>
    </w:p>
    <w:p w14:paraId="7BF20005" w14:textId="77777777" w:rsidR="00223B57" w:rsidRDefault="00223B57" w:rsidP="00223B57">
      <w:pPr>
        <w:ind w:firstLine="720"/>
        <w:jc w:val="both"/>
      </w:pPr>
      <w:r>
        <w:t>По  интенсивности  полученного  окрашивания  судят  о  количестве  содержащегося  железа.</w:t>
      </w:r>
    </w:p>
    <w:p w14:paraId="0DF7A8B8" w14:textId="77777777" w:rsidR="00223B57" w:rsidRDefault="00223B57" w:rsidP="00223B57">
      <w:pPr>
        <w:ind w:firstLine="720"/>
        <w:jc w:val="both"/>
      </w:pPr>
      <w:r>
        <w:t>Приготовление раствора роданистого аммония и роданистого калия.</w:t>
      </w:r>
    </w:p>
    <w:p w14:paraId="711059B5" w14:textId="77777777" w:rsidR="00223B57" w:rsidRDefault="00223B57" w:rsidP="00223B57">
      <w:pPr>
        <w:ind w:firstLine="720"/>
        <w:jc w:val="both"/>
      </w:pPr>
      <w:r>
        <w:t>50 г  роданида  взвешивают  с  погрешностью  не  более  0,5 г  и  растворяют  в  50  мл  дистиллированной  воды.</w:t>
      </w:r>
    </w:p>
    <w:p w14:paraId="1B4E5DCE" w14:textId="77777777" w:rsidR="00223B57" w:rsidRDefault="00223B57" w:rsidP="00223B57">
      <w:pPr>
        <w:ind w:firstLine="720"/>
        <w:jc w:val="both"/>
      </w:pPr>
      <w:r>
        <w:t xml:space="preserve"> Приготовление раствора соляной кислоты плотностью 1,12 г/см</w:t>
      </w:r>
      <w:r>
        <w:rPr>
          <w:vertAlign w:val="superscript"/>
        </w:rPr>
        <w:t>3</w:t>
      </w:r>
      <w:r>
        <w:t>.</w:t>
      </w:r>
    </w:p>
    <w:p w14:paraId="287174CA" w14:textId="77777777" w:rsidR="00223B57" w:rsidRDefault="00223B57" w:rsidP="00223B57">
      <w:pPr>
        <w:jc w:val="both"/>
      </w:pPr>
      <w:r>
        <w:t>К  65мл  дистиллированной  воды  приливают    100 мл  соляной  кислоты  плотностью  1,19 г/см</w:t>
      </w:r>
      <w:r>
        <w:rPr>
          <w:vertAlign w:val="superscript"/>
        </w:rPr>
        <w:t>3</w:t>
      </w:r>
    </w:p>
    <w:p w14:paraId="239A31C4" w14:textId="77777777" w:rsidR="00223B57" w:rsidRDefault="00223B57" w:rsidP="00223B57">
      <w:pPr>
        <w:jc w:val="center"/>
        <w:rPr>
          <w:i/>
          <w:u w:val="single"/>
        </w:rPr>
      </w:pPr>
    </w:p>
    <w:p w14:paraId="6D73F182" w14:textId="371F55C8" w:rsidR="00223B57" w:rsidRDefault="00223B57" w:rsidP="00223B57">
      <w:pPr>
        <w:jc w:val="center"/>
        <w:rPr>
          <w:i/>
          <w:u w:val="single"/>
        </w:rPr>
      </w:pPr>
      <w:r>
        <w:rPr>
          <w:b/>
        </w:rPr>
        <w:t>Практическая  работа №</w:t>
      </w:r>
      <w:r w:rsidR="00E65F3F">
        <w:rPr>
          <w:b/>
        </w:rPr>
        <w:t>2</w:t>
      </w:r>
      <w:r>
        <w:rPr>
          <w:b/>
        </w:rPr>
        <w:br/>
        <w:t>Определение  содержания  кальция  и  магния</w:t>
      </w:r>
    </w:p>
    <w:p w14:paraId="1405091B" w14:textId="77777777" w:rsidR="00223B57" w:rsidRDefault="00223B57" w:rsidP="00223B57">
      <w:pPr>
        <w:ind w:firstLine="700"/>
        <w:jc w:val="both"/>
      </w:pPr>
      <w:r>
        <w:t>В работе используется комплексометрический метод определения Са</w:t>
      </w:r>
      <w:r>
        <w:rPr>
          <w:vertAlign w:val="superscript"/>
        </w:rPr>
        <w:t>2+</w:t>
      </w:r>
      <w:r>
        <w:t xml:space="preserve"> и Mg</w:t>
      </w:r>
      <w:r>
        <w:rPr>
          <w:vertAlign w:val="superscript"/>
        </w:rPr>
        <w:t>2+</w:t>
      </w:r>
      <w:r>
        <w:t xml:space="preserve"> при их совместном присутствии в растворе.</w:t>
      </w:r>
    </w:p>
    <w:p w14:paraId="203B1479" w14:textId="77777777" w:rsidR="00223B57" w:rsidRDefault="00223B57" w:rsidP="00223B57">
      <w:pPr>
        <w:ind w:firstLine="700"/>
        <w:jc w:val="both"/>
      </w:pPr>
      <w:r>
        <w:t>Сущность определения сводится к тому, что в начале определяют суммарное содержание</w:t>
      </w:r>
      <w:r>
        <w:rPr>
          <w:sz w:val="20"/>
        </w:rPr>
        <w:t xml:space="preserve"> </w:t>
      </w:r>
      <w:r>
        <w:t>молярной концентрацией эквивалента 0,05 моль/л Mg</w:t>
      </w:r>
      <w:r>
        <w:rPr>
          <w:vertAlign w:val="superscript"/>
        </w:rPr>
        <w:t>2+</w:t>
      </w:r>
      <w:r>
        <w:t>, титруя фильтрат раствором трилона Б в присутствии хромогена черного. Затем находят содержание ионов Са</w:t>
      </w:r>
      <w:r>
        <w:rPr>
          <w:vertAlign w:val="superscript"/>
        </w:rPr>
        <w:t>2+</w:t>
      </w:r>
      <w:r>
        <w:t>, титруя фильтрат раствором трилюна Б в присутствии индикатора мурексида. По разности этих двух определений находят содержание ионов Mg</w:t>
      </w:r>
      <w:r>
        <w:rPr>
          <w:vertAlign w:val="superscript"/>
        </w:rPr>
        <w:t>2+</w:t>
      </w:r>
      <w:r>
        <w:rPr>
          <w:i/>
        </w:rPr>
        <w:t>.</w:t>
      </w:r>
    </w:p>
    <w:p w14:paraId="158D1A43" w14:textId="77777777" w:rsidR="00223B57" w:rsidRDefault="00223B57" w:rsidP="00223B57">
      <w:pPr>
        <w:ind w:firstLine="709"/>
        <w:jc w:val="both"/>
        <w:rPr>
          <w:b/>
        </w:rPr>
      </w:pPr>
      <w:r>
        <w:rPr>
          <w:b/>
        </w:rPr>
        <w:t>Реактивы и оборудование</w:t>
      </w:r>
    </w:p>
    <w:p w14:paraId="61352792" w14:textId="77777777" w:rsidR="00223B57" w:rsidRDefault="00223B57" w:rsidP="00223B57">
      <w:pPr>
        <w:ind w:firstLine="700"/>
        <w:jc w:val="both"/>
      </w:pPr>
      <w:r>
        <w:t xml:space="preserve">Раствор трилона Б с молярной концентрацией эквивалента 0,05 моль/л, индикатор хромоген черный, раствор гидроксида натрия с молярной </w:t>
      </w:r>
      <w:r>
        <w:lastRenderedPageBreak/>
        <w:t>концентрацией 2 моль/л, аммонийный буферный раствор, индикатор мурексид, хромоген.</w:t>
      </w:r>
    </w:p>
    <w:p w14:paraId="4F3C04D3" w14:textId="77777777" w:rsidR="00223B57" w:rsidRDefault="00223B57" w:rsidP="00223B57">
      <w:pPr>
        <w:ind w:firstLine="709"/>
        <w:jc w:val="both"/>
        <w:rPr>
          <w:b/>
        </w:rPr>
      </w:pPr>
      <w:r>
        <w:rPr>
          <w:b/>
        </w:rPr>
        <w:t>Ход работы</w:t>
      </w:r>
    </w:p>
    <w:p w14:paraId="4C91E500" w14:textId="77777777" w:rsidR="00223B57" w:rsidRDefault="00223B57" w:rsidP="00223B57">
      <w:pPr>
        <w:ind w:firstLine="709"/>
        <w:jc w:val="both"/>
      </w:pPr>
      <w:r>
        <w:t>Пипеткой на 50 мл отбирают пробу воды и переносят ее в колбу для титрования, приливают 5</w:t>
      </w:r>
      <w:r>
        <w:rPr>
          <w:sz w:val="20"/>
        </w:rPr>
        <w:t xml:space="preserve"> </w:t>
      </w:r>
      <w:r>
        <w:t>мл аммонийной буферной смеси, 25-30 мг</w:t>
      </w:r>
      <w:r>
        <w:rPr>
          <w:smallCaps/>
        </w:rPr>
        <w:t xml:space="preserve"> </w:t>
      </w:r>
      <w:r>
        <w:t>хромогена черного и титруют раствором трилона Б с молярной концентрацией     эквивалента 0,05 моль/л до перехода винно-красной окраски раствора в синюю.</w:t>
      </w:r>
    </w:p>
    <w:p w14:paraId="140AFC62" w14:textId="77777777" w:rsidR="00223B57" w:rsidRDefault="00223B57" w:rsidP="00223B57">
      <w:pPr>
        <w:ind w:firstLine="700"/>
        <w:jc w:val="both"/>
      </w:pPr>
      <w:r>
        <w:t>Титрование повторяют 2-3 раза</w:t>
      </w:r>
      <w:r>
        <w:rPr>
          <w:i/>
        </w:rPr>
        <w:t>.</w:t>
      </w:r>
      <w:r>
        <w:t xml:space="preserve"> и берут среднее значение. </w:t>
      </w:r>
    </w:p>
    <w:p w14:paraId="0480E4BE" w14:textId="77777777" w:rsidR="00223B57" w:rsidRDefault="00223B57" w:rsidP="00223B57">
      <w:pPr>
        <w:ind w:firstLine="700"/>
        <w:jc w:val="both"/>
      </w:pPr>
      <w:r>
        <w:t>Содержание Са</w:t>
      </w:r>
      <w:r>
        <w:rPr>
          <w:vertAlign w:val="superscript"/>
        </w:rPr>
        <w:t>2+</w:t>
      </w:r>
      <w:r>
        <w:t xml:space="preserve"> и Mg</w:t>
      </w:r>
      <w:r>
        <w:rPr>
          <w:vertAlign w:val="superscript"/>
        </w:rPr>
        <w:t xml:space="preserve">2+ </w:t>
      </w:r>
      <w:r>
        <w:t xml:space="preserve"> вместе взятых можно найти по формуле:</w:t>
      </w:r>
    </w:p>
    <w:p w14:paraId="5FD3F5C8" w14:textId="77777777" w:rsidR="00223B57" w:rsidRDefault="00223B57" w:rsidP="00223B57">
      <w:pPr>
        <w:jc w:val="center"/>
      </w:pPr>
      <w:r>
        <w:rPr>
          <w:position w:val="-34"/>
        </w:rPr>
        <w:object w:dxaOrig="5740" w:dyaOrig="720" w14:anchorId="52113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4pt;height:36pt" o:ole="" fillcolor="window">
            <v:imagedata r:id="rId5" o:title=""/>
          </v:shape>
          <o:OLEObject Type="Embed" ProgID="Equation.3" ShapeID="_x0000_i1025" DrawAspect="Content" ObjectID="_1703139652" r:id="rId6"/>
        </w:object>
      </w:r>
      <w:r>
        <w:t>, (3)</w:t>
      </w:r>
    </w:p>
    <w:p w14:paraId="6188F2AA" w14:textId="77777777" w:rsidR="00223B57" w:rsidRDefault="00223B57" w:rsidP="00223B57">
      <w:pPr>
        <w:jc w:val="both"/>
      </w:pPr>
      <w:r>
        <w:t>где С(½ Na</w:t>
      </w:r>
      <w:r>
        <w:rPr>
          <w:vertAlign w:val="subscript"/>
        </w:rPr>
        <w:t>2</w:t>
      </w:r>
      <w:r>
        <w:t>[H</w:t>
      </w:r>
      <w:r>
        <w:rPr>
          <w:vertAlign w:val="subscript"/>
        </w:rPr>
        <w:t>2</w:t>
      </w:r>
      <w:r>
        <w:t xml:space="preserve">Tr]) – концентрация раствора трилона Б, моль/л; </w:t>
      </w:r>
      <w:r>
        <w:br/>
        <w:t>V(Na</w:t>
      </w:r>
      <w:r>
        <w:rPr>
          <w:vertAlign w:val="subscript"/>
        </w:rPr>
        <w:t>2</w:t>
      </w:r>
      <w:r>
        <w:t>[H</w:t>
      </w:r>
      <w:r>
        <w:rPr>
          <w:vertAlign w:val="subscript"/>
        </w:rPr>
        <w:t>2</w:t>
      </w:r>
      <w:r>
        <w:t>Tr]) – объем рабочего раствора трилона Б</w:t>
      </w:r>
      <w:r>
        <w:rPr>
          <w:i/>
        </w:rPr>
        <w:t>,</w:t>
      </w:r>
      <w:r>
        <w:t xml:space="preserve"> затраченного на титрование, мл; V</w:t>
      </w:r>
      <w:r>
        <w:rPr>
          <w:vertAlign w:val="subscript"/>
        </w:rPr>
        <w:t>ф</w:t>
      </w:r>
      <w:r>
        <w:t xml:space="preserve"> - объем фильтрата, мл.</w:t>
      </w:r>
    </w:p>
    <w:p w14:paraId="5DD24B02" w14:textId="77777777" w:rsidR="00223B57" w:rsidRDefault="00223B57" w:rsidP="00223B57">
      <w:pPr>
        <w:ind w:firstLine="720"/>
        <w:jc w:val="both"/>
      </w:pPr>
      <w:r>
        <w:t xml:space="preserve">Определение содержания кальция. </w:t>
      </w:r>
    </w:p>
    <w:p w14:paraId="6794711A" w14:textId="77777777" w:rsidR="00223B57" w:rsidRDefault="00223B57" w:rsidP="00223B57">
      <w:pPr>
        <w:ind w:firstLine="720"/>
        <w:jc w:val="both"/>
      </w:pPr>
      <w:r>
        <w:t>50 мл фильтрата переносят в колбу для титрования, приливают 2,5 мл раствора NaOH с молярной концентрацией 2 моль/л, 30-40 мг смеси мурексида с хлоридом натрия и приступают к титрованию раствором трилона Б с молярной концентрацией эквивалента 0,05 моль/л до появления сине-фиолетовой окраски, не исчезающей в течении 2-3 минут. Титрование повторяют 2-3 раза и берут среднее знамение. Содержание кальция вычисляют по формуле, как и суммарное содержание</w:t>
      </w:r>
      <w:r>
        <w:rPr>
          <w:b/>
        </w:rPr>
        <w:t xml:space="preserve"> </w:t>
      </w:r>
      <w:r>
        <w:t>Ca</w:t>
      </w:r>
      <w:r>
        <w:rPr>
          <w:vertAlign w:val="superscript"/>
        </w:rPr>
        <w:t>2+</w:t>
      </w:r>
      <w:r>
        <w:t xml:space="preserve">  и  Mg</w:t>
      </w:r>
      <w:r>
        <w:rPr>
          <w:vertAlign w:val="superscript"/>
        </w:rPr>
        <w:t>2+</w:t>
      </w:r>
      <w:r>
        <w:t>.</w:t>
      </w:r>
    </w:p>
    <w:p w14:paraId="44C3E96E" w14:textId="77777777" w:rsidR="00223B57" w:rsidRDefault="00223B57" w:rsidP="00223B57">
      <w:pPr>
        <w:ind w:firstLine="720"/>
        <w:jc w:val="both"/>
      </w:pPr>
      <w:r>
        <w:t>Количество магния находят:</w:t>
      </w:r>
    </w:p>
    <w:p w14:paraId="2ADF0BE3" w14:textId="77777777" w:rsidR="00223B57" w:rsidRDefault="00223B57" w:rsidP="00223B57">
      <w:pPr>
        <w:pStyle w:val="21"/>
        <w:jc w:val="center"/>
      </w:pPr>
      <w:r>
        <w:rPr>
          <w:position w:val="-10"/>
        </w:rPr>
        <w:object w:dxaOrig="3840" w:dyaOrig="360" w14:anchorId="790FBE2A">
          <v:shape id="_x0000_i1026" type="#_x0000_t75" style="width:192pt;height:18pt" o:ole="" fillcolor="window">
            <v:imagedata r:id="rId7" o:title=""/>
          </v:shape>
          <o:OLEObject Type="Embed" ProgID="Equation.3" ShapeID="_x0000_i1026" DrawAspect="Content" ObjectID="_1703139653" r:id="rId8"/>
        </w:object>
      </w:r>
      <w:r>
        <w:t xml:space="preserve"> (4)</w:t>
      </w:r>
    </w:p>
    <w:p w14:paraId="49D7BEA8" w14:textId="77777777" w:rsidR="00223B57" w:rsidRDefault="00223B57" w:rsidP="00223B57">
      <w:pPr>
        <w:pStyle w:val="21"/>
        <w:jc w:val="center"/>
      </w:pPr>
      <w:r>
        <w:rPr>
          <w:position w:val="-10"/>
        </w:rPr>
        <w:object w:dxaOrig="2400" w:dyaOrig="360" w14:anchorId="6BFF55CE">
          <v:shape id="_x0000_i1027" type="#_x0000_t75" style="width:120pt;height:18pt" o:ole="" fillcolor="window">
            <v:imagedata r:id="rId9" o:title=""/>
          </v:shape>
          <o:OLEObject Type="Embed" ProgID="Equation.3" ShapeID="_x0000_i1027" DrawAspect="Content" ObjectID="_1703139654" r:id="rId10"/>
        </w:object>
      </w:r>
    </w:p>
    <w:p w14:paraId="74BA1FE6" w14:textId="77777777" w:rsidR="00223B57" w:rsidRDefault="00223B57" w:rsidP="00223B57">
      <w:pPr>
        <w:pStyle w:val="21"/>
        <w:jc w:val="center"/>
      </w:pPr>
      <w:r>
        <w:rPr>
          <w:position w:val="-10"/>
        </w:rPr>
        <w:object w:dxaOrig="2480" w:dyaOrig="360" w14:anchorId="3D8BA61D">
          <v:shape id="_x0000_i1028" type="#_x0000_t75" style="width:123.6pt;height:18pt" o:ole="" fillcolor="window">
            <v:imagedata r:id="rId11" o:title=""/>
          </v:shape>
          <o:OLEObject Type="Embed" ProgID="Equation.3" ShapeID="_x0000_i1028" DrawAspect="Content" ObjectID="_1703139655" r:id="rId12"/>
        </w:object>
      </w:r>
    </w:p>
    <w:p w14:paraId="2366B7D6" w14:textId="77777777" w:rsidR="00223B57" w:rsidRDefault="00223B57" w:rsidP="00223B57">
      <w:pPr>
        <w:ind w:firstLine="720"/>
        <w:jc w:val="both"/>
      </w:pPr>
      <w:r>
        <w:t>Приготовление  буферного  раствора. 50 г  химически  чистого  NH</w:t>
      </w:r>
      <w:r>
        <w:rPr>
          <w:vertAlign w:val="subscript"/>
        </w:rPr>
        <w:t>4</w:t>
      </w:r>
      <w:r>
        <w:t>Cl растворяют   в  дистиллированной  воде, добавляют  250мл  20%  раствора  гидроксида  аммония  и  доводят  объем  раствора  дистиллированной  водой  до  1 л.</w:t>
      </w:r>
    </w:p>
    <w:p w14:paraId="36A75B31" w14:textId="77777777" w:rsidR="00223B57" w:rsidRDefault="00223B57" w:rsidP="00223B57">
      <w:pPr>
        <w:ind w:firstLine="720"/>
        <w:jc w:val="both"/>
      </w:pPr>
      <w:r>
        <w:t>Индикатор  хромоген  черный. 0,5 г  индикатора  хромогена  черного  растирают  с  50 г  химически  чистого  хлорида  натрия.</w:t>
      </w:r>
    </w:p>
    <w:p w14:paraId="4D624775" w14:textId="77777777" w:rsidR="00223B57" w:rsidRDefault="00223B57" w:rsidP="00223B57">
      <w:pPr>
        <w:ind w:firstLine="720"/>
        <w:jc w:val="both"/>
      </w:pPr>
      <w:r>
        <w:t>Индикатор  мурексид. Растирают  в  ступке  1 г  мурексида  и  100 г  хлорида  натрия.</w:t>
      </w:r>
    </w:p>
    <w:p w14:paraId="4E5C397B" w14:textId="77777777" w:rsidR="00223B57" w:rsidRDefault="00223B57" w:rsidP="00223B57">
      <w:pPr>
        <w:jc w:val="center"/>
        <w:rPr>
          <w:b/>
        </w:rPr>
      </w:pPr>
    </w:p>
    <w:p w14:paraId="431605B1" w14:textId="29462009" w:rsidR="00223B57" w:rsidRDefault="00223B57" w:rsidP="00223B57">
      <w:pPr>
        <w:jc w:val="center"/>
        <w:rPr>
          <w:b/>
        </w:rPr>
      </w:pPr>
      <w:r>
        <w:rPr>
          <w:b/>
        </w:rPr>
        <w:t>Практическая  работа №</w:t>
      </w:r>
      <w:r w:rsidR="00E65F3F">
        <w:rPr>
          <w:b/>
        </w:rPr>
        <w:t>3</w:t>
      </w:r>
      <w:r>
        <w:rPr>
          <w:b/>
        </w:rPr>
        <w:br/>
        <w:t>Метод  определения  содержания  хлоридов</w:t>
      </w:r>
    </w:p>
    <w:p w14:paraId="3EE52141" w14:textId="77777777" w:rsidR="00223B57" w:rsidRDefault="00223B57" w:rsidP="00223B57">
      <w:pPr>
        <w:ind w:firstLine="720"/>
        <w:jc w:val="both"/>
      </w:pPr>
      <w:r>
        <w:t>Метод  основан  на  осаждении  хлорид – иона  в  нейтральной  или  слабо  щелочной  среде  с нитратом  серебра  в  присутствии  хромовокислого  калия  в  качестве  индикатора.</w:t>
      </w:r>
    </w:p>
    <w:p w14:paraId="77399F2A" w14:textId="77777777" w:rsidR="00223B57" w:rsidRDefault="00223B57" w:rsidP="00223B57">
      <w:pPr>
        <w:ind w:firstLine="720"/>
        <w:jc w:val="both"/>
      </w:pPr>
      <w:r>
        <w:t>После  осаждения  хлорида  серебра  в  точке  эквивалентности, образуется  хромовокислое  серебро, при  этом  желтая  окраска  раствора  переходит  в  оранжево – желтую. Точность  метода  1-3 мл/л  хлорид –иона.</w:t>
      </w:r>
    </w:p>
    <w:p w14:paraId="789C0551" w14:textId="77777777" w:rsidR="00223B57" w:rsidRDefault="00223B57" w:rsidP="00223B57">
      <w:pPr>
        <w:ind w:firstLine="389"/>
        <w:jc w:val="both"/>
        <w:rPr>
          <w:b/>
        </w:rPr>
      </w:pPr>
      <w:r>
        <w:rPr>
          <w:b/>
        </w:rPr>
        <w:lastRenderedPageBreak/>
        <w:t>Реактивы и оборудование</w:t>
      </w:r>
    </w:p>
    <w:p w14:paraId="1484E665" w14:textId="77777777" w:rsidR="00223B57" w:rsidRDefault="00223B57" w:rsidP="00223B57">
      <w:pPr>
        <w:pStyle w:val="a4"/>
      </w:pPr>
      <w:r>
        <w:t>Пробирки, конические  колбы, бюретки, нитрат  серебра, хромовокислый  калий, вода  дистиллированная.</w:t>
      </w:r>
    </w:p>
    <w:p w14:paraId="49876ECF" w14:textId="77777777" w:rsidR="00223B57" w:rsidRDefault="00223B57" w:rsidP="00223B57">
      <w:pPr>
        <w:ind w:firstLine="389"/>
        <w:jc w:val="both"/>
        <w:rPr>
          <w:b/>
        </w:rPr>
      </w:pPr>
      <w:r>
        <w:rPr>
          <w:b/>
        </w:rPr>
        <w:t>Ход  работы</w:t>
      </w:r>
    </w:p>
    <w:p w14:paraId="6BB2C4ED" w14:textId="77777777" w:rsidR="00223B57" w:rsidRPr="005E61E6" w:rsidRDefault="00223B57" w:rsidP="00223B57">
      <w:pPr>
        <w:ind w:firstLine="709"/>
        <w:jc w:val="both"/>
        <w:rPr>
          <w:b/>
          <w:bCs/>
        </w:rPr>
      </w:pPr>
      <w:r w:rsidRPr="005E61E6">
        <w:rPr>
          <w:b/>
          <w:bCs/>
          <w:lang w:val="en-US"/>
        </w:rPr>
        <w:t>I</w:t>
      </w:r>
      <w:r w:rsidRPr="005E61E6">
        <w:rPr>
          <w:b/>
          <w:bCs/>
        </w:rPr>
        <w:t>. Ориентировочное определение  хлорид-ионов.</w:t>
      </w:r>
    </w:p>
    <w:p w14:paraId="4439AE1C" w14:textId="77777777" w:rsidR="00223B57" w:rsidRDefault="00223B57" w:rsidP="00223B57">
      <w:pPr>
        <w:ind w:firstLine="709"/>
        <w:jc w:val="both"/>
      </w:pPr>
      <w:r>
        <w:t xml:space="preserve">В  пробирку  приливают  5 мл исследуемой  воды  и  добавляют 3 капли  10%  раствора  азотнокислого серебра. Примерное  содержание  хлор – иона  определяют  по  осадку  или  мути  в соответствии  с  требованиями  таблицы.            </w:t>
      </w:r>
    </w:p>
    <w:p w14:paraId="73D9454E" w14:textId="77777777" w:rsidR="00223B57" w:rsidRPr="00482F11" w:rsidRDefault="00223B57" w:rsidP="00223B57">
      <w:pPr>
        <w:pStyle w:val="6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82F1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 Таблица 4 – Содержание хлорид-ионов в воде</w:t>
      </w:r>
    </w:p>
    <w:p w14:paraId="7144B912" w14:textId="77777777" w:rsidR="00223B57" w:rsidRDefault="00223B57" w:rsidP="00223B57">
      <w:pPr>
        <w:rPr>
          <w:b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993"/>
      </w:tblGrid>
      <w:tr w:rsidR="00223B57" w14:paraId="2857201D" w14:textId="77777777" w:rsidTr="008A7483">
        <w:tc>
          <w:tcPr>
            <w:tcW w:w="7621" w:type="dxa"/>
          </w:tcPr>
          <w:p w14:paraId="747CCB91" w14:textId="77777777" w:rsidR="00223B57" w:rsidRDefault="00223B57" w:rsidP="008A7483">
            <w:r>
              <w:t>Характеристика осадка или мути</w:t>
            </w:r>
          </w:p>
        </w:tc>
        <w:tc>
          <w:tcPr>
            <w:tcW w:w="1993" w:type="dxa"/>
          </w:tcPr>
          <w:p w14:paraId="729A6665" w14:textId="77777777" w:rsidR="00223B57" w:rsidRDefault="00223B57" w:rsidP="008A7483">
            <w:r>
              <w:t xml:space="preserve">Содержание </w:t>
            </w:r>
            <w:r>
              <w:rPr>
                <w:b/>
              </w:rPr>
              <w:t>Сl</w:t>
            </w:r>
            <w:r>
              <w:rPr>
                <w:b/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t>мг/л</w:t>
            </w:r>
          </w:p>
        </w:tc>
      </w:tr>
      <w:tr w:rsidR="00223B57" w14:paraId="5253548B" w14:textId="77777777" w:rsidTr="008A7483">
        <w:tc>
          <w:tcPr>
            <w:tcW w:w="7621" w:type="dxa"/>
          </w:tcPr>
          <w:p w14:paraId="3177AFE9" w14:textId="77777777" w:rsidR="00223B57" w:rsidRDefault="00223B57" w:rsidP="008A7483">
            <w:r>
              <w:t>1. Опалестенция или слабая муть</w:t>
            </w:r>
          </w:p>
        </w:tc>
        <w:tc>
          <w:tcPr>
            <w:tcW w:w="1993" w:type="dxa"/>
          </w:tcPr>
          <w:p w14:paraId="57A43A09" w14:textId="77777777" w:rsidR="00223B57" w:rsidRDefault="00223B57" w:rsidP="008A7483">
            <w:r>
              <w:t>1-10</w:t>
            </w:r>
          </w:p>
        </w:tc>
      </w:tr>
      <w:tr w:rsidR="00223B57" w14:paraId="6D47FEEA" w14:textId="77777777" w:rsidTr="008A7483">
        <w:tc>
          <w:tcPr>
            <w:tcW w:w="7621" w:type="dxa"/>
          </w:tcPr>
          <w:p w14:paraId="61DF3A33" w14:textId="77777777" w:rsidR="00223B57" w:rsidRDefault="00223B57" w:rsidP="008A7483">
            <w:r>
              <w:t>2. Сильная муть</w:t>
            </w:r>
          </w:p>
        </w:tc>
        <w:tc>
          <w:tcPr>
            <w:tcW w:w="1993" w:type="dxa"/>
          </w:tcPr>
          <w:p w14:paraId="4BC8B156" w14:textId="77777777" w:rsidR="00223B57" w:rsidRDefault="00223B57" w:rsidP="008A7483">
            <w:r>
              <w:t>10-50</w:t>
            </w:r>
          </w:p>
        </w:tc>
      </w:tr>
      <w:tr w:rsidR="00223B57" w14:paraId="205D07BF" w14:textId="77777777" w:rsidTr="008A7483">
        <w:tc>
          <w:tcPr>
            <w:tcW w:w="7621" w:type="dxa"/>
          </w:tcPr>
          <w:p w14:paraId="7E0B4C91" w14:textId="77777777" w:rsidR="00223B57" w:rsidRDefault="00223B57" w:rsidP="008A7483">
            <w:r>
              <w:t>3. Образующиеся хлопья, осаждаются не сразу.</w:t>
            </w:r>
          </w:p>
        </w:tc>
        <w:tc>
          <w:tcPr>
            <w:tcW w:w="1993" w:type="dxa"/>
          </w:tcPr>
          <w:p w14:paraId="128556BB" w14:textId="77777777" w:rsidR="00223B57" w:rsidRDefault="00223B57" w:rsidP="008A7483">
            <w:r>
              <w:t>50-100</w:t>
            </w:r>
          </w:p>
        </w:tc>
      </w:tr>
      <w:tr w:rsidR="00223B57" w14:paraId="3FCF64DB" w14:textId="77777777" w:rsidTr="008A7483">
        <w:tc>
          <w:tcPr>
            <w:tcW w:w="7621" w:type="dxa"/>
          </w:tcPr>
          <w:p w14:paraId="2BFEECA0" w14:textId="77777777" w:rsidR="00223B57" w:rsidRDefault="00223B57" w:rsidP="008A7483">
            <w:r>
              <w:t>4. Белый объемный осадок</w:t>
            </w:r>
          </w:p>
        </w:tc>
        <w:tc>
          <w:tcPr>
            <w:tcW w:w="1993" w:type="dxa"/>
          </w:tcPr>
          <w:p w14:paraId="6DC87F7A" w14:textId="77777777" w:rsidR="00223B57" w:rsidRDefault="00223B57" w:rsidP="008A7483">
            <w:r>
              <w:t>Более 100</w:t>
            </w:r>
          </w:p>
        </w:tc>
      </w:tr>
    </w:tbl>
    <w:p w14:paraId="125CF104" w14:textId="77777777" w:rsidR="00223B57" w:rsidRDefault="00223B57" w:rsidP="00223B57">
      <w:pPr>
        <w:pStyle w:val="a4"/>
      </w:pPr>
    </w:p>
    <w:p w14:paraId="1296D68F" w14:textId="77777777" w:rsidR="00223B57" w:rsidRPr="005E61E6" w:rsidRDefault="00223B57" w:rsidP="00223B57">
      <w:pPr>
        <w:pStyle w:val="a4"/>
        <w:rPr>
          <w:b/>
          <w:bCs/>
        </w:rPr>
      </w:pPr>
      <w:r w:rsidRPr="005E61E6">
        <w:rPr>
          <w:b/>
          <w:bCs/>
          <w:lang w:val="en-US"/>
        </w:rPr>
        <w:t>II</w:t>
      </w:r>
      <w:r w:rsidRPr="005E61E6">
        <w:rPr>
          <w:b/>
          <w:bCs/>
        </w:rPr>
        <w:t>. Точное определение хлорид-ионов.</w:t>
      </w:r>
    </w:p>
    <w:p w14:paraId="3FB1F6F4" w14:textId="77777777" w:rsidR="00223B57" w:rsidRDefault="00223B57" w:rsidP="00223B57">
      <w:pPr>
        <w:pStyle w:val="a4"/>
      </w:pPr>
      <w:r>
        <w:t>В  коническую  колбу  приливают  25 мл  исследуемой  воды, затем  добавляют 2-3капли  10%  раствора  хромовокислого  калия  и  титруют  0,01 н  раствором  нитрата  серебра. Титрование  ведут  до  перехода  окраски  лимонно-желтой  в оранжевую. Концентрацию  хлорид – ионов  определяют  по  формуле:</w:t>
      </w:r>
    </w:p>
    <w:p w14:paraId="295BC1AA" w14:textId="77777777" w:rsidR="00223B57" w:rsidRDefault="00223B57" w:rsidP="00223B57">
      <w:pPr>
        <w:jc w:val="center"/>
      </w:pPr>
      <w:r>
        <w:rPr>
          <w:position w:val="-14"/>
        </w:rPr>
        <w:object w:dxaOrig="3140" w:dyaOrig="400" w14:anchorId="31707E21">
          <v:shape id="_x0000_i1029" type="#_x0000_t75" style="width:156.6pt;height:20.4pt" o:ole="" fillcolor="window">
            <v:imagedata r:id="rId13" o:title=""/>
          </v:shape>
          <o:OLEObject Type="Embed" ProgID="Equation.3" ShapeID="_x0000_i1029" DrawAspect="Content" ObjectID="_1703139656" r:id="rId14"/>
        </w:object>
      </w:r>
      <w:r>
        <w:t xml:space="preserve">   (5)</w:t>
      </w:r>
    </w:p>
    <w:p w14:paraId="40215420" w14:textId="77777777" w:rsidR="00223B57" w:rsidRDefault="00223B57" w:rsidP="00223B57">
      <w:r>
        <w:t xml:space="preserve"> </w:t>
      </w:r>
    </w:p>
    <w:p w14:paraId="59A52065" w14:textId="14B4D64D" w:rsidR="00223B57" w:rsidRDefault="00223B57" w:rsidP="00223B57">
      <w:pPr>
        <w:jc w:val="center"/>
        <w:rPr>
          <w:b/>
        </w:rPr>
      </w:pPr>
      <w:r>
        <w:rPr>
          <w:b/>
        </w:rPr>
        <w:t xml:space="preserve">Практическая работа </w:t>
      </w:r>
      <w:r w:rsidR="00E65F3F">
        <w:rPr>
          <w:b/>
        </w:rPr>
        <w:t>4</w:t>
      </w:r>
      <w:r>
        <w:rPr>
          <w:b/>
        </w:rPr>
        <w:br/>
        <w:t>Определение карбонат и гидрокарбонат-ионов при  их совместном присутствии</w:t>
      </w:r>
    </w:p>
    <w:p w14:paraId="2ED8BB8D" w14:textId="77777777" w:rsidR="00223B57" w:rsidRDefault="00223B57" w:rsidP="00223B57">
      <w:pPr>
        <w:ind w:firstLine="720"/>
        <w:jc w:val="both"/>
      </w:pPr>
      <w:r>
        <w:t xml:space="preserve">Определение карбонат- и гидро-карбонат ионов при их совместном присутствии проводят объемным методом. </w:t>
      </w:r>
    </w:p>
    <w:p w14:paraId="4B9FE989" w14:textId="77777777" w:rsidR="00223B57" w:rsidRDefault="00223B57" w:rsidP="00223B57">
      <w:pPr>
        <w:ind w:firstLine="389"/>
        <w:jc w:val="both"/>
        <w:rPr>
          <w:b/>
        </w:rPr>
      </w:pPr>
      <w:r>
        <w:rPr>
          <w:b/>
        </w:rPr>
        <w:t>Оборудование и реактивы</w:t>
      </w:r>
    </w:p>
    <w:p w14:paraId="50CF1A64" w14:textId="77777777" w:rsidR="00223B57" w:rsidRDefault="00223B57" w:rsidP="00223B57">
      <w:pPr>
        <w:pStyle w:val="a4"/>
      </w:pPr>
      <w:r>
        <w:t>Конические колбы, мерные пипетки на 50 мл, бюретки, 1% раствор метилоранжа, раствор соляной кислоты с молярной концентрацией эквивалента 0,05-0,1 моль/л, метиловый оранжевый.</w:t>
      </w:r>
    </w:p>
    <w:p w14:paraId="34343E34" w14:textId="77777777" w:rsidR="00223B57" w:rsidRDefault="00223B57" w:rsidP="00223B57">
      <w:pPr>
        <w:jc w:val="both"/>
        <w:rPr>
          <w:b/>
        </w:rPr>
      </w:pPr>
    </w:p>
    <w:p w14:paraId="53431C7E" w14:textId="77777777" w:rsidR="00223B57" w:rsidRDefault="00223B57" w:rsidP="00223B57">
      <w:pPr>
        <w:ind w:firstLine="531"/>
        <w:jc w:val="both"/>
        <w:rPr>
          <w:b/>
        </w:rPr>
      </w:pPr>
      <w:r>
        <w:rPr>
          <w:b/>
        </w:rPr>
        <w:t>Ход работы</w:t>
      </w:r>
    </w:p>
    <w:p w14:paraId="50A8F22D" w14:textId="77777777" w:rsidR="00223B57" w:rsidRDefault="00223B57" w:rsidP="00223B57">
      <w:pPr>
        <w:pStyle w:val="a4"/>
      </w:pPr>
      <w:r>
        <w:t xml:space="preserve">  В коническую колбу помещают 50 мл 1% раствора фенолфталеина, осторожно по каплям титруют  раствором соляной кислоты до обесцвечивания раствора. Отмечают объем  израсходованной кислоты. Далее к тому же раствору прибавляют три капли раствора метилового оранжевого и титруют тем же раствором соляной кислоты до перехода желтой окраски жидкости в слабо-розовую.</w:t>
      </w:r>
    </w:p>
    <w:p w14:paraId="7C5F9178" w14:textId="77777777" w:rsidR="00223B57" w:rsidRDefault="00223B57" w:rsidP="00223B57">
      <w:pPr>
        <w:pStyle w:val="a4"/>
      </w:pPr>
      <w:r>
        <w:t>Содержание СО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и НСО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(в мл/л) рассчитывают по формулам:</w:t>
      </w:r>
    </w:p>
    <w:p w14:paraId="795CA2B9" w14:textId="77777777" w:rsidR="00223B57" w:rsidRDefault="00223B57" w:rsidP="00223B57">
      <w:pPr>
        <w:jc w:val="center"/>
      </w:pPr>
      <w:r>
        <w:rPr>
          <w:position w:val="-24"/>
        </w:rPr>
        <w:object w:dxaOrig="3220" w:dyaOrig="620" w14:anchorId="43A3786D">
          <v:shape id="_x0000_i1030" type="#_x0000_t75" style="width:161.4pt;height:30.6pt" o:ole="" fillcolor="window">
            <v:imagedata r:id="rId15" o:title=""/>
          </v:shape>
          <o:OLEObject Type="Embed" ProgID="Equation.3" ShapeID="_x0000_i1030" DrawAspect="Content" ObjectID="_1703139657" r:id="rId16"/>
        </w:object>
      </w:r>
      <w:r>
        <w:t>, (6)</w:t>
      </w:r>
    </w:p>
    <w:p w14:paraId="71DB9667" w14:textId="77777777" w:rsidR="00223B57" w:rsidRPr="00482F11" w:rsidRDefault="00223B57" w:rsidP="00223B57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11">
        <w:rPr>
          <w:rFonts w:ascii="Times New Roman" w:hAnsi="Times New Roman" w:cs="Times New Roman"/>
          <w:b/>
          <w:position w:val="-24"/>
          <w:sz w:val="28"/>
          <w:szCs w:val="28"/>
        </w:rPr>
        <w:object w:dxaOrig="3560" w:dyaOrig="620" w14:anchorId="714FCF87">
          <v:shape id="_x0000_i1031" type="#_x0000_t75" style="width:177.6pt;height:30.6pt" o:ole="" fillcolor="window">
            <v:imagedata r:id="rId17" o:title=""/>
          </v:shape>
          <o:OLEObject Type="Embed" ProgID="Equation.3" ShapeID="_x0000_i1031" DrawAspect="Content" ObjectID="_1703139658" r:id="rId18"/>
        </w:object>
      </w:r>
      <w:r w:rsidRPr="00482F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2F11">
        <w:rPr>
          <w:rFonts w:ascii="Times New Roman" w:hAnsi="Times New Roman" w:cs="Times New Roman"/>
          <w:b/>
          <w:color w:val="auto"/>
          <w:sz w:val="28"/>
          <w:szCs w:val="28"/>
        </w:rPr>
        <w:t>(7)</w:t>
      </w:r>
    </w:p>
    <w:p w14:paraId="1025EFB9" w14:textId="77777777" w:rsidR="00223B57" w:rsidRDefault="00223B57" w:rsidP="00223B57">
      <w:pPr>
        <w:jc w:val="both"/>
      </w:pPr>
      <w:r>
        <w:t>где V</w:t>
      </w:r>
      <w:r>
        <w:rPr>
          <w:vertAlign w:val="subscript"/>
        </w:rPr>
        <w:t>1</w:t>
      </w:r>
      <w:r>
        <w:t>-объем раствора соляной кислоты, израсходованный на титрование v мл воды с фенолфталеином, мл; V</w:t>
      </w:r>
      <w:r>
        <w:rPr>
          <w:vertAlign w:val="subscript"/>
        </w:rPr>
        <w:t>2</w:t>
      </w:r>
      <w:r>
        <w:t xml:space="preserve"> -объем раствора соляной кислоты, израсходованный на титрование V мл воды с метиловым оранжевым, мл; </w:t>
      </w:r>
      <w:r>
        <w:br/>
        <w:t>61 – эквивалентный вес НСО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, г/моль; 30 – эквивалентный вес СО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, г/моль; Н – эквивалентная концентрация раствора соляной кислоты, моль/л; </w:t>
      </w:r>
      <w:r>
        <w:br/>
        <w:t>1000 – коэффициент перевода мл в л.</w:t>
      </w:r>
    </w:p>
    <w:p w14:paraId="0E8C78A9" w14:textId="77777777" w:rsidR="00223B57" w:rsidRDefault="00223B57"/>
    <w:sectPr w:rsidR="002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4495B"/>
    <w:multiLevelType w:val="hybridMultilevel"/>
    <w:tmpl w:val="F2124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22C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2C"/>
    <w:rsid w:val="00223B57"/>
    <w:rsid w:val="00242DF9"/>
    <w:rsid w:val="005E61E6"/>
    <w:rsid w:val="009B0416"/>
    <w:rsid w:val="00A25B38"/>
    <w:rsid w:val="00D1252C"/>
    <w:rsid w:val="00E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23EC"/>
  <w15:chartTrackingRefBased/>
  <w15:docId w15:val="{6D597DFA-2FC1-4941-A54B-3D4F9D7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D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B5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23B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3B5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23B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23B57"/>
    <w:rPr>
      <w:sz w:val="24"/>
    </w:rPr>
  </w:style>
  <w:style w:type="paragraph" w:styleId="a4">
    <w:name w:val="Body Text Indent"/>
    <w:basedOn w:val="a"/>
    <w:link w:val="a5"/>
    <w:semiHidden/>
    <w:rsid w:val="00223B57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223B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Чаловская</dc:creator>
  <cp:keywords/>
  <dc:description/>
  <cp:lastModifiedBy>Оксана Чаловская</cp:lastModifiedBy>
  <cp:revision>8</cp:revision>
  <dcterms:created xsi:type="dcterms:W3CDTF">2021-01-28T08:46:00Z</dcterms:created>
  <dcterms:modified xsi:type="dcterms:W3CDTF">2022-01-08T04:34:00Z</dcterms:modified>
</cp:coreProperties>
</file>