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7" w:rsidRDefault="005278D7" w:rsidP="005E0B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2050E" w:rsidRPr="0072050E">
        <w:rPr>
          <w:rFonts w:ascii="Times New Roman" w:hAnsi="Times New Roman" w:cs="Times New Roman"/>
          <w:sz w:val="28"/>
          <w:szCs w:val="28"/>
        </w:rPr>
        <w:t>Нормирование и оплата труда медицинских работников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72050E" w:rsidRDefault="0072050E" w:rsidP="00104C4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 xml:space="preserve">Трудовые и интеллектуальные ресурсы медицинской организации. </w:t>
      </w:r>
    </w:p>
    <w:p w:rsidR="0072050E" w:rsidRPr="0072050E" w:rsidRDefault="0072050E" w:rsidP="00104C4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>Социально-экономическая сущность и значимость заработной платы.</w:t>
      </w:r>
    </w:p>
    <w:p w:rsidR="0072050E" w:rsidRDefault="0072050E" w:rsidP="0072050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 xml:space="preserve">Сущность, функции и принципы организации заработной платы. </w:t>
      </w:r>
    </w:p>
    <w:p w:rsidR="0072050E" w:rsidRDefault="0072050E" w:rsidP="0072050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>Формы и системы заработной платы. Расчет оплаты труда персонала медицинской организации.</w:t>
      </w:r>
    </w:p>
    <w:p w:rsidR="0072050E" w:rsidRPr="0072050E" w:rsidRDefault="0072050E" w:rsidP="0072050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>Механизм доплат, компенсаций и надбавок. Премиальная система.</w:t>
      </w:r>
    </w:p>
    <w:p w:rsidR="0072050E" w:rsidRPr="0072050E" w:rsidRDefault="0072050E" w:rsidP="0072050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>Применение индикаторов интенсивности, результативности и качества выполняемых работ медицинским персоналом в системе дифференцированной оплаты труда.</w:t>
      </w:r>
    </w:p>
    <w:p w:rsidR="0072050E" w:rsidRDefault="0072050E" w:rsidP="0072050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>Основные принципы и методы нормирования труда. Виды норм труда.</w:t>
      </w:r>
    </w:p>
    <w:p w:rsidR="0072050E" w:rsidRDefault="0072050E" w:rsidP="0072050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 xml:space="preserve"> </w:t>
      </w:r>
      <w:proofErr w:type="spellStart"/>
      <w:r w:rsidRPr="0072050E">
        <w:rPr>
          <w:sz w:val="28"/>
          <w:szCs w:val="28"/>
        </w:rPr>
        <w:t>Нормообразующие</w:t>
      </w:r>
      <w:proofErr w:type="spellEnd"/>
      <w:r w:rsidRPr="0072050E">
        <w:rPr>
          <w:sz w:val="28"/>
          <w:szCs w:val="28"/>
        </w:rPr>
        <w:t xml:space="preserve"> факторы и основные этапы расчета нормативов. </w:t>
      </w:r>
    </w:p>
    <w:p w:rsidR="0072050E" w:rsidRDefault="0072050E" w:rsidP="0072050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050E">
        <w:rPr>
          <w:sz w:val="28"/>
          <w:szCs w:val="28"/>
        </w:rPr>
        <w:t>Бюджет рабочего времени мед</w:t>
      </w:r>
      <w:bookmarkStart w:id="0" w:name="_GoBack"/>
      <w:bookmarkEnd w:id="0"/>
      <w:r w:rsidRPr="0072050E">
        <w:rPr>
          <w:sz w:val="28"/>
          <w:szCs w:val="28"/>
        </w:rPr>
        <w:t>ицинского персонала.</w:t>
      </w:r>
    </w:p>
    <w:sectPr w:rsidR="0072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99D"/>
    <w:multiLevelType w:val="hybridMultilevel"/>
    <w:tmpl w:val="88D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35B38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7"/>
    <w:rsid w:val="00032EE6"/>
    <w:rsid w:val="000F484E"/>
    <w:rsid w:val="00217EE7"/>
    <w:rsid w:val="00241610"/>
    <w:rsid w:val="002965BA"/>
    <w:rsid w:val="00306415"/>
    <w:rsid w:val="0049693A"/>
    <w:rsid w:val="004F2942"/>
    <w:rsid w:val="005278D7"/>
    <w:rsid w:val="005E0B87"/>
    <w:rsid w:val="006C418C"/>
    <w:rsid w:val="0071688F"/>
    <w:rsid w:val="0072050E"/>
    <w:rsid w:val="007A76F3"/>
    <w:rsid w:val="008234C6"/>
    <w:rsid w:val="008E72B4"/>
    <w:rsid w:val="00B80678"/>
    <w:rsid w:val="00C61D9E"/>
    <w:rsid w:val="00D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3B3D-E9DC-4A7E-A6AC-AE5B55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41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Бегун Татьяна Васильевна</cp:lastModifiedBy>
  <cp:revision>3</cp:revision>
  <dcterms:created xsi:type="dcterms:W3CDTF">2021-02-12T07:22:00Z</dcterms:created>
  <dcterms:modified xsi:type="dcterms:W3CDTF">2021-02-12T07:25:00Z</dcterms:modified>
</cp:coreProperties>
</file>