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81" w:rsidRDefault="005C1481" w:rsidP="005C1481">
      <w:pPr>
        <w:jc w:val="center"/>
        <w:rPr>
          <w:b/>
          <w:color w:val="000000"/>
        </w:rPr>
      </w:pPr>
      <w:r w:rsidRPr="007E16E3">
        <w:rPr>
          <w:b/>
          <w:color w:val="000000"/>
        </w:rPr>
        <w:t xml:space="preserve">Методические указания </w:t>
      </w:r>
      <w:r>
        <w:rPr>
          <w:b/>
          <w:color w:val="000000"/>
        </w:rPr>
        <w:t xml:space="preserve">для студентов </w:t>
      </w:r>
      <w:r w:rsidRPr="007E16E3">
        <w:rPr>
          <w:b/>
          <w:color w:val="000000"/>
        </w:rPr>
        <w:t xml:space="preserve">к самостоятельной работе </w:t>
      </w:r>
    </w:p>
    <w:p w:rsidR="00502760" w:rsidRDefault="005C1481" w:rsidP="005C1481">
      <w:pPr>
        <w:jc w:val="center"/>
        <w:rPr>
          <w:b/>
          <w:color w:val="000000"/>
          <w:spacing w:val="-4"/>
        </w:rPr>
      </w:pPr>
      <w:r w:rsidRPr="007E16E3">
        <w:rPr>
          <w:b/>
          <w:color w:val="000000"/>
        </w:rPr>
        <w:t xml:space="preserve">по подготовке к </w:t>
      </w:r>
      <w:r w:rsidRPr="002A1F8F">
        <w:rPr>
          <w:b/>
          <w:color w:val="000000"/>
          <w:spacing w:val="-4"/>
        </w:rPr>
        <w:t>практическим занятиям</w:t>
      </w:r>
      <w:r>
        <w:rPr>
          <w:b/>
          <w:color w:val="000000"/>
          <w:spacing w:val="-4"/>
        </w:rPr>
        <w:t xml:space="preserve"> на цикле</w:t>
      </w:r>
    </w:p>
    <w:p w:rsidR="005C1481" w:rsidRDefault="005C1481" w:rsidP="005C1481">
      <w:pPr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«</w:t>
      </w:r>
      <w:r w:rsidR="00307044" w:rsidRPr="00913F98">
        <w:rPr>
          <w:b/>
          <w:caps/>
          <w:color w:val="000000"/>
        </w:rPr>
        <w:t>Эндоскопические и стационарозамещающие технологии в хирургии</w:t>
      </w:r>
      <w:r>
        <w:rPr>
          <w:b/>
          <w:color w:val="000000"/>
          <w:spacing w:val="-4"/>
        </w:rPr>
        <w:t>»</w:t>
      </w:r>
    </w:p>
    <w:p w:rsidR="005C1481" w:rsidRDefault="005C1481" w:rsidP="005C1481">
      <w:pPr>
        <w:jc w:val="center"/>
        <w:rPr>
          <w:b/>
          <w:color w:val="000000"/>
          <w:spacing w:val="-4"/>
        </w:rPr>
      </w:pPr>
    </w:p>
    <w:p w:rsidR="005C1481" w:rsidRPr="005E3AFF" w:rsidRDefault="005C1481" w:rsidP="005C1481">
      <w:pPr>
        <w:ind w:firstLine="709"/>
        <w:jc w:val="center"/>
        <w:rPr>
          <w:b/>
          <w:color w:val="000000"/>
        </w:rPr>
      </w:pPr>
      <w:r w:rsidRPr="005E3AFF">
        <w:rPr>
          <w:b/>
          <w:color w:val="000000"/>
        </w:rPr>
        <w:t xml:space="preserve">Практическое занятие № </w:t>
      </w:r>
      <w:r w:rsidR="00F43EE3">
        <w:rPr>
          <w:b/>
          <w:color w:val="000000"/>
        </w:rPr>
        <w:t>9</w:t>
      </w:r>
    </w:p>
    <w:p w:rsidR="005C1481" w:rsidRPr="00656644" w:rsidRDefault="005C1481" w:rsidP="005C1481">
      <w:pPr>
        <w:ind w:firstLine="709"/>
        <w:jc w:val="center"/>
        <w:rPr>
          <w:color w:val="000000"/>
        </w:rPr>
      </w:pPr>
    </w:p>
    <w:p w:rsidR="005C1481" w:rsidRPr="00656644" w:rsidRDefault="005C1481" w:rsidP="002938E9">
      <w:pPr>
        <w:ind w:firstLine="709"/>
        <w:jc w:val="both"/>
      </w:pPr>
      <w:r w:rsidRPr="00656644">
        <w:rPr>
          <w:color w:val="000000"/>
        </w:rPr>
        <w:t xml:space="preserve">1. Тема: </w:t>
      </w:r>
      <w:r>
        <w:t>«</w:t>
      </w:r>
      <w:r w:rsidR="00F43EE3" w:rsidRPr="00F43EE3">
        <w:t>Эндоскопические и минимально инвазивные операции при лечении грыж передней брюшной стеки и диафрагмы</w:t>
      </w:r>
      <w:r w:rsidRPr="00656644">
        <w:t>».</w:t>
      </w:r>
    </w:p>
    <w:p w:rsidR="005C1481" w:rsidRDefault="005C1481" w:rsidP="005C1481">
      <w:pPr>
        <w:ind w:firstLine="709"/>
        <w:rPr>
          <w:color w:val="000000"/>
        </w:rPr>
      </w:pPr>
    </w:p>
    <w:p w:rsidR="005C1481" w:rsidRDefault="005C1481" w:rsidP="005C1481">
      <w:pPr>
        <w:ind w:firstLine="709"/>
        <w:rPr>
          <w:color w:val="000000"/>
        </w:rPr>
      </w:pPr>
      <w:r w:rsidRPr="007E16E3">
        <w:rPr>
          <w:color w:val="000000"/>
        </w:rPr>
        <w:t xml:space="preserve">2. Цель: </w:t>
      </w:r>
    </w:p>
    <w:p w:rsidR="005C1481" w:rsidRPr="00FF53FF" w:rsidRDefault="005C1481" w:rsidP="005C1481">
      <w:pPr>
        <w:ind w:firstLine="709"/>
        <w:jc w:val="both"/>
        <w:rPr>
          <w:color w:val="000000"/>
        </w:rPr>
      </w:pPr>
      <w:r w:rsidRPr="00FF53FF">
        <w:rPr>
          <w:color w:val="000000"/>
        </w:rPr>
        <w:t>Студент должен знать: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>строение передней брюшной стенки, пахового и бедренного каналов, пупочного кольца, анатомию кишечника;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>этиологию и патогенез грыж передней брюшной стенки;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>анатомию грыж передней брюшной стенки, классификацию грыж по происхождению, локализации, клиническому течению;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>клиническую картину грыж различной локализации;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>методы обследования больных, диагностику грыж передней брюшной стенки;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>дифференциальную диагностику грыж передней брюшной стенки;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>осложнения грыж: невправимость, ущемление, воспаление, флегмона грыжевого мешка;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>врожденные и приобретенные, косые и прямые паховые грыжи, опасности при консервативном и оперативном лечении. Пластика передней и задней стенок пахового канала;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 xml:space="preserve">анатомию бедренного канала, опасности при хирургическом </w:t>
      </w:r>
      <w:proofErr w:type="gramStart"/>
      <w:r w:rsidRPr="00762504">
        <w:rPr>
          <w:rFonts w:ascii="Times New Roman" w:hAnsi="Times New Roman"/>
          <w:sz w:val="24"/>
          <w:szCs w:val="24"/>
        </w:rPr>
        <w:t>лечении  бедренных</w:t>
      </w:r>
      <w:proofErr w:type="gramEnd"/>
      <w:r w:rsidRPr="00762504">
        <w:rPr>
          <w:rFonts w:ascii="Times New Roman" w:hAnsi="Times New Roman"/>
          <w:sz w:val="24"/>
          <w:szCs w:val="24"/>
        </w:rPr>
        <w:t xml:space="preserve"> грыж бедренным и паховым способами; 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 xml:space="preserve">анатомию пупочной области, грыжи белой линии живота, ошибки и опасности при лечении грыж белой линии живота, операции Мейо, Сапежко, </w:t>
      </w:r>
      <w:proofErr w:type="spellStart"/>
      <w:r w:rsidRPr="00762504">
        <w:rPr>
          <w:rFonts w:ascii="Times New Roman" w:hAnsi="Times New Roman"/>
          <w:sz w:val="24"/>
          <w:szCs w:val="24"/>
        </w:rPr>
        <w:t>Лексера</w:t>
      </w:r>
      <w:proofErr w:type="spellEnd"/>
      <w:r w:rsidRPr="007625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504">
        <w:rPr>
          <w:rFonts w:ascii="Times New Roman" w:hAnsi="Times New Roman"/>
          <w:sz w:val="24"/>
          <w:szCs w:val="24"/>
        </w:rPr>
        <w:t>Грекова</w:t>
      </w:r>
      <w:proofErr w:type="spellEnd"/>
      <w:r w:rsidRPr="00762504">
        <w:rPr>
          <w:rFonts w:ascii="Times New Roman" w:hAnsi="Times New Roman"/>
          <w:sz w:val="24"/>
          <w:szCs w:val="24"/>
        </w:rPr>
        <w:t>;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 xml:space="preserve">ошибки и осложнения </w:t>
      </w:r>
      <w:proofErr w:type="gramStart"/>
      <w:r w:rsidRPr="00762504">
        <w:rPr>
          <w:rFonts w:ascii="Times New Roman" w:hAnsi="Times New Roman"/>
          <w:sz w:val="24"/>
          <w:szCs w:val="24"/>
        </w:rPr>
        <w:t>во время</w:t>
      </w:r>
      <w:proofErr w:type="gramEnd"/>
      <w:r w:rsidRPr="0076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504">
        <w:rPr>
          <w:rFonts w:ascii="Times New Roman" w:hAnsi="Times New Roman"/>
          <w:sz w:val="24"/>
          <w:szCs w:val="24"/>
        </w:rPr>
        <w:t>грыжесечения</w:t>
      </w:r>
      <w:proofErr w:type="spellEnd"/>
      <w:r w:rsidRPr="00762504">
        <w:rPr>
          <w:rFonts w:ascii="Times New Roman" w:hAnsi="Times New Roman"/>
          <w:sz w:val="24"/>
          <w:szCs w:val="24"/>
        </w:rPr>
        <w:t>, в раннем послеоперационном периоде;</w:t>
      </w:r>
    </w:p>
    <w:p w:rsidR="00762504" w:rsidRPr="00762504" w:rsidRDefault="00762504" w:rsidP="00762504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62504">
        <w:rPr>
          <w:rFonts w:ascii="Times New Roman" w:hAnsi="Times New Roman"/>
          <w:sz w:val="24"/>
          <w:szCs w:val="24"/>
        </w:rPr>
        <w:t>рецидивные и послеоперационные вентральные грыжи, этиология, диагностика, принципы лечения.</w:t>
      </w:r>
    </w:p>
    <w:p w:rsidR="00762504" w:rsidRDefault="00762504" w:rsidP="00762504">
      <w:pPr>
        <w:ind w:firstLine="709"/>
        <w:jc w:val="both"/>
        <w:rPr>
          <w:rFonts w:eastAsia="Times New Roman"/>
          <w:lang w:eastAsia="ru-RU"/>
        </w:rPr>
      </w:pPr>
    </w:p>
    <w:p w:rsidR="005C1481" w:rsidRDefault="005C1481" w:rsidP="00762504">
      <w:pPr>
        <w:ind w:firstLine="709"/>
        <w:jc w:val="both"/>
        <w:rPr>
          <w:color w:val="000000"/>
        </w:rPr>
      </w:pPr>
      <w:r>
        <w:rPr>
          <w:color w:val="000000"/>
        </w:rPr>
        <w:t>Студент должен уметь:</w:t>
      </w:r>
    </w:p>
    <w:p w:rsidR="002D5AB3" w:rsidRPr="00115A66" w:rsidRDefault="002D5AB3" w:rsidP="00115A66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15A66">
        <w:rPr>
          <w:rFonts w:ascii="Times New Roman" w:hAnsi="Times New Roman"/>
          <w:sz w:val="24"/>
          <w:szCs w:val="24"/>
        </w:rPr>
        <w:t>целенаправленно собирать анамнез заболевания и жизни с учетом правил медицинской этики и деонтологии;</w:t>
      </w:r>
    </w:p>
    <w:p w:rsidR="002D5AB3" w:rsidRPr="00115A66" w:rsidRDefault="002D5AB3" w:rsidP="00115A66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15A66"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 w:rsidRPr="00115A66">
        <w:rPr>
          <w:rFonts w:ascii="Times New Roman" w:hAnsi="Times New Roman"/>
          <w:sz w:val="24"/>
          <w:szCs w:val="24"/>
        </w:rPr>
        <w:t>физикальное</w:t>
      </w:r>
      <w:proofErr w:type="spellEnd"/>
      <w:r w:rsidRPr="00115A66">
        <w:rPr>
          <w:rFonts w:ascii="Times New Roman" w:hAnsi="Times New Roman"/>
          <w:sz w:val="24"/>
          <w:szCs w:val="24"/>
        </w:rPr>
        <w:t xml:space="preserve"> обследование больных с грыжами различной локализации;</w:t>
      </w:r>
    </w:p>
    <w:p w:rsidR="002D5AB3" w:rsidRPr="00115A66" w:rsidRDefault="002D5AB3" w:rsidP="00115A66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15A66">
        <w:rPr>
          <w:rFonts w:ascii="Times New Roman" w:hAnsi="Times New Roman"/>
          <w:sz w:val="24"/>
          <w:szCs w:val="24"/>
        </w:rPr>
        <w:t xml:space="preserve">проводить дифференциальный диагноз грыжи с другими заболеваниями: лимфаденит, липома, водянка яичка, </w:t>
      </w:r>
      <w:proofErr w:type="spellStart"/>
      <w:r w:rsidRPr="00115A66">
        <w:rPr>
          <w:rFonts w:ascii="Times New Roman" w:hAnsi="Times New Roman"/>
          <w:sz w:val="24"/>
          <w:szCs w:val="24"/>
        </w:rPr>
        <w:t>варикоцеле</w:t>
      </w:r>
      <w:proofErr w:type="spellEnd"/>
      <w:r w:rsidRPr="00115A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5A66">
        <w:rPr>
          <w:rFonts w:ascii="Times New Roman" w:hAnsi="Times New Roman"/>
          <w:sz w:val="24"/>
          <w:szCs w:val="24"/>
        </w:rPr>
        <w:t>фуникулоцеле</w:t>
      </w:r>
      <w:proofErr w:type="spellEnd"/>
      <w:r w:rsidRPr="00115A66">
        <w:rPr>
          <w:rFonts w:ascii="Times New Roman" w:hAnsi="Times New Roman"/>
          <w:sz w:val="24"/>
          <w:szCs w:val="24"/>
        </w:rPr>
        <w:t xml:space="preserve">, крипторхизм, артериальная аневризма, холодный </w:t>
      </w:r>
      <w:proofErr w:type="spellStart"/>
      <w:r w:rsidRPr="00115A66">
        <w:rPr>
          <w:rFonts w:ascii="Times New Roman" w:hAnsi="Times New Roman"/>
          <w:sz w:val="24"/>
          <w:szCs w:val="24"/>
        </w:rPr>
        <w:t>натечник</w:t>
      </w:r>
      <w:proofErr w:type="spellEnd"/>
      <w:r w:rsidRPr="00115A66">
        <w:rPr>
          <w:rFonts w:ascii="Times New Roman" w:hAnsi="Times New Roman"/>
          <w:sz w:val="24"/>
          <w:szCs w:val="24"/>
        </w:rPr>
        <w:t>, варикозное расширение вен;</w:t>
      </w:r>
    </w:p>
    <w:p w:rsidR="002D5AB3" w:rsidRPr="00115A66" w:rsidRDefault="002D5AB3" w:rsidP="00115A66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15A66">
        <w:rPr>
          <w:rFonts w:ascii="Times New Roman" w:hAnsi="Times New Roman"/>
          <w:sz w:val="24"/>
          <w:szCs w:val="24"/>
        </w:rPr>
        <w:t>формулировать предварительный и основной диагноз согласно МКБ-10;</w:t>
      </w:r>
    </w:p>
    <w:p w:rsidR="002D5AB3" w:rsidRPr="00115A66" w:rsidRDefault="002D5AB3" w:rsidP="00115A66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15A66">
        <w:rPr>
          <w:rFonts w:ascii="Times New Roman" w:hAnsi="Times New Roman"/>
          <w:sz w:val="24"/>
          <w:szCs w:val="24"/>
        </w:rPr>
        <w:t xml:space="preserve">намечать план </w:t>
      </w:r>
      <w:proofErr w:type="gramStart"/>
      <w:r w:rsidRPr="00115A66">
        <w:rPr>
          <w:rFonts w:ascii="Times New Roman" w:hAnsi="Times New Roman"/>
          <w:sz w:val="24"/>
          <w:szCs w:val="24"/>
        </w:rPr>
        <w:t>консервативного  лечения</w:t>
      </w:r>
      <w:proofErr w:type="gramEnd"/>
      <w:r w:rsidRPr="00115A66">
        <w:rPr>
          <w:rFonts w:ascii="Times New Roman" w:hAnsi="Times New Roman"/>
          <w:sz w:val="24"/>
          <w:szCs w:val="24"/>
        </w:rPr>
        <w:t xml:space="preserve"> и предоперационной подготовки, формулировать показания к оперативному лечению;</w:t>
      </w:r>
    </w:p>
    <w:p w:rsidR="002D5AB3" w:rsidRPr="00115A66" w:rsidRDefault="002D5AB3" w:rsidP="00115A66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15A66">
        <w:rPr>
          <w:rFonts w:ascii="Times New Roman" w:hAnsi="Times New Roman"/>
          <w:sz w:val="24"/>
          <w:szCs w:val="24"/>
        </w:rPr>
        <w:t>выбирать оптимальную хирургическую тактику при различных формах грыж;</w:t>
      </w:r>
    </w:p>
    <w:p w:rsidR="002D5AB3" w:rsidRPr="00115A66" w:rsidRDefault="002D5AB3" w:rsidP="00115A66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15A66">
        <w:rPr>
          <w:rFonts w:ascii="Times New Roman" w:hAnsi="Times New Roman"/>
          <w:sz w:val="24"/>
          <w:szCs w:val="24"/>
        </w:rPr>
        <w:t>определять план послеоперационного ведения больных с этой патологией.</w:t>
      </w:r>
    </w:p>
    <w:p w:rsidR="002D5AB3" w:rsidRDefault="002D5AB3" w:rsidP="002D5AB3">
      <w:pPr>
        <w:ind w:firstLine="709"/>
        <w:jc w:val="both"/>
        <w:rPr>
          <w:rFonts w:eastAsia="Times New Roman"/>
          <w:lang w:eastAsia="ru-RU"/>
        </w:rPr>
      </w:pPr>
    </w:p>
    <w:p w:rsidR="002D5AB3" w:rsidRDefault="002D5AB3" w:rsidP="002D5AB3">
      <w:pPr>
        <w:ind w:firstLine="709"/>
        <w:jc w:val="both"/>
        <w:rPr>
          <w:rFonts w:eastAsia="Times New Roman"/>
          <w:lang w:eastAsia="ru-RU"/>
        </w:rPr>
      </w:pPr>
    </w:p>
    <w:p w:rsidR="005C1481" w:rsidRPr="00F66C9E" w:rsidRDefault="005C1481" w:rsidP="002D5AB3">
      <w:pPr>
        <w:ind w:firstLine="709"/>
        <w:jc w:val="both"/>
        <w:rPr>
          <w:color w:val="000000"/>
        </w:rPr>
      </w:pPr>
      <w:r w:rsidRPr="00F66C9E">
        <w:rPr>
          <w:color w:val="000000"/>
        </w:rPr>
        <w:t>Студент должен владеть методиками:</w:t>
      </w:r>
    </w:p>
    <w:p w:rsidR="005C1481" w:rsidRPr="00F66C9E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 w:rsidRPr="00F66C9E">
        <w:rPr>
          <w:color w:val="000000"/>
        </w:rPr>
        <w:t xml:space="preserve">опроса, </w:t>
      </w:r>
      <w:proofErr w:type="spellStart"/>
      <w:r w:rsidRPr="00F66C9E">
        <w:rPr>
          <w:color w:val="000000"/>
        </w:rPr>
        <w:t>физикального</w:t>
      </w:r>
      <w:proofErr w:type="spellEnd"/>
      <w:r w:rsidRPr="00F66C9E">
        <w:rPr>
          <w:color w:val="000000"/>
        </w:rPr>
        <w:t xml:space="preserve"> обследования больных</w:t>
      </w:r>
      <w:r>
        <w:rPr>
          <w:color w:val="000000"/>
        </w:rPr>
        <w:t xml:space="preserve">, </w:t>
      </w:r>
      <w:r w:rsidR="001B05FB">
        <w:rPr>
          <w:color w:val="000000"/>
        </w:rPr>
        <w:t>находящихся</w:t>
      </w:r>
      <w:r>
        <w:rPr>
          <w:color w:val="000000"/>
        </w:rPr>
        <w:t xml:space="preserve"> на </w:t>
      </w:r>
      <w:r w:rsidR="001B05FB">
        <w:rPr>
          <w:color w:val="000000"/>
        </w:rPr>
        <w:t>стационарном</w:t>
      </w:r>
      <w:r w:rsidR="000276F3">
        <w:rPr>
          <w:color w:val="000000"/>
        </w:rPr>
        <w:t xml:space="preserve"> и амбулаторном</w:t>
      </w:r>
      <w:r>
        <w:rPr>
          <w:color w:val="000000"/>
        </w:rPr>
        <w:t xml:space="preserve"> лечении</w:t>
      </w:r>
      <w:r w:rsidRPr="00F66C9E">
        <w:rPr>
          <w:color w:val="000000"/>
        </w:rP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 w:rsidRPr="00F66C9E">
        <w:rPr>
          <w:color w:val="000000"/>
        </w:rPr>
        <w:t>анализа</w:t>
      </w:r>
      <w:r>
        <w:rPr>
          <w:color w:val="000000"/>
        </w:rPr>
        <w:t xml:space="preserve"> и интерпретации результатов клинико-лабораторного и инструментально обследования пациентов;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>
        <w:rPr>
          <w:color w:val="000000"/>
        </w:rPr>
        <w:t>написанием медицинской карты и истории болезни</w:t>
      </w:r>
      <w: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E758A5">
        <w:t>выявл</w:t>
      </w:r>
      <w:r>
        <w:t>ения</w:t>
      </w:r>
      <w:r w:rsidRPr="00E758A5">
        <w:t xml:space="preserve"> у пациентов основны</w:t>
      </w:r>
      <w:r>
        <w:t>х</w:t>
      </w:r>
      <w:r w:rsidRPr="00E758A5">
        <w:t xml:space="preserve"> патологически</w:t>
      </w:r>
      <w:r>
        <w:t>х</w:t>
      </w:r>
      <w:r w:rsidRPr="00E758A5">
        <w:t xml:space="preserve"> симптом</w:t>
      </w:r>
      <w:r>
        <w:t>ов</w:t>
      </w:r>
      <w:r w:rsidRPr="00E758A5">
        <w:t xml:space="preserve"> и синдром</w:t>
      </w:r>
      <w:r>
        <w:t>ов</w:t>
      </w:r>
      <w:r w:rsidRPr="00E758A5">
        <w:t>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функционирования различных органов и систем при различных заболеваниях и патологических процессах</w:t>
      </w:r>
      <w: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E758A5">
        <w:t>использова</w:t>
      </w:r>
      <w:r>
        <w:t>ния</w:t>
      </w:r>
      <w:r w:rsidRPr="00E758A5">
        <w:t xml:space="preserve"> алгоритм</w:t>
      </w:r>
      <w:r>
        <w:t>а</w:t>
      </w:r>
      <w:r w:rsidRPr="00E758A5">
        <w:t xml:space="preserve">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</w:t>
      </w:r>
      <w:r>
        <w:t>-10</w:t>
      </w:r>
      <w:r w:rsidRPr="00E758A5">
        <w:t>)</w:t>
      </w:r>
      <w:r>
        <w:t>;</w:t>
      </w:r>
      <w:r w:rsidRPr="00E758A5">
        <w:t xml:space="preserve"> 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 w:rsidRPr="00E758A5">
        <w:t>выполн</w:t>
      </w:r>
      <w:r>
        <w:t>ения</w:t>
      </w:r>
      <w:r w:rsidRPr="00E758A5">
        <w:t xml:space="preserve"> основны</w:t>
      </w:r>
      <w:r>
        <w:t>х</w:t>
      </w:r>
      <w:r w:rsidRPr="00E758A5">
        <w:t xml:space="preserve"> диагностически</w:t>
      </w:r>
      <w:r>
        <w:t>х</w:t>
      </w:r>
      <w:r w:rsidRPr="00E758A5">
        <w:t xml:space="preserve"> мероприяти</w:t>
      </w:r>
      <w:r>
        <w:t>й</w:t>
      </w:r>
      <w:r w:rsidRPr="00E758A5">
        <w:t xml:space="preserve"> по выявлению неотложных и угрожающих жизни состояний</w:t>
      </w:r>
      <w:r>
        <w:t xml:space="preserve"> во время и после оперативных вмешательств;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E758A5">
        <w:t>выполн</w:t>
      </w:r>
      <w:r>
        <w:t>ения</w:t>
      </w:r>
      <w:r w:rsidRPr="00E758A5">
        <w:t xml:space="preserve"> основны</w:t>
      </w:r>
      <w:r>
        <w:t>х</w:t>
      </w:r>
      <w:r w:rsidRPr="008E70D4">
        <w:t xml:space="preserve"> </w:t>
      </w:r>
      <w:r w:rsidRPr="007748A7">
        <w:t>лечебны</w:t>
      </w:r>
      <w:r>
        <w:t>х</w:t>
      </w:r>
      <w:r w:rsidRPr="007748A7">
        <w:t xml:space="preserve"> мероприяти</w:t>
      </w:r>
      <w:r>
        <w:t>й;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  <w:rPr>
          <w:color w:val="000000"/>
        </w:rPr>
      </w:pPr>
      <w:r>
        <w:t xml:space="preserve">выбора </w:t>
      </w:r>
      <w:proofErr w:type="gramStart"/>
      <w:r w:rsidRPr="007748A7">
        <w:t>адекватно</w:t>
      </w:r>
      <w:r>
        <w:t>го</w:t>
      </w:r>
      <w:r w:rsidRPr="007748A7">
        <w:t xml:space="preserve">  хирургическо</w:t>
      </w:r>
      <w:r>
        <w:t>го</w:t>
      </w:r>
      <w:proofErr w:type="gramEnd"/>
      <w:r>
        <w:t xml:space="preserve"> лечения</w:t>
      </w:r>
      <w:r w:rsidRPr="007748A7">
        <w:t xml:space="preserve"> в соответствии с выставленным диагнозом, алгоритм</w:t>
      </w:r>
      <w:r>
        <w:t>а</w:t>
      </w:r>
      <w:r w:rsidRPr="007748A7">
        <w:t xml:space="preserve"> выбора медикаментозной терапии больным</w:t>
      </w:r>
      <w:r>
        <w:t>;</w:t>
      </w:r>
    </w:p>
    <w:p w:rsidR="005C1481" w:rsidRDefault="005C1481" w:rsidP="00E357CB">
      <w:pPr>
        <w:numPr>
          <w:ilvl w:val="0"/>
          <w:numId w:val="2"/>
        </w:numPr>
        <w:tabs>
          <w:tab w:val="clear" w:pos="1429"/>
          <w:tab w:val="num" w:pos="360"/>
        </w:tabs>
        <w:ind w:left="360"/>
        <w:jc w:val="both"/>
      </w:pPr>
      <w:r w:rsidRPr="007748A7">
        <w:t>использова</w:t>
      </w:r>
      <w:r>
        <w:t>ния</w:t>
      </w:r>
      <w:r w:rsidRPr="007748A7">
        <w:t xml:space="preserve"> нормативно</w:t>
      </w:r>
      <w:r>
        <w:t>й</w:t>
      </w:r>
      <w:r w:rsidRPr="007748A7">
        <w:t xml:space="preserve"> документаци</w:t>
      </w:r>
      <w:r>
        <w:t>и</w:t>
      </w:r>
      <w:r w:rsidRPr="007748A7">
        <w:t>, принято</w:t>
      </w:r>
      <w:r>
        <w:t>й</w:t>
      </w:r>
      <w:r w:rsidRPr="007748A7">
        <w:t xml:space="preserve"> </w:t>
      </w:r>
      <w:r>
        <w:t xml:space="preserve">в </w:t>
      </w:r>
      <w:r w:rsidRPr="007748A7">
        <w:t>здравоохранении: законы 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</w:t>
      </w:r>
      <w:r>
        <w:t>.</w:t>
      </w:r>
    </w:p>
    <w:p w:rsidR="005C1481" w:rsidRDefault="005C1481" w:rsidP="005C1481">
      <w:pPr>
        <w:ind w:firstLine="720"/>
        <w:jc w:val="both"/>
        <w:rPr>
          <w:color w:val="000000"/>
        </w:rPr>
      </w:pPr>
    </w:p>
    <w:p w:rsidR="005C1481" w:rsidRDefault="005C1481" w:rsidP="005C1481">
      <w:pPr>
        <w:ind w:firstLine="720"/>
        <w:jc w:val="both"/>
        <w:rPr>
          <w:color w:val="000000"/>
        </w:rPr>
      </w:pPr>
      <w:r w:rsidRPr="00656644">
        <w:rPr>
          <w:color w:val="000000"/>
        </w:rPr>
        <w:t xml:space="preserve">3. Вопросы для самоподготовки: 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1.</w:t>
      </w:r>
      <w:r w:rsidRPr="00405D09">
        <w:rPr>
          <w:rFonts w:eastAsia="Times New Roman"/>
          <w:lang w:eastAsia="ru-RU"/>
        </w:rPr>
        <w:tab/>
        <w:t>Строение передней брюшной стенки, пахового и бедренного каналов, пупочного кольца, анатомию кишечника;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2.</w:t>
      </w:r>
      <w:r w:rsidRPr="00405D09">
        <w:rPr>
          <w:rFonts w:eastAsia="Times New Roman"/>
          <w:lang w:eastAsia="ru-RU"/>
        </w:rPr>
        <w:tab/>
        <w:t>Этиология и патогенез грыж передней брюшной стенки;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3.</w:t>
      </w:r>
      <w:r w:rsidRPr="00405D09">
        <w:rPr>
          <w:rFonts w:eastAsia="Times New Roman"/>
          <w:lang w:eastAsia="ru-RU"/>
        </w:rPr>
        <w:tab/>
        <w:t>Классификация грыж по происхождению, локализации, клиническому течению, анатомию грыжевого мешка;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4.</w:t>
      </w:r>
      <w:r w:rsidRPr="00405D09">
        <w:rPr>
          <w:rFonts w:eastAsia="Times New Roman"/>
          <w:lang w:eastAsia="ru-RU"/>
        </w:rPr>
        <w:tab/>
        <w:t>Клиническая картина грыж различной локализации;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5.</w:t>
      </w:r>
      <w:r w:rsidRPr="00405D09">
        <w:rPr>
          <w:rFonts w:eastAsia="Times New Roman"/>
          <w:lang w:eastAsia="ru-RU"/>
        </w:rPr>
        <w:tab/>
        <w:t>Диагностика грыж передней брюшной стенки, методы обследования больных;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6.</w:t>
      </w:r>
      <w:r w:rsidRPr="00405D09">
        <w:rPr>
          <w:rFonts w:eastAsia="Times New Roman"/>
          <w:lang w:eastAsia="ru-RU"/>
        </w:rPr>
        <w:tab/>
        <w:t>Дифференциальная диагностика грыж передней брюшной стенки;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7.</w:t>
      </w:r>
      <w:r w:rsidRPr="00405D09">
        <w:rPr>
          <w:rFonts w:eastAsia="Times New Roman"/>
          <w:lang w:eastAsia="ru-RU"/>
        </w:rPr>
        <w:tab/>
        <w:t>Осложнения грыж: невправимость, ущемление, воспаление, флегмона грыжевого мешка;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8.</w:t>
      </w:r>
      <w:r w:rsidRPr="00405D09">
        <w:rPr>
          <w:rFonts w:eastAsia="Times New Roman"/>
          <w:lang w:eastAsia="ru-RU"/>
        </w:rPr>
        <w:tab/>
        <w:t>Механизмы и виды ущемления грыж, особенности оперативного лечения ущемленных грыж;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9.</w:t>
      </w:r>
      <w:r w:rsidRPr="00405D09">
        <w:rPr>
          <w:rFonts w:eastAsia="Times New Roman"/>
          <w:lang w:eastAsia="ru-RU"/>
        </w:rPr>
        <w:tab/>
        <w:t>Критерии жизнеспособности ущемленной кишки, техника и границы ее резекции;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10.</w:t>
      </w:r>
      <w:r w:rsidRPr="00405D09">
        <w:rPr>
          <w:rFonts w:eastAsia="Times New Roman"/>
          <w:lang w:eastAsia="ru-RU"/>
        </w:rPr>
        <w:tab/>
        <w:t>Тактика хирурга при самопроизвольно и насильственно вправленной ущемленной грыже;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11.</w:t>
      </w:r>
      <w:r w:rsidRPr="00405D09">
        <w:rPr>
          <w:rFonts w:eastAsia="Times New Roman"/>
          <w:lang w:eastAsia="ru-RU"/>
        </w:rPr>
        <w:tab/>
        <w:t xml:space="preserve"> Врожденные и приобретенные, косые и прямые паховые грыжи, консервативное и оперативное лечение, пластика передней и задней стенок пахового канала;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12.</w:t>
      </w:r>
      <w:r w:rsidRPr="00405D09">
        <w:rPr>
          <w:rFonts w:eastAsia="Times New Roman"/>
          <w:lang w:eastAsia="ru-RU"/>
        </w:rPr>
        <w:tab/>
        <w:t xml:space="preserve"> Особенности диагностики и лечения при врожденной грыже, скользящей грыже;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13.</w:t>
      </w:r>
      <w:r w:rsidRPr="00405D09">
        <w:rPr>
          <w:rFonts w:eastAsia="Times New Roman"/>
          <w:lang w:eastAsia="ru-RU"/>
        </w:rPr>
        <w:tab/>
        <w:t xml:space="preserve"> Анатомия бедренного канала, хирургическое </w:t>
      </w:r>
      <w:proofErr w:type="gramStart"/>
      <w:r w:rsidRPr="00405D09">
        <w:rPr>
          <w:rFonts w:eastAsia="Times New Roman"/>
          <w:lang w:eastAsia="ru-RU"/>
        </w:rPr>
        <w:t>лечение  бедренных</w:t>
      </w:r>
      <w:proofErr w:type="gramEnd"/>
      <w:r w:rsidRPr="00405D09">
        <w:rPr>
          <w:rFonts w:eastAsia="Times New Roman"/>
          <w:lang w:eastAsia="ru-RU"/>
        </w:rPr>
        <w:t xml:space="preserve"> грыж бедренным и паховым способами; 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14.</w:t>
      </w:r>
      <w:r w:rsidRPr="00405D09">
        <w:rPr>
          <w:rFonts w:eastAsia="Times New Roman"/>
          <w:lang w:eastAsia="ru-RU"/>
        </w:rPr>
        <w:tab/>
        <w:t xml:space="preserve"> Анатомия пупочной области, грыжи белой линии живота, операции Мейо, Сапежко, </w:t>
      </w:r>
      <w:proofErr w:type="spellStart"/>
      <w:r w:rsidRPr="00405D09">
        <w:rPr>
          <w:rFonts w:eastAsia="Times New Roman"/>
          <w:lang w:eastAsia="ru-RU"/>
        </w:rPr>
        <w:t>Лексера</w:t>
      </w:r>
      <w:proofErr w:type="spellEnd"/>
      <w:r w:rsidRPr="00405D09">
        <w:rPr>
          <w:rFonts w:eastAsia="Times New Roman"/>
          <w:lang w:eastAsia="ru-RU"/>
        </w:rPr>
        <w:t xml:space="preserve">, </w:t>
      </w:r>
      <w:proofErr w:type="spellStart"/>
      <w:r w:rsidRPr="00405D09">
        <w:rPr>
          <w:rFonts w:eastAsia="Times New Roman"/>
          <w:lang w:eastAsia="ru-RU"/>
        </w:rPr>
        <w:t>Грекова</w:t>
      </w:r>
      <w:proofErr w:type="spellEnd"/>
      <w:r w:rsidRPr="00405D09">
        <w:rPr>
          <w:rFonts w:eastAsia="Times New Roman"/>
          <w:lang w:eastAsia="ru-RU"/>
        </w:rPr>
        <w:t>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15.</w:t>
      </w:r>
      <w:r w:rsidRPr="00405D09">
        <w:rPr>
          <w:rFonts w:eastAsia="Times New Roman"/>
          <w:lang w:eastAsia="ru-RU"/>
        </w:rPr>
        <w:tab/>
      </w:r>
      <w:proofErr w:type="spellStart"/>
      <w:r w:rsidRPr="00405D09">
        <w:rPr>
          <w:rFonts w:eastAsia="Times New Roman"/>
          <w:lang w:eastAsia="ru-RU"/>
        </w:rPr>
        <w:t>Ненатяжные</w:t>
      </w:r>
      <w:proofErr w:type="spellEnd"/>
      <w:r w:rsidR="006E032B">
        <w:rPr>
          <w:rFonts w:eastAsia="Times New Roman"/>
          <w:lang w:eastAsia="ru-RU"/>
        </w:rPr>
        <w:t xml:space="preserve"> и эндоскопические</w:t>
      </w:r>
      <w:r w:rsidRPr="00405D09">
        <w:rPr>
          <w:rFonts w:eastAsia="Times New Roman"/>
          <w:lang w:eastAsia="ru-RU"/>
        </w:rPr>
        <w:t xml:space="preserve"> методы лечения грыж передней брюшной стенки;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lastRenderedPageBreak/>
        <w:t>16.</w:t>
      </w:r>
      <w:r w:rsidRPr="00405D09">
        <w:rPr>
          <w:rFonts w:eastAsia="Times New Roman"/>
          <w:lang w:eastAsia="ru-RU"/>
        </w:rPr>
        <w:tab/>
        <w:t xml:space="preserve"> Рецидивные и послеоперационные грыжи, этиология, диагностика, принципы лечения;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17.</w:t>
      </w:r>
      <w:r w:rsidRPr="00405D09">
        <w:rPr>
          <w:rFonts w:eastAsia="Times New Roman"/>
          <w:lang w:eastAsia="ru-RU"/>
        </w:rPr>
        <w:tab/>
        <w:t xml:space="preserve"> Осложнения </w:t>
      </w:r>
      <w:proofErr w:type="gramStart"/>
      <w:r w:rsidRPr="00405D09">
        <w:rPr>
          <w:rFonts w:eastAsia="Times New Roman"/>
          <w:lang w:eastAsia="ru-RU"/>
        </w:rPr>
        <w:t>во время</w:t>
      </w:r>
      <w:proofErr w:type="gramEnd"/>
      <w:r w:rsidRPr="00405D09">
        <w:rPr>
          <w:rFonts w:eastAsia="Times New Roman"/>
          <w:lang w:eastAsia="ru-RU"/>
        </w:rPr>
        <w:t xml:space="preserve"> </w:t>
      </w:r>
      <w:proofErr w:type="spellStart"/>
      <w:r w:rsidRPr="00405D09">
        <w:rPr>
          <w:rFonts w:eastAsia="Times New Roman"/>
          <w:lang w:eastAsia="ru-RU"/>
        </w:rPr>
        <w:t>грыжесечения</w:t>
      </w:r>
      <w:proofErr w:type="spellEnd"/>
      <w:r w:rsidRPr="00405D09">
        <w:rPr>
          <w:rFonts w:eastAsia="Times New Roman"/>
          <w:lang w:eastAsia="ru-RU"/>
        </w:rPr>
        <w:t xml:space="preserve"> и в раннем послеоперационном периоде, ведение больных в послеоперационном периоде;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18.</w:t>
      </w:r>
      <w:r w:rsidRPr="00405D09">
        <w:rPr>
          <w:rFonts w:eastAsia="Times New Roman"/>
          <w:lang w:eastAsia="ru-RU"/>
        </w:rPr>
        <w:tab/>
        <w:t>Классификация осложнений (ранние и поздние), причины;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19.</w:t>
      </w:r>
      <w:r w:rsidRPr="00405D09">
        <w:rPr>
          <w:rFonts w:eastAsia="Times New Roman"/>
          <w:lang w:eastAsia="ru-RU"/>
        </w:rPr>
        <w:tab/>
        <w:t>Синдром “малого живота”. Патогенез, клиника, диагностика, лечение, профилактика;</w:t>
      </w:r>
    </w:p>
    <w:p w:rsidR="00405D09" w:rsidRPr="00405D09" w:rsidRDefault="00405D09" w:rsidP="004E3059">
      <w:pPr>
        <w:ind w:firstLine="454"/>
        <w:jc w:val="both"/>
        <w:rPr>
          <w:rFonts w:eastAsia="Times New Roman"/>
          <w:lang w:eastAsia="ru-RU"/>
        </w:rPr>
      </w:pPr>
      <w:r w:rsidRPr="00405D09">
        <w:rPr>
          <w:rFonts w:eastAsia="Times New Roman"/>
          <w:lang w:eastAsia="ru-RU"/>
        </w:rPr>
        <w:t>20.</w:t>
      </w:r>
      <w:r w:rsidRPr="00405D09">
        <w:rPr>
          <w:rFonts w:eastAsia="Times New Roman"/>
          <w:lang w:eastAsia="ru-RU"/>
        </w:rPr>
        <w:tab/>
        <w:t>Клиника и лечение различных осложнений;</w:t>
      </w:r>
    </w:p>
    <w:p w:rsidR="001546BC" w:rsidRDefault="00405D09" w:rsidP="004E3059">
      <w:pPr>
        <w:ind w:firstLine="454"/>
        <w:jc w:val="both"/>
        <w:rPr>
          <w:color w:val="000000"/>
        </w:rPr>
      </w:pPr>
      <w:r w:rsidRPr="00405D09">
        <w:rPr>
          <w:rFonts w:eastAsia="Times New Roman"/>
          <w:lang w:eastAsia="ru-RU"/>
        </w:rPr>
        <w:t>21.</w:t>
      </w:r>
      <w:r w:rsidRPr="00405D09">
        <w:rPr>
          <w:rFonts w:eastAsia="Times New Roman"/>
          <w:lang w:eastAsia="ru-RU"/>
        </w:rPr>
        <w:tab/>
        <w:t xml:space="preserve">Профилактика осложнений при </w:t>
      </w:r>
      <w:proofErr w:type="spellStart"/>
      <w:r w:rsidRPr="00405D09">
        <w:rPr>
          <w:rFonts w:eastAsia="Times New Roman"/>
          <w:lang w:eastAsia="ru-RU"/>
        </w:rPr>
        <w:t>грыжесечении</w:t>
      </w:r>
      <w:proofErr w:type="spellEnd"/>
      <w:r w:rsidRPr="00405D09">
        <w:rPr>
          <w:rFonts w:eastAsia="Times New Roman"/>
          <w:lang w:eastAsia="ru-RU"/>
        </w:rPr>
        <w:t>.</w:t>
      </w:r>
    </w:p>
    <w:p w:rsidR="001546BC" w:rsidRDefault="001546BC" w:rsidP="005C1481">
      <w:pPr>
        <w:ind w:firstLine="709"/>
        <w:jc w:val="both"/>
        <w:rPr>
          <w:color w:val="000000"/>
        </w:rPr>
      </w:pPr>
    </w:p>
    <w:p w:rsidR="005C1481" w:rsidRDefault="005C1481" w:rsidP="005C1481">
      <w:pPr>
        <w:ind w:firstLine="709"/>
        <w:jc w:val="both"/>
        <w:rPr>
          <w:color w:val="000000"/>
        </w:rPr>
      </w:pPr>
      <w:r w:rsidRPr="007E16E3">
        <w:rPr>
          <w:color w:val="000000"/>
        </w:rPr>
        <w:t xml:space="preserve">4. Основные понятия темы 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Определение грыжи.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Анатомические элементы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Грыжевые ворота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Грыжевой мешок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Грыжевое содержимое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Этиология грыж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Предрасполагающие факторы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Разрешающие факторы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Классификация грыж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Боли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proofErr w:type="spellStart"/>
      <w:r w:rsidRPr="00EA43EC">
        <w:rPr>
          <w:rFonts w:eastAsia="Times New Roman"/>
          <w:color w:val="000000"/>
          <w:lang w:eastAsia="ru-RU"/>
        </w:rPr>
        <w:t>Диспептический</w:t>
      </w:r>
      <w:proofErr w:type="spellEnd"/>
      <w:r w:rsidRPr="00EA43EC">
        <w:rPr>
          <w:rFonts w:eastAsia="Times New Roman"/>
          <w:color w:val="000000"/>
          <w:lang w:eastAsia="ru-RU"/>
        </w:rPr>
        <w:t xml:space="preserve"> синдром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Наличие грыжевого выпячивания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Асимметрия живота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Расширение наружного кольца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Дефект передней брюшной стенки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Симптом “кашлевого толчка”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Невправимая грыжа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Ущемленная грыжа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proofErr w:type="spellStart"/>
      <w:r w:rsidRPr="00EA43EC">
        <w:rPr>
          <w:rFonts w:eastAsia="Times New Roman"/>
          <w:color w:val="000000"/>
          <w:lang w:eastAsia="ru-RU"/>
        </w:rPr>
        <w:t>Копростаз</w:t>
      </w:r>
      <w:proofErr w:type="spellEnd"/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Эластическое ущемление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Каловое ущемление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Пристеночное (</w:t>
      </w:r>
      <w:proofErr w:type="spellStart"/>
      <w:r w:rsidRPr="00EA43EC">
        <w:rPr>
          <w:rFonts w:eastAsia="Times New Roman"/>
          <w:color w:val="000000"/>
          <w:lang w:eastAsia="ru-RU"/>
        </w:rPr>
        <w:t>Рихтеровское</w:t>
      </w:r>
      <w:proofErr w:type="spellEnd"/>
      <w:r w:rsidRPr="00EA43EC">
        <w:rPr>
          <w:rFonts w:eastAsia="Times New Roman"/>
          <w:color w:val="000000"/>
          <w:lang w:eastAsia="ru-RU"/>
        </w:rPr>
        <w:t>) ущемление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 xml:space="preserve">Грыжа </w:t>
      </w:r>
      <w:proofErr w:type="spellStart"/>
      <w:r w:rsidRPr="00EA43EC">
        <w:rPr>
          <w:rFonts w:eastAsia="Times New Roman"/>
          <w:color w:val="000000"/>
          <w:lang w:eastAsia="ru-RU"/>
        </w:rPr>
        <w:t>Литтре</w:t>
      </w:r>
      <w:proofErr w:type="spellEnd"/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Ретроградное ущемление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Кишечная непроходимость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Перитонит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Опухолевидное образование, невправимое в брюшную полость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Паховый лимфаденит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Мнимое вправление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Самопроизвольное вправление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Воспаление грыжи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Флегмона грыжевого мешка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Рассечение ущемляющего кольца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“Корона смерти”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Скользящая грыжа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Дизурия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Критерии жизнеспособности кишки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Объем резекции кишки при некрозе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 xml:space="preserve">Операция </w:t>
      </w:r>
      <w:proofErr w:type="spellStart"/>
      <w:r w:rsidRPr="00EA43EC">
        <w:rPr>
          <w:rFonts w:eastAsia="Times New Roman"/>
          <w:color w:val="000000"/>
          <w:lang w:eastAsia="ru-RU"/>
        </w:rPr>
        <w:t>Грекова</w:t>
      </w:r>
      <w:proofErr w:type="spellEnd"/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Гематома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proofErr w:type="spellStart"/>
      <w:r w:rsidRPr="00EA43EC">
        <w:rPr>
          <w:rFonts w:eastAsia="Times New Roman"/>
          <w:color w:val="000000"/>
          <w:lang w:eastAsia="ru-RU"/>
        </w:rPr>
        <w:t>Серома</w:t>
      </w:r>
      <w:proofErr w:type="spellEnd"/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lastRenderedPageBreak/>
        <w:t>Инфильтрат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Нагноение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Парез кишечника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Кишечные свищи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Повреждение мочевого пузыря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Отек мошонки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proofErr w:type="spellStart"/>
      <w:r w:rsidRPr="00EA43EC">
        <w:rPr>
          <w:rFonts w:eastAsia="Times New Roman"/>
          <w:color w:val="000000"/>
          <w:lang w:eastAsia="ru-RU"/>
        </w:rPr>
        <w:t>Орхоэпидидимит</w:t>
      </w:r>
      <w:proofErr w:type="spellEnd"/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Ранение сосудов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 xml:space="preserve">Грыжа </w:t>
      </w:r>
      <w:proofErr w:type="spellStart"/>
      <w:r w:rsidRPr="00EA43EC">
        <w:rPr>
          <w:rFonts w:eastAsia="Times New Roman"/>
          <w:color w:val="000000"/>
          <w:lang w:eastAsia="ru-RU"/>
        </w:rPr>
        <w:t>Брока</w:t>
      </w:r>
      <w:proofErr w:type="spellEnd"/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Рецидив Грыжи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Тромбоэмболия легочной артерии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Профилактика тромбоэмболий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Синдром “малого живота”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 xml:space="preserve">Операция по </w:t>
      </w:r>
      <w:proofErr w:type="spellStart"/>
      <w:r w:rsidRPr="00EA43EC">
        <w:rPr>
          <w:rFonts w:eastAsia="Times New Roman"/>
          <w:color w:val="000000"/>
          <w:lang w:eastAsia="ru-RU"/>
        </w:rPr>
        <w:t>Жирару-Спасокукоцкому</w:t>
      </w:r>
      <w:proofErr w:type="spellEnd"/>
      <w:r w:rsidRPr="00EA43EC">
        <w:rPr>
          <w:rFonts w:eastAsia="Times New Roman"/>
          <w:color w:val="000000"/>
          <w:lang w:eastAsia="ru-RU"/>
        </w:rPr>
        <w:t xml:space="preserve"> швом </w:t>
      </w:r>
      <w:proofErr w:type="spellStart"/>
      <w:r w:rsidRPr="00EA43EC">
        <w:rPr>
          <w:rFonts w:eastAsia="Times New Roman"/>
          <w:color w:val="000000"/>
          <w:lang w:eastAsia="ru-RU"/>
        </w:rPr>
        <w:t>Кимбаровского</w:t>
      </w:r>
      <w:proofErr w:type="spellEnd"/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 xml:space="preserve">Операция по </w:t>
      </w:r>
      <w:proofErr w:type="spellStart"/>
      <w:r w:rsidRPr="00EA43EC">
        <w:rPr>
          <w:rFonts w:eastAsia="Times New Roman"/>
          <w:color w:val="000000"/>
          <w:lang w:eastAsia="ru-RU"/>
        </w:rPr>
        <w:t>Бассини</w:t>
      </w:r>
      <w:proofErr w:type="spellEnd"/>
      <w:r w:rsidRPr="00EA43EC">
        <w:rPr>
          <w:rFonts w:eastAsia="Times New Roman"/>
          <w:color w:val="000000"/>
          <w:lang w:eastAsia="ru-RU"/>
        </w:rPr>
        <w:t xml:space="preserve"> при паховых грыжах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 xml:space="preserve">Операция по </w:t>
      </w:r>
      <w:proofErr w:type="spellStart"/>
      <w:r w:rsidRPr="00EA43EC">
        <w:rPr>
          <w:rFonts w:eastAsia="Times New Roman"/>
          <w:color w:val="000000"/>
          <w:lang w:eastAsia="ru-RU"/>
        </w:rPr>
        <w:t>Постемпскому</w:t>
      </w:r>
      <w:proofErr w:type="spellEnd"/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 xml:space="preserve">Операция по </w:t>
      </w:r>
      <w:proofErr w:type="spellStart"/>
      <w:r w:rsidRPr="00EA43EC">
        <w:rPr>
          <w:rFonts w:eastAsia="Times New Roman"/>
          <w:color w:val="000000"/>
          <w:lang w:eastAsia="ru-RU"/>
        </w:rPr>
        <w:t>Бассини</w:t>
      </w:r>
      <w:proofErr w:type="spellEnd"/>
      <w:r w:rsidRPr="00EA43EC">
        <w:rPr>
          <w:rFonts w:eastAsia="Times New Roman"/>
          <w:color w:val="000000"/>
          <w:lang w:eastAsia="ru-RU"/>
        </w:rPr>
        <w:t xml:space="preserve"> при бедренных грыжах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 xml:space="preserve">Операция по </w:t>
      </w:r>
      <w:proofErr w:type="spellStart"/>
      <w:r w:rsidRPr="00EA43EC">
        <w:rPr>
          <w:rFonts w:eastAsia="Times New Roman"/>
          <w:color w:val="000000"/>
          <w:lang w:eastAsia="ru-RU"/>
        </w:rPr>
        <w:t>Руджи-Парлавеччо</w:t>
      </w:r>
      <w:proofErr w:type="spellEnd"/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Операция по Мейо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>Операция по Сапежко</w:t>
      </w:r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 xml:space="preserve">Операция по </w:t>
      </w:r>
      <w:proofErr w:type="spellStart"/>
      <w:r w:rsidRPr="00EA43EC">
        <w:rPr>
          <w:rFonts w:eastAsia="Times New Roman"/>
          <w:color w:val="000000"/>
          <w:lang w:eastAsia="ru-RU"/>
        </w:rPr>
        <w:t>Лексеру</w:t>
      </w:r>
      <w:proofErr w:type="spellEnd"/>
    </w:p>
    <w:p w:rsidR="00EA43EC" w:rsidRPr="00EA43EC" w:rsidRDefault="00EA43EC" w:rsidP="00EA43EC">
      <w:pPr>
        <w:numPr>
          <w:ilvl w:val="0"/>
          <w:numId w:val="18"/>
        </w:numPr>
        <w:jc w:val="both"/>
        <w:rPr>
          <w:rFonts w:eastAsia="Times New Roman"/>
          <w:color w:val="000000"/>
          <w:lang w:eastAsia="ru-RU"/>
        </w:rPr>
      </w:pPr>
      <w:r w:rsidRPr="00EA43EC">
        <w:rPr>
          <w:rFonts w:eastAsia="Times New Roman"/>
          <w:color w:val="000000"/>
          <w:lang w:eastAsia="ru-RU"/>
        </w:rPr>
        <w:t xml:space="preserve">Операция по </w:t>
      </w:r>
      <w:proofErr w:type="spellStart"/>
      <w:r w:rsidRPr="00EA43EC">
        <w:rPr>
          <w:rFonts w:eastAsia="Times New Roman"/>
          <w:color w:val="000000"/>
          <w:lang w:eastAsia="ru-RU"/>
        </w:rPr>
        <w:t>Напалкову</w:t>
      </w:r>
      <w:proofErr w:type="spellEnd"/>
      <w:r w:rsidRPr="00EA43EC">
        <w:rPr>
          <w:rFonts w:eastAsia="Times New Roman"/>
          <w:color w:val="000000"/>
          <w:lang w:eastAsia="ru-RU"/>
        </w:rPr>
        <w:t>.</w:t>
      </w:r>
    </w:p>
    <w:p w:rsidR="005A0DB6" w:rsidRDefault="005A0DB6" w:rsidP="005C1481">
      <w:pPr>
        <w:ind w:firstLine="709"/>
        <w:jc w:val="both"/>
        <w:rPr>
          <w:color w:val="000000"/>
        </w:rPr>
      </w:pPr>
    </w:p>
    <w:p w:rsidR="00101927" w:rsidRPr="00F97601" w:rsidRDefault="005C1481" w:rsidP="005C1481">
      <w:pPr>
        <w:ind w:firstLine="709"/>
        <w:jc w:val="both"/>
        <w:rPr>
          <w:i/>
          <w:color w:val="000000"/>
        </w:rPr>
      </w:pPr>
      <w:r w:rsidRPr="007E16E3">
        <w:rPr>
          <w:color w:val="000000"/>
        </w:rPr>
        <w:t xml:space="preserve">5. Рекомендуемая литература: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7036"/>
        <w:gridCol w:w="1366"/>
      </w:tblGrid>
      <w:tr w:rsidR="00101927" w:rsidRPr="00C647DC" w:rsidTr="00101927">
        <w:tc>
          <w:tcPr>
            <w:tcW w:w="1203" w:type="dxa"/>
            <w:shd w:val="clear" w:color="auto" w:fill="auto"/>
          </w:tcPr>
          <w:p w:rsidR="00101927" w:rsidRPr="00C647DC" w:rsidRDefault="00101927" w:rsidP="00101927"/>
        </w:tc>
        <w:tc>
          <w:tcPr>
            <w:tcW w:w="6423" w:type="dxa"/>
            <w:shd w:val="clear" w:color="auto" w:fill="auto"/>
          </w:tcPr>
          <w:p w:rsidR="00101927" w:rsidRPr="00C647DC" w:rsidRDefault="00101927" w:rsidP="00101927">
            <w:r w:rsidRPr="00C647DC">
              <w:t>Название, автор, год, издательство</w:t>
            </w:r>
          </w:p>
        </w:tc>
        <w:tc>
          <w:tcPr>
            <w:tcW w:w="1944" w:type="dxa"/>
            <w:shd w:val="clear" w:color="auto" w:fill="auto"/>
          </w:tcPr>
          <w:p w:rsidR="00101927" w:rsidRPr="00C647DC" w:rsidRDefault="00101927" w:rsidP="00101927">
            <w:proofErr w:type="spellStart"/>
            <w:r w:rsidRPr="00C647DC">
              <w:t>Раздел,страницы</w:t>
            </w:r>
            <w:proofErr w:type="spellEnd"/>
          </w:p>
        </w:tc>
      </w:tr>
      <w:tr w:rsidR="00101927" w:rsidRPr="00C647DC" w:rsidTr="00101927">
        <w:tc>
          <w:tcPr>
            <w:tcW w:w="1203" w:type="dxa"/>
            <w:shd w:val="clear" w:color="auto" w:fill="auto"/>
          </w:tcPr>
          <w:p w:rsidR="00101927" w:rsidRPr="00C647DC" w:rsidRDefault="00101927" w:rsidP="00101927">
            <w:r w:rsidRPr="00C647DC">
              <w:t>Основная</w:t>
            </w:r>
          </w:p>
        </w:tc>
        <w:tc>
          <w:tcPr>
            <w:tcW w:w="6423" w:type="dxa"/>
            <w:shd w:val="clear" w:color="auto" w:fill="auto"/>
          </w:tcPr>
          <w:p w:rsidR="00101927" w:rsidRDefault="00101927" w:rsidP="00101927">
            <w:pPr>
              <w:numPr>
                <w:ilvl w:val="0"/>
                <w:numId w:val="10"/>
              </w:numPr>
              <w:jc w:val="both"/>
            </w:pPr>
            <w:r>
              <w:t xml:space="preserve">"Хирургические болезни" / ред. М. И. Кузин, 2015. – 992с.  </w:t>
            </w:r>
          </w:p>
          <w:p w:rsidR="00101927" w:rsidRPr="00656644" w:rsidRDefault="00101927" w:rsidP="00101927">
            <w:pPr>
              <w:numPr>
                <w:ilvl w:val="0"/>
                <w:numId w:val="10"/>
              </w:numPr>
              <w:jc w:val="both"/>
            </w:pPr>
            <w:r>
              <w:t>B.C. Савельев Хирургические болезни [Электронный ресурс] / B.C. Савельев, 2009</w:t>
            </w:r>
          </w:p>
        </w:tc>
        <w:tc>
          <w:tcPr>
            <w:tcW w:w="1944" w:type="dxa"/>
            <w:shd w:val="clear" w:color="auto" w:fill="auto"/>
          </w:tcPr>
          <w:p w:rsidR="00101927" w:rsidRPr="00C647DC" w:rsidRDefault="00101927" w:rsidP="00101927"/>
        </w:tc>
      </w:tr>
      <w:tr w:rsidR="00101927" w:rsidRPr="00C647DC" w:rsidTr="00101927">
        <w:tc>
          <w:tcPr>
            <w:tcW w:w="1203" w:type="dxa"/>
            <w:shd w:val="clear" w:color="auto" w:fill="auto"/>
          </w:tcPr>
          <w:p w:rsidR="00101927" w:rsidRPr="00C647DC" w:rsidRDefault="00101927" w:rsidP="00101927">
            <w:r w:rsidRPr="00C647DC">
              <w:t>Дополни</w:t>
            </w:r>
          </w:p>
          <w:p w:rsidR="00101927" w:rsidRPr="00C647DC" w:rsidRDefault="00101927" w:rsidP="00101927">
            <w:r w:rsidRPr="00C647DC">
              <w:t>тельная</w:t>
            </w:r>
          </w:p>
        </w:tc>
        <w:tc>
          <w:tcPr>
            <w:tcW w:w="6423" w:type="dxa"/>
            <w:shd w:val="clear" w:color="auto" w:fill="auto"/>
          </w:tcPr>
          <w:p w:rsidR="00101927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1 / Под ред. Савельева В.С., Кириенко А.И. – М.: ГОЭТАР-Медиа, 2005. – Т. 1. – 608 с.</w:t>
            </w:r>
            <w:r>
              <w:t xml:space="preserve"> </w:t>
            </w:r>
          </w:p>
          <w:p w:rsidR="00101927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101927" w:rsidRPr="002E6E34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101927" w:rsidRDefault="00101927" w:rsidP="00101927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Топографическая анатомия и оперативная хирургия [Электронный ресурс] / под ред. И. И. Кагана, 2012</w:t>
            </w:r>
          </w:p>
          <w:p w:rsidR="00B04988" w:rsidRPr="000D4615" w:rsidRDefault="002F1A58" w:rsidP="00B04988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F1A58">
              <w:t xml:space="preserve">М. Ш. </w:t>
            </w:r>
            <w:proofErr w:type="spellStart"/>
            <w:r w:rsidRPr="002F1A58">
              <w:t>Хубутия</w:t>
            </w:r>
            <w:proofErr w:type="spellEnd"/>
            <w:r w:rsidRPr="002F1A58">
              <w:t xml:space="preserve"> </w:t>
            </w:r>
            <w:proofErr w:type="spellStart"/>
            <w:r w:rsidRPr="002F1A58">
              <w:t>Эндохирургия</w:t>
            </w:r>
            <w:proofErr w:type="spellEnd"/>
            <w:r w:rsidRPr="002F1A58">
              <w:t xml:space="preserve"> при неотложных заболеваниях и травме [Электронный ресурс] / М. Ш. </w:t>
            </w:r>
            <w:proofErr w:type="spellStart"/>
            <w:r w:rsidRPr="002F1A58">
              <w:t>Хубутия</w:t>
            </w:r>
            <w:proofErr w:type="spellEnd"/>
            <w:r w:rsidRPr="002F1A58">
              <w:t>, 2014 http://www.studmedlib.ru/book/ISBN9785970427484.html</w:t>
            </w:r>
            <w:r w:rsidR="00B04988" w:rsidRPr="00B04988">
              <w:t xml:space="preserve">Малоинвазивная медицина. Под ред. </w:t>
            </w:r>
            <w:proofErr w:type="spellStart"/>
            <w:r w:rsidR="00B04988" w:rsidRPr="00B04988">
              <w:t>А.С.Бронштейна</w:t>
            </w:r>
            <w:proofErr w:type="spellEnd"/>
            <w:r w:rsidR="00B04988" w:rsidRPr="00B04988">
              <w:t xml:space="preserve"> и </w:t>
            </w:r>
            <w:proofErr w:type="spellStart"/>
            <w:r w:rsidR="00B04988" w:rsidRPr="000D4615">
              <w:t>В.Л.Ривкина</w:t>
            </w:r>
            <w:proofErr w:type="spellEnd"/>
            <w:r w:rsidR="00B04988" w:rsidRPr="000D4615">
              <w:t xml:space="preserve">. М., 1998, 310 </w:t>
            </w:r>
            <w:proofErr w:type="spellStart"/>
            <w:r w:rsidR="00B04988" w:rsidRPr="000D4615">
              <w:t>стр</w:t>
            </w:r>
            <w:proofErr w:type="spellEnd"/>
          </w:p>
          <w:p w:rsidR="00B04988" w:rsidRPr="000D4615" w:rsidRDefault="002F1A58" w:rsidP="00B04988">
            <w:pPr>
              <w:numPr>
                <w:ilvl w:val="0"/>
                <w:numId w:val="11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0D4615">
              <w:t>Волков Д. В. Минимально инвазивная и эндоскопическая хирургия [Текст</w:t>
            </w:r>
            <w:proofErr w:type="gramStart"/>
            <w:r w:rsidRPr="000D4615">
              <w:t>] :</w:t>
            </w:r>
            <w:proofErr w:type="gramEnd"/>
            <w:r w:rsidRPr="000D4615">
              <w:t xml:space="preserve"> учеб. пособие для студентов, </w:t>
            </w:r>
            <w:proofErr w:type="spellStart"/>
            <w:r w:rsidRPr="000D4615">
              <w:t>обуч</w:t>
            </w:r>
            <w:proofErr w:type="spellEnd"/>
            <w:r w:rsidRPr="000D4615">
              <w:t>. по специальности "</w:t>
            </w:r>
            <w:proofErr w:type="spellStart"/>
            <w:r w:rsidRPr="000D4615">
              <w:t>Леч</w:t>
            </w:r>
            <w:proofErr w:type="spellEnd"/>
            <w:r w:rsidRPr="000D4615">
              <w:t>. дело" / Д. В. Волков, 2015. - 210 с.</w:t>
            </w:r>
          </w:p>
          <w:p w:rsidR="00E635CB" w:rsidRPr="00B33734" w:rsidRDefault="000D4615" w:rsidP="0003165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Эндоскопическая хирургия [Электронный ресурс</w:t>
            </w:r>
            <w:proofErr w:type="gram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руководство / И. В. Федоров, Е. И. Сигал, Л. Е. Славин. - </w:t>
            </w:r>
            <w:proofErr w:type="gram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М. :</w:t>
            </w:r>
            <w:proofErr w:type="gram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ГЭОТАР-Медиа, 2009. - 544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- (Б-ка врача-специалиста. Хирургия). - </w:t>
            </w:r>
            <w:r w:rsidRPr="00B3373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ISBN </w:t>
            </w:r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ISBN 978-5-9704-1114-</w:t>
            </w:r>
            <w:proofErr w:type="gram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8 :</w:t>
            </w:r>
            <w:proofErr w:type="gram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Б. ц.</w:t>
            </w:r>
          </w:p>
          <w:p w:rsidR="00B33734" w:rsidRPr="00656644" w:rsidRDefault="00B33734" w:rsidP="00031659">
            <w:pPr>
              <w:pStyle w:val="a6"/>
              <w:numPr>
                <w:ilvl w:val="0"/>
                <w:numId w:val="11"/>
              </w:numPr>
            </w:pPr>
            <w:r w:rsidRPr="00B33734">
              <w:rPr>
                <w:rFonts w:ascii="Times New Roman" w:hAnsi="Times New Roman"/>
                <w:sz w:val="24"/>
                <w:szCs w:val="24"/>
              </w:rPr>
              <w:t>Лапароскопическая хирургия [Текст</w:t>
            </w:r>
            <w:proofErr w:type="gramStart"/>
            <w:r w:rsidRPr="00B33734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B33734">
              <w:rPr>
                <w:rFonts w:ascii="Times New Roman" w:hAnsi="Times New Roman"/>
                <w:sz w:val="24"/>
                <w:szCs w:val="24"/>
              </w:rPr>
              <w:t xml:space="preserve"> атлас / под ред.: Т. Н. </w:t>
            </w:r>
            <w:proofErr w:type="spellStart"/>
            <w:r w:rsidRPr="00B33734">
              <w:rPr>
                <w:rFonts w:ascii="Times New Roman" w:hAnsi="Times New Roman"/>
                <w:sz w:val="24"/>
                <w:szCs w:val="24"/>
              </w:rPr>
              <w:t>Паппаса</w:t>
            </w:r>
            <w:proofErr w:type="spellEnd"/>
            <w:r w:rsidRPr="00B33734">
              <w:rPr>
                <w:rFonts w:ascii="Times New Roman" w:hAnsi="Times New Roman"/>
                <w:sz w:val="24"/>
                <w:szCs w:val="24"/>
              </w:rPr>
              <w:t xml:space="preserve">, А. Д. Приор, М. С. </w:t>
            </w:r>
            <w:proofErr w:type="spellStart"/>
            <w:r w:rsidRPr="00B33734">
              <w:rPr>
                <w:rFonts w:ascii="Times New Roman" w:hAnsi="Times New Roman"/>
                <w:sz w:val="24"/>
                <w:szCs w:val="24"/>
              </w:rPr>
              <w:t>Харниша</w:t>
            </w:r>
            <w:proofErr w:type="spellEnd"/>
            <w:r w:rsidRPr="00B33734">
              <w:rPr>
                <w:rFonts w:ascii="Times New Roman" w:hAnsi="Times New Roman"/>
                <w:sz w:val="24"/>
                <w:szCs w:val="24"/>
              </w:rPr>
              <w:t xml:space="preserve">; пер. с англ. под ред. С. С. </w:t>
            </w:r>
            <w:proofErr w:type="spellStart"/>
            <w:r w:rsidRPr="00B33734">
              <w:rPr>
                <w:rFonts w:ascii="Times New Roman" w:hAnsi="Times New Roman"/>
                <w:sz w:val="24"/>
                <w:szCs w:val="24"/>
              </w:rPr>
              <w:t>Харнаса</w:t>
            </w:r>
            <w:proofErr w:type="spellEnd"/>
            <w:r w:rsidRPr="00B33734">
              <w:rPr>
                <w:rFonts w:ascii="Times New Roman" w:hAnsi="Times New Roman"/>
                <w:sz w:val="24"/>
                <w:szCs w:val="24"/>
              </w:rPr>
              <w:t>, 2012. - 388 с.</w:t>
            </w:r>
          </w:p>
        </w:tc>
        <w:tc>
          <w:tcPr>
            <w:tcW w:w="1944" w:type="dxa"/>
            <w:shd w:val="clear" w:color="auto" w:fill="auto"/>
          </w:tcPr>
          <w:p w:rsidR="00101927" w:rsidRDefault="00101927" w:rsidP="00101927"/>
          <w:p w:rsidR="00101927" w:rsidRPr="00656644" w:rsidRDefault="00101927" w:rsidP="00101927"/>
        </w:tc>
      </w:tr>
    </w:tbl>
    <w:p w:rsidR="005C1481" w:rsidRPr="00F97601" w:rsidRDefault="005C1481" w:rsidP="005C1481">
      <w:pPr>
        <w:ind w:firstLine="709"/>
        <w:jc w:val="both"/>
        <w:rPr>
          <w:i/>
          <w:color w:val="000000"/>
        </w:rPr>
      </w:pPr>
    </w:p>
    <w:p w:rsidR="005C1481" w:rsidRDefault="005C1481" w:rsidP="005C1481"/>
    <w:p w:rsidR="005C1481" w:rsidRDefault="005C1481" w:rsidP="005C1481">
      <w:pPr>
        <w:rPr>
          <w:color w:val="000000"/>
        </w:rPr>
      </w:pPr>
      <w:r w:rsidRPr="007E16E3">
        <w:rPr>
          <w:color w:val="000000"/>
        </w:rPr>
        <w:t xml:space="preserve">6. </w:t>
      </w:r>
      <w:proofErr w:type="spellStart"/>
      <w:r w:rsidRPr="007E16E3">
        <w:rPr>
          <w:color w:val="000000"/>
        </w:rPr>
        <w:t>Хронокарта</w:t>
      </w:r>
      <w:proofErr w:type="spellEnd"/>
      <w:r w:rsidRPr="007E16E3">
        <w:rPr>
          <w:color w:val="000000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821"/>
        <w:gridCol w:w="2365"/>
        <w:gridCol w:w="1534"/>
      </w:tblGrid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№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п/п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Этапы и содержание занятия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Используемые методы и формы (в т.ч., интерактивные)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Время 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1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1.1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1.2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1.3 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Вступительная часть занятия. 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Объявление темы, цели занятия.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Оценка готовности аудитории, оборудования и студентов.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Сообщение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Контроль посещаемости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Сообщение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 xml:space="preserve">5 минут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2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i/>
                <w:color w:val="000000"/>
              </w:rPr>
            </w:pPr>
            <w:r w:rsidRPr="00683412">
              <w:rPr>
                <w:color w:val="000000"/>
              </w:rPr>
              <w:t>Актуализация базовых (теоретических) знаний студентов</w:t>
            </w:r>
            <w:r w:rsidRPr="00683412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Входное тестирование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83412">
              <w:rPr>
                <w:color w:val="000000"/>
              </w:rPr>
              <w:t xml:space="preserve"> минут 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3</w:t>
            </w:r>
          </w:p>
        </w:tc>
        <w:tc>
          <w:tcPr>
            <w:tcW w:w="4894" w:type="dxa"/>
          </w:tcPr>
          <w:p w:rsidR="005C1481" w:rsidRPr="00683412" w:rsidRDefault="005C1481" w:rsidP="00714BCB">
            <w:pPr>
              <w:jc w:val="both"/>
              <w:rPr>
                <w:i/>
                <w:color w:val="000000"/>
              </w:rPr>
            </w:pPr>
            <w:r w:rsidRPr="00683412">
              <w:rPr>
                <w:color w:val="000000"/>
              </w:rPr>
              <w:t>Самостоятельная работа студентов под контролем преподавателя (курация больных, клиническое обследование больных в малых группах, оценка результатов обследования пациентов, решение ситуационных задач, разбор клинических случаев, построение диагностических и лечебных алгоритмов, знакомство с нормативной документацией и приказами</w:t>
            </w:r>
            <w:r w:rsidRPr="00683412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Работа в малых группах, «круглый стол»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C1481" w:rsidRPr="00683412">
              <w:rPr>
                <w:color w:val="000000"/>
              </w:rPr>
              <w:t>0 минут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4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Отработка практических умений и навыков (курация больных с проведением сбора анамнеза, пальпацией, перкуссией, аускультацией, присутствие и участие в проведении перевязок, манипуляций, по выбору – присутствие при проведении диагностических высокотехнологичных процедур или операций, участие в заполнении медицинской документации, обсуждение результатов этапа).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Работа в малых группах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C1481" w:rsidRPr="00683412">
              <w:rPr>
                <w:color w:val="000000"/>
              </w:rPr>
              <w:t>0 минут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5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Контроль качества ЗУН студентов по теме занятия </w:t>
            </w:r>
            <w:r w:rsidRPr="00683412">
              <w:rPr>
                <w:color w:val="000000"/>
                <w:spacing w:val="-6"/>
              </w:rPr>
              <w:t>(собеседование, решение ситуационных задач, контрольная курация пациентов, защита рефератов и эпикризов курации, обсуждение результатов внеаудиторной работы студентов</w:t>
            </w:r>
            <w:r w:rsidRPr="00683412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Собеседование, опрос, тестирование, «круглый стол»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C1481" w:rsidRPr="00683412">
              <w:rPr>
                <w:color w:val="000000"/>
              </w:rPr>
              <w:t xml:space="preserve">0 минут </w:t>
            </w: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6.1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6.2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 w:rsidRPr="00683412">
              <w:rPr>
                <w:color w:val="000000"/>
              </w:rPr>
              <w:t>6.3</w:t>
            </w: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Заключительная часть занятия: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Обобщение, выводы по теме.</w:t>
            </w:r>
          </w:p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 xml:space="preserve">Оценка работы студентов на занятии. </w:t>
            </w:r>
          </w:p>
          <w:p w:rsidR="005C1481" w:rsidRPr="00683412" w:rsidRDefault="005C1481" w:rsidP="005C1481">
            <w:pPr>
              <w:jc w:val="both"/>
              <w:rPr>
                <w:i/>
                <w:color w:val="000000"/>
              </w:rPr>
            </w:pPr>
            <w:r w:rsidRPr="00683412">
              <w:rPr>
                <w:color w:val="000000"/>
              </w:rPr>
              <w:t>Домашнее задание на следующее занятие, информация о внеаудиторной работе</w:t>
            </w:r>
            <w:r w:rsidRPr="00683412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  <w:r w:rsidRPr="00683412">
              <w:rPr>
                <w:color w:val="000000"/>
              </w:rPr>
              <w:t>Беседа, индивидуальная оценка</w:t>
            </w:r>
          </w:p>
        </w:tc>
        <w:tc>
          <w:tcPr>
            <w:tcW w:w="1548" w:type="dxa"/>
            <w:shd w:val="clear" w:color="auto" w:fill="auto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83412">
              <w:rPr>
                <w:color w:val="000000"/>
              </w:rPr>
              <w:t xml:space="preserve"> минут </w:t>
            </w:r>
          </w:p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</w:tc>
      </w:tr>
      <w:tr w:rsidR="005C1481" w:rsidRPr="00683412" w:rsidTr="005C1481">
        <w:trPr>
          <w:jc w:val="center"/>
        </w:trPr>
        <w:tc>
          <w:tcPr>
            <w:tcW w:w="627" w:type="dxa"/>
          </w:tcPr>
          <w:p w:rsidR="005C1481" w:rsidRPr="00683412" w:rsidRDefault="005C1481" w:rsidP="005C1481">
            <w:pPr>
              <w:jc w:val="center"/>
              <w:rPr>
                <w:color w:val="000000"/>
              </w:rPr>
            </w:pPr>
          </w:p>
        </w:tc>
        <w:tc>
          <w:tcPr>
            <w:tcW w:w="4894" w:type="dxa"/>
          </w:tcPr>
          <w:p w:rsidR="005C1481" w:rsidRPr="00683412" w:rsidRDefault="005C1481" w:rsidP="005C1481">
            <w:pPr>
              <w:jc w:val="both"/>
              <w:rPr>
                <w:i/>
                <w:color w:val="000000"/>
              </w:rPr>
            </w:pPr>
            <w:r w:rsidRPr="00683412">
              <w:rPr>
                <w:i/>
                <w:color w:val="000000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5C1481" w:rsidRPr="00683412" w:rsidRDefault="005C1481" w:rsidP="005C148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shd w:val="clear" w:color="auto" w:fill="auto"/>
          </w:tcPr>
          <w:p w:rsidR="005C1481" w:rsidRPr="00683412" w:rsidRDefault="00307044" w:rsidP="005C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5C1481" w:rsidRPr="00683412">
              <w:rPr>
                <w:color w:val="000000"/>
              </w:rPr>
              <w:t>0 минут</w:t>
            </w:r>
          </w:p>
        </w:tc>
      </w:tr>
    </w:tbl>
    <w:p w:rsidR="005C1481" w:rsidRDefault="005C1481" w:rsidP="005C1481"/>
    <w:p w:rsidR="005C1481" w:rsidRDefault="005C1481" w:rsidP="005C148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 Самостоятельная работа студентов к занятию. </w:t>
      </w:r>
    </w:p>
    <w:p w:rsidR="005C1481" w:rsidRPr="00391612" w:rsidRDefault="005C1481" w:rsidP="005C1481">
      <w:pPr>
        <w:ind w:firstLine="709"/>
        <w:jc w:val="both"/>
      </w:pPr>
      <w:r>
        <w:t xml:space="preserve">7.1. </w:t>
      </w:r>
      <w:r w:rsidRPr="00391612">
        <w:t>Последовательность подготовки к практическому занятию</w:t>
      </w:r>
    </w:p>
    <w:p w:rsidR="005C1481" w:rsidRPr="00391612" w:rsidRDefault="005C1481" w:rsidP="005C1481">
      <w:pPr>
        <w:ind w:firstLine="709"/>
        <w:jc w:val="both"/>
      </w:pPr>
      <w:r w:rsidRPr="00391612">
        <w:t>Прежде всего следует доработать текст лекции по соответствующей теме, внимательно изучить план семинара (практического занятия), содержание основных учебных вопросов, выносимых для обсуждения, а также список рекомендованной литературы и дополнительные задания, которые могут быть даны преподавателем.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Спланировать самостоятельную работу по подготовке к занятию: </w:t>
      </w:r>
    </w:p>
    <w:p w:rsidR="005C1481" w:rsidRPr="00391612" w:rsidRDefault="005C1481" w:rsidP="005C1481">
      <w:pPr>
        <w:numPr>
          <w:ilvl w:val="0"/>
          <w:numId w:val="4"/>
        </w:numPr>
        <w:ind w:left="0" w:firstLine="709"/>
        <w:jc w:val="both"/>
      </w:pPr>
      <w:r w:rsidRPr="00391612">
        <w:t xml:space="preserve">когда, какие источники, по какой проблеме следует найти и изучить; </w:t>
      </w:r>
    </w:p>
    <w:p w:rsidR="005C1481" w:rsidRPr="00391612" w:rsidRDefault="005C1481" w:rsidP="005C1481">
      <w:pPr>
        <w:numPr>
          <w:ilvl w:val="0"/>
          <w:numId w:val="4"/>
        </w:numPr>
        <w:ind w:left="0" w:firstLine="709"/>
        <w:jc w:val="both"/>
      </w:pPr>
      <w:r w:rsidRPr="00391612">
        <w:t xml:space="preserve">когда и по каким вопросам подготовить краткие письменные ответы, выступления или доклады. 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Подобрать в библиотеке литературу, которая рекомендована для подготовки к занятию и бегло просмотреть ее и отобрать те источники, где имеются ответы на поставленные учебные вопросы. 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Внимательно ознакомиться с содержанием книги или статьи, отметить те части текста, в которых вопросы семинара, раскрываются наиболее глубоко и подробно, сделать в книге закладки.</w:t>
      </w:r>
    </w:p>
    <w:p w:rsidR="005C1481" w:rsidRPr="00391612" w:rsidRDefault="005C1481" w:rsidP="005C1481">
      <w:pPr>
        <w:ind w:firstLine="709"/>
        <w:jc w:val="both"/>
      </w:pPr>
      <w:r>
        <w:t>В</w:t>
      </w:r>
      <w:r w:rsidRPr="00391612">
        <w:t xml:space="preserve">нимательно прочитать отмеченный учебный материал, выделить главные мысли, проблемы, требующие дополнительного обоснования, практического разрешения и т.д. </w:t>
      </w:r>
    </w:p>
    <w:p w:rsidR="005C1481" w:rsidRPr="00391612" w:rsidRDefault="005C1481" w:rsidP="005C1481">
      <w:pPr>
        <w:ind w:firstLine="709"/>
        <w:jc w:val="both"/>
      </w:pPr>
      <w:r>
        <w:t>С</w:t>
      </w:r>
      <w:r w:rsidRPr="00391612">
        <w:t xml:space="preserve">оставить краткий конспект, тезисы своего выступления, при необходимости сделать выписки. Конспекты лучше всего вести в той же тетради, в которой конспектируются лекции по данному предмету. </w:t>
      </w:r>
    </w:p>
    <w:p w:rsidR="005C1481" w:rsidRPr="00391612" w:rsidRDefault="005C1481" w:rsidP="005C1481">
      <w:pPr>
        <w:ind w:firstLine="709"/>
        <w:jc w:val="both"/>
      </w:pPr>
      <w:r w:rsidRPr="00391612">
        <w:t xml:space="preserve"> Готовиться к семинару следует по всем без исключения вопросам</w:t>
      </w:r>
    </w:p>
    <w:p w:rsidR="005C1481" w:rsidRDefault="005C1481" w:rsidP="005C1481">
      <w:pPr>
        <w:ind w:firstLine="709"/>
        <w:jc w:val="both"/>
      </w:pPr>
      <w:r w:rsidRPr="00391612">
        <w:t>По каждому вопросу семинара студент должен быть готов высказать и собственную точку зрения.</w:t>
      </w:r>
    </w:p>
    <w:p w:rsidR="005C1481" w:rsidRPr="00C7771E" w:rsidRDefault="005C1481" w:rsidP="005C1481">
      <w:pPr>
        <w:ind w:firstLine="709"/>
        <w:jc w:val="both"/>
      </w:pPr>
      <w:r w:rsidRPr="00C7771E">
        <w:t xml:space="preserve">При подготовке к занятию возможно использование </w:t>
      </w:r>
      <w:r w:rsidRPr="00C7771E">
        <w:rPr>
          <w:color w:val="000000"/>
        </w:rPr>
        <w:t>баз данных, информационно-справочных и поисковых систем</w:t>
      </w:r>
      <w:r w:rsidRPr="00C7771E">
        <w:t xml:space="preserve"> – Интернет ресурсов, </w:t>
      </w:r>
      <w:proofErr w:type="gramStart"/>
      <w:r w:rsidRPr="00C7771E">
        <w:t>например</w:t>
      </w:r>
      <w:proofErr w:type="gramEnd"/>
      <w:r>
        <w:t>:</w:t>
      </w:r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Журнал Medline.ru  и международная по</w:t>
      </w:r>
      <w:r>
        <w:t>и</w:t>
      </w:r>
      <w:r w:rsidRPr="004D4D4D">
        <w:t>сковая система  </w:t>
      </w:r>
      <w:r w:rsidRPr="004D4D4D">
        <w:rPr>
          <w:rStyle w:val="apple-converted-space"/>
        </w:rPr>
        <w:t> </w:t>
      </w:r>
      <w:hyperlink r:id="rId5" w:tgtFrame="_blank" w:history="1">
        <w:r w:rsidRPr="004D4D4D">
          <w:rPr>
            <w:rStyle w:val="a4"/>
          </w:rPr>
          <w:t>www.medline.ru/medsearch/</w:t>
        </w:r>
      </w:hyperlink>
      <w:r w:rsidRPr="004D4D4D">
        <w:t> </w:t>
      </w:r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Русский медицинский журнал -</w:t>
      </w:r>
      <w:r w:rsidRPr="004D4D4D">
        <w:rPr>
          <w:rStyle w:val="apple-converted-space"/>
        </w:rPr>
        <w:t> </w:t>
      </w:r>
      <w:hyperlink r:id="rId6" w:tgtFrame="_blank" w:history="1">
        <w:r w:rsidRPr="004D4D4D">
          <w:rPr>
            <w:rStyle w:val="a4"/>
          </w:rPr>
          <w:t>www.rmj.ru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Русский медицинский сервер (информация для специалистов и пациентов по различным областям медицины)  -</w:t>
      </w:r>
      <w:r w:rsidRPr="004D4D4D">
        <w:rPr>
          <w:rStyle w:val="apple-converted-space"/>
        </w:rPr>
        <w:t> </w:t>
      </w:r>
      <w:hyperlink r:id="rId7" w:tgtFrame="_blank" w:history="1">
        <w:r w:rsidRPr="004D4D4D">
          <w:rPr>
            <w:rStyle w:val="a4"/>
          </w:rPr>
          <w:t>www.rusmedserv.com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Большая медицинская база данных -</w:t>
      </w:r>
      <w:r w:rsidRPr="004D4D4D">
        <w:rPr>
          <w:rStyle w:val="apple-converted-space"/>
        </w:rPr>
        <w:t> </w:t>
      </w:r>
      <w:hyperlink r:id="rId8" w:tgtFrame="_blank" w:history="1">
        <w:r w:rsidRPr="004D4D4D">
          <w:rPr>
            <w:rStyle w:val="a4"/>
          </w:rPr>
          <w:t>www.medscape.com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</w:pPr>
      <w:r w:rsidRPr="004D4D4D">
        <w:t>Сайт медицинской литературы -</w:t>
      </w:r>
      <w:hyperlink r:id="rId9" w:tgtFrame="_blank" w:history="1">
        <w:r w:rsidRPr="004D4D4D">
          <w:rPr>
            <w:rStyle w:val="a4"/>
          </w:rPr>
          <w:t>www.webmedinfo.ru</w:t>
        </w:r>
      </w:hyperlink>
      <w:r w:rsidRPr="004D4D4D">
        <w:rPr>
          <w:rStyle w:val="apple-converted-space"/>
        </w:rPr>
        <w:t> </w:t>
      </w:r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Практическое руководство -</w:t>
      </w:r>
      <w:r w:rsidRPr="004D4D4D">
        <w:rPr>
          <w:rStyle w:val="apple-converted-space"/>
        </w:rPr>
        <w:t> </w:t>
      </w:r>
      <w:hyperlink r:id="rId10" w:tgtFrame="_blank" w:history="1">
        <w:r w:rsidRPr="004D4D4D">
          <w:rPr>
            <w:rStyle w:val="a4"/>
          </w:rPr>
          <w:t>www.guideline.gov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Клинические примеры - </w:t>
      </w:r>
      <w:hyperlink r:id="rId11" w:tgtFrame="_blank" w:history="1">
        <w:r w:rsidRPr="004D4D4D">
          <w:rPr>
            <w:rStyle w:val="a4"/>
          </w:rPr>
          <w:t>www.gol.com./users/kmcdoc/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Статьи по клинической медицине - </w:t>
      </w:r>
      <w:hyperlink r:id="rId12" w:tgtFrame="_blank" w:history="1">
        <w:r w:rsidRPr="004D4D4D">
          <w:rPr>
            <w:rStyle w:val="a4"/>
          </w:rPr>
          <w:t>www.postgradmed.com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Программы продолжения медицинского образования - </w:t>
      </w:r>
      <w:hyperlink r:id="rId13" w:tgtFrame="_blank" w:history="1">
        <w:r w:rsidRPr="004D4D4D">
          <w:rPr>
            <w:rStyle w:val="a4"/>
          </w:rPr>
          <w:t>www.ufhscj.edu/med/medicine2.html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</w:pPr>
      <w:r w:rsidRPr="004D4D4D">
        <w:t>Каталог медицинских учреждений и </w:t>
      </w:r>
      <w:proofErr w:type="spellStart"/>
      <w:r w:rsidRPr="004D4D4D">
        <w:t>мед.сайтов</w:t>
      </w:r>
      <w:proofErr w:type="spellEnd"/>
      <w:r w:rsidRPr="004D4D4D">
        <w:t xml:space="preserve"> - </w:t>
      </w:r>
      <w:hyperlink r:id="rId14" w:tgtFrame="_blank" w:history="1">
        <w:r w:rsidRPr="004D4D4D">
          <w:rPr>
            <w:rStyle w:val="a4"/>
          </w:rPr>
          <w:t>www.medpoisk.ru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  <w:rPr>
          <w:lang w:val="en-US"/>
        </w:rPr>
      </w:pPr>
      <w:r w:rsidRPr="004D4D4D">
        <w:rPr>
          <w:lang w:val="en-US"/>
        </w:rPr>
        <w:t>Annals of Internal Medicine -</w:t>
      </w:r>
      <w:proofErr w:type="gramStart"/>
      <w:r w:rsidRPr="004D4D4D">
        <w:rPr>
          <w:lang w:val="en-US"/>
        </w:rPr>
        <w:t> </w:t>
      </w:r>
      <w:r w:rsidRPr="004D4D4D">
        <w:rPr>
          <w:rStyle w:val="apple-converted-space"/>
          <w:lang w:val="en-US"/>
        </w:rPr>
        <w:t> </w:t>
      </w:r>
      <w:proofErr w:type="gramEnd"/>
      <w:r w:rsidR="009E2A21">
        <w:fldChar w:fldCharType="begin"/>
      </w:r>
      <w:r w:rsidR="009E2A21" w:rsidRPr="006B6D40">
        <w:rPr>
          <w:lang w:val="en-US"/>
        </w:rPr>
        <w:instrText xml:space="preserve"> HYPERLINK "http://www.acponline.org/journals/annals/annaltoc.htm" \t "_blank" </w:instrText>
      </w:r>
      <w:r w:rsidR="009E2A21">
        <w:fldChar w:fldCharType="separate"/>
      </w:r>
      <w:r w:rsidRPr="004D4D4D">
        <w:rPr>
          <w:rStyle w:val="a4"/>
          <w:lang w:val="en-US"/>
        </w:rPr>
        <w:t>www.acponline.org/journals/annals/annaltoc.htm</w:t>
      </w:r>
      <w:r w:rsidR="009E2A21">
        <w:rPr>
          <w:rStyle w:val="a4"/>
          <w:lang w:val="en-US"/>
        </w:rPr>
        <w:fldChar w:fldCharType="end"/>
      </w:r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  <w:rPr>
          <w:lang w:val="en-US"/>
        </w:rPr>
      </w:pPr>
      <w:r w:rsidRPr="004D4D4D">
        <w:rPr>
          <w:lang w:val="en-US"/>
        </w:rPr>
        <w:t>Annual Review of Medicine - </w:t>
      </w:r>
      <w:hyperlink r:id="rId15" w:tgtFrame="_blank" w:history="1">
        <w:r w:rsidRPr="004D4D4D">
          <w:rPr>
            <w:rStyle w:val="a4"/>
            <w:lang w:val="en-US"/>
          </w:rPr>
          <w:t>www.www.biomedical.annualreviews.org/current/8.shtml</w:t>
        </w:r>
      </w:hyperlink>
    </w:p>
    <w:p w:rsidR="005C1481" w:rsidRPr="004D4D4D" w:rsidRDefault="005C1481" w:rsidP="005C1481">
      <w:pPr>
        <w:shd w:val="clear" w:color="auto" w:fill="FFFFFF"/>
        <w:ind w:firstLine="709"/>
        <w:jc w:val="both"/>
        <w:outlineLvl w:val="0"/>
        <w:rPr>
          <w:lang w:val="en-US"/>
        </w:rPr>
      </w:pPr>
      <w:r w:rsidRPr="004D4D4D">
        <w:rPr>
          <w:lang w:val="en-US"/>
        </w:rPr>
        <w:t>Swiss Medical Weekly -</w:t>
      </w:r>
      <w:r w:rsidRPr="004D4D4D">
        <w:rPr>
          <w:rStyle w:val="apple-converted-space"/>
          <w:lang w:val="en-US"/>
        </w:rPr>
        <w:t> </w:t>
      </w:r>
      <w:hyperlink r:id="rId16" w:tgtFrame="_blank" w:history="1">
        <w:r w:rsidRPr="004D4D4D">
          <w:rPr>
            <w:rStyle w:val="a4"/>
            <w:lang w:val="en-US"/>
          </w:rPr>
          <w:t>www.smw.ch/index.html</w:t>
        </w:r>
      </w:hyperlink>
    </w:p>
    <w:p w:rsidR="005C1481" w:rsidRPr="004D4D4D" w:rsidRDefault="005C1481" w:rsidP="005C14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4D4D4D">
        <w:t>Российский медицинский сайт</w:t>
      </w:r>
      <w:r w:rsidRPr="004D4D4D">
        <w:rPr>
          <w:rStyle w:val="a5"/>
        </w:rPr>
        <w:t>:</w:t>
      </w:r>
      <w:r w:rsidRPr="004D4D4D">
        <w:rPr>
          <w:rStyle w:val="apple-converted-space"/>
          <w:b/>
          <w:bCs/>
        </w:rPr>
        <w:t> </w:t>
      </w:r>
      <w:proofErr w:type="spellStart"/>
      <w:r w:rsidR="005723C9">
        <w:fldChar w:fldCharType="begin"/>
      </w:r>
      <w:r w:rsidR="005723C9">
        <w:instrText xml:space="preserve"> HYPERLINK "http://medlinks.ru/" \t "_blank" </w:instrText>
      </w:r>
      <w:r w:rsidR="005723C9">
        <w:fldChar w:fldCharType="separate"/>
      </w:r>
      <w:r w:rsidRPr="004D4D4D">
        <w:rPr>
          <w:rStyle w:val="a4"/>
        </w:rPr>
        <w:t>MedLinks</w:t>
      </w:r>
      <w:proofErr w:type="spellEnd"/>
      <w:r w:rsidR="005723C9">
        <w:rPr>
          <w:rStyle w:val="a4"/>
        </w:rPr>
        <w:fldChar w:fldCharType="end"/>
      </w:r>
    </w:p>
    <w:p w:rsidR="005C1481" w:rsidRPr="004D4D4D" w:rsidRDefault="005C1481" w:rsidP="005C1481">
      <w:pPr>
        <w:ind w:firstLine="709"/>
        <w:jc w:val="both"/>
        <w:rPr>
          <w:i/>
        </w:rPr>
      </w:pPr>
      <w:r w:rsidRPr="004D4D4D">
        <w:rPr>
          <w:rStyle w:val="a5"/>
          <w:b w:val="0"/>
          <w:shd w:val="clear" w:color="auto" w:fill="FFFFFF"/>
        </w:rPr>
        <w:t>Сайт «</w:t>
      </w:r>
      <w:proofErr w:type="spellStart"/>
      <w:r w:rsidRPr="004D4D4D">
        <w:rPr>
          <w:rStyle w:val="a5"/>
          <w:b w:val="0"/>
          <w:shd w:val="clear" w:color="auto" w:fill="FFFFFF"/>
          <w:lang w:val="en-US"/>
        </w:rPr>
        <w:t>Consilium</w:t>
      </w:r>
      <w:proofErr w:type="spellEnd"/>
      <w:r w:rsidRPr="004D4D4D">
        <w:rPr>
          <w:rStyle w:val="a5"/>
          <w:b w:val="0"/>
          <w:shd w:val="clear" w:color="auto" w:fill="FFFFFF"/>
        </w:rPr>
        <w:t xml:space="preserve"> </w:t>
      </w:r>
      <w:proofErr w:type="spellStart"/>
      <w:r w:rsidRPr="004D4D4D">
        <w:rPr>
          <w:rStyle w:val="a5"/>
          <w:b w:val="0"/>
          <w:shd w:val="clear" w:color="auto" w:fill="FFFFFF"/>
          <w:lang w:val="en-US"/>
        </w:rPr>
        <w:t>Medicum</w:t>
      </w:r>
      <w:proofErr w:type="spellEnd"/>
      <w:r w:rsidRPr="004D4D4D">
        <w:rPr>
          <w:rStyle w:val="a5"/>
          <w:b w:val="0"/>
          <w:shd w:val="clear" w:color="auto" w:fill="FFFFFF"/>
        </w:rPr>
        <w:t xml:space="preserve">» </w:t>
      </w:r>
      <w:hyperlink r:id="rId17" w:history="1">
        <w:r w:rsidRPr="004D4D4D">
          <w:rPr>
            <w:rStyle w:val="a4"/>
            <w:lang w:val="en-US"/>
          </w:rPr>
          <w:t>http</w:t>
        </w:r>
        <w:r w:rsidRPr="004D4D4D">
          <w:rPr>
            <w:rStyle w:val="a4"/>
          </w:rPr>
          <w:t>://</w:t>
        </w:r>
        <w:proofErr w:type="spellStart"/>
        <w:r w:rsidRPr="004D4D4D">
          <w:rPr>
            <w:rStyle w:val="a4"/>
            <w:lang w:val="en-US"/>
          </w:rPr>
          <w:t>consilium</w:t>
        </w:r>
        <w:proofErr w:type="spellEnd"/>
        <w:r w:rsidRPr="004D4D4D">
          <w:rPr>
            <w:rStyle w:val="a4"/>
          </w:rPr>
          <w:t>-</w:t>
        </w:r>
        <w:proofErr w:type="spellStart"/>
        <w:r w:rsidRPr="004D4D4D">
          <w:rPr>
            <w:rStyle w:val="a4"/>
            <w:lang w:val="en-US"/>
          </w:rPr>
          <w:t>medicum</w:t>
        </w:r>
        <w:proofErr w:type="spellEnd"/>
        <w:r w:rsidRPr="004D4D4D">
          <w:rPr>
            <w:rStyle w:val="a4"/>
          </w:rPr>
          <w:t>.</w:t>
        </w:r>
        <w:r w:rsidRPr="004D4D4D">
          <w:rPr>
            <w:rStyle w:val="a4"/>
            <w:lang w:val="en-US"/>
          </w:rPr>
          <w:t>com</w:t>
        </w:r>
        <w:r w:rsidRPr="004D4D4D">
          <w:rPr>
            <w:rStyle w:val="a4"/>
          </w:rPr>
          <w:t>/</w:t>
        </w:r>
      </w:hyperlink>
    </w:p>
    <w:p w:rsidR="005C1481" w:rsidRDefault="005C1481" w:rsidP="005C1481">
      <w:pPr>
        <w:ind w:firstLine="709"/>
        <w:jc w:val="both"/>
      </w:pPr>
    </w:p>
    <w:p w:rsidR="005C1481" w:rsidRDefault="005C1481" w:rsidP="005C1481">
      <w:pPr>
        <w:ind w:firstLine="709"/>
        <w:jc w:val="both"/>
      </w:pPr>
      <w:r>
        <w:t>7.2. Подготовка реферата и его защита (1 реферат в течение модуля)</w:t>
      </w:r>
    </w:p>
    <w:p w:rsidR="005C1481" w:rsidRDefault="005C1481" w:rsidP="005C1481">
      <w:pPr>
        <w:ind w:firstLine="709"/>
        <w:jc w:val="both"/>
        <w:rPr>
          <w:b/>
          <w:color w:val="000000"/>
        </w:rPr>
      </w:pPr>
    </w:p>
    <w:p w:rsidR="005C1481" w:rsidRPr="00C02708" w:rsidRDefault="005C1481" w:rsidP="005C1481">
      <w:pPr>
        <w:ind w:firstLine="709"/>
        <w:jc w:val="both"/>
        <w:rPr>
          <w:b/>
          <w:color w:val="000000"/>
        </w:rPr>
      </w:pPr>
      <w:r w:rsidRPr="00C02708">
        <w:rPr>
          <w:b/>
          <w:color w:val="000000"/>
        </w:rPr>
        <w:t>Примерные темы рефератов:</w:t>
      </w:r>
    </w:p>
    <w:p w:rsidR="005C1481" w:rsidRDefault="005C1481" w:rsidP="005C1481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708">
        <w:rPr>
          <w:sz w:val="24"/>
          <w:szCs w:val="24"/>
        </w:rPr>
        <w:t xml:space="preserve">● </w:t>
      </w:r>
      <w:proofErr w:type="spellStart"/>
      <w:r w:rsidR="00876FE1">
        <w:rPr>
          <w:rFonts w:ascii="Times New Roman" w:hAnsi="Times New Roman" w:cs="Times New Roman"/>
          <w:sz w:val="24"/>
          <w:szCs w:val="24"/>
        </w:rPr>
        <w:t>Ненатяжные</w:t>
      </w:r>
      <w:proofErr w:type="spellEnd"/>
      <w:r w:rsidR="00876FE1">
        <w:rPr>
          <w:rFonts w:ascii="Times New Roman" w:hAnsi="Times New Roman" w:cs="Times New Roman"/>
          <w:sz w:val="24"/>
          <w:szCs w:val="24"/>
        </w:rPr>
        <w:t xml:space="preserve"> способы </w:t>
      </w:r>
      <w:proofErr w:type="spellStart"/>
      <w:r w:rsidR="00876FE1">
        <w:rPr>
          <w:rFonts w:ascii="Times New Roman" w:hAnsi="Times New Roman" w:cs="Times New Roman"/>
          <w:sz w:val="24"/>
          <w:szCs w:val="24"/>
        </w:rPr>
        <w:t>герниопластики</w:t>
      </w:r>
      <w:proofErr w:type="spellEnd"/>
      <w:r w:rsidR="00B859BA">
        <w:rPr>
          <w:rFonts w:ascii="Times New Roman" w:hAnsi="Times New Roman" w:cs="Times New Roman"/>
          <w:sz w:val="24"/>
          <w:szCs w:val="24"/>
        </w:rPr>
        <w:t>;</w:t>
      </w:r>
    </w:p>
    <w:p w:rsidR="005C1481" w:rsidRDefault="00876FE1" w:rsidP="005C1481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Эндоскопические операции при грыжах пищеводного отверстия диафрагмы;</w:t>
      </w:r>
    </w:p>
    <w:p w:rsidR="007E7C2F" w:rsidRPr="0020491B" w:rsidRDefault="007E7C2F" w:rsidP="007E7C2F">
      <w:pPr>
        <w:pStyle w:val="HTM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E7C2F">
        <w:rPr>
          <w:rFonts w:ascii="Times New Roman" w:hAnsi="Times New Roman" w:cs="Times New Roman"/>
          <w:sz w:val="24"/>
          <w:szCs w:val="24"/>
        </w:rPr>
        <w:lastRenderedPageBreak/>
        <w:t xml:space="preserve">Эндоскопические операции при </w:t>
      </w:r>
      <w:r w:rsidR="0020491B">
        <w:rPr>
          <w:rFonts w:ascii="Times New Roman" w:hAnsi="Times New Roman" w:cs="Times New Roman"/>
          <w:sz w:val="24"/>
          <w:szCs w:val="24"/>
        </w:rPr>
        <w:t>послеоперационных грыжах;</w:t>
      </w:r>
    </w:p>
    <w:p w:rsidR="0020491B" w:rsidRPr="007E7C2F" w:rsidRDefault="0020491B" w:rsidP="007E7C2F">
      <w:pPr>
        <w:pStyle w:val="HTM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E7C2F">
        <w:rPr>
          <w:rFonts w:ascii="Times New Roman" w:hAnsi="Times New Roman" w:cs="Times New Roman"/>
          <w:sz w:val="24"/>
          <w:szCs w:val="24"/>
        </w:rPr>
        <w:t>Эндоскопические операции при</w:t>
      </w:r>
      <w:r>
        <w:rPr>
          <w:rFonts w:ascii="Times New Roman" w:hAnsi="Times New Roman" w:cs="Times New Roman"/>
          <w:sz w:val="24"/>
          <w:szCs w:val="24"/>
        </w:rPr>
        <w:t xml:space="preserve"> паховых грыжах.</w:t>
      </w:r>
    </w:p>
    <w:p w:rsidR="005C1481" w:rsidRPr="00F3750C" w:rsidRDefault="005C1481" w:rsidP="005C1481">
      <w:pPr>
        <w:tabs>
          <w:tab w:val="num" w:pos="1080"/>
        </w:tabs>
        <w:jc w:val="both"/>
      </w:pPr>
      <w:bookmarkStart w:id="0" w:name="_GoBack"/>
      <w:bookmarkEnd w:id="0"/>
    </w:p>
    <w:p w:rsidR="005C1481" w:rsidRPr="009734BE" w:rsidRDefault="005C1481" w:rsidP="005C1481">
      <w:pPr>
        <w:shd w:val="clear" w:color="auto" w:fill="FFFFFF"/>
        <w:ind w:firstLine="709"/>
        <w:jc w:val="both"/>
        <w:rPr>
          <w:b/>
          <w:bCs/>
        </w:rPr>
      </w:pPr>
      <w:r w:rsidRPr="009734BE">
        <w:rPr>
          <w:b/>
          <w:bCs/>
        </w:rPr>
        <w:t>Ориентировочный план реферата</w:t>
      </w:r>
    </w:p>
    <w:p w:rsidR="005C1481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>
        <w:t>План реферата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 xml:space="preserve">История вопроса. 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Этиология и патогенез заболевания.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Классификация заболевания.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 xml:space="preserve">Методы диагностики  </w:t>
      </w:r>
      <w:proofErr w:type="gramStart"/>
      <w:r w:rsidRPr="009734BE">
        <w:t xml:space="preserve">   (</w:t>
      </w:r>
      <w:proofErr w:type="gramEnd"/>
      <w:r w:rsidRPr="009734BE">
        <w:t xml:space="preserve">клинические, лабораторные, инструментальные) 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Дифференциальная диагностика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jc w:val="both"/>
      </w:pPr>
      <w:r w:rsidRPr="009734BE">
        <w:t>Методы лечения:</w:t>
      </w:r>
    </w:p>
    <w:p w:rsidR="005C1481" w:rsidRDefault="005C1481" w:rsidP="005C1481">
      <w:pPr>
        <w:shd w:val="clear" w:color="auto" w:fill="FFFFFF"/>
        <w:tabs>
          <w:tab w:val="left" w:pos="1978"/>
        </w:tabs>
        <w:ind w:left="709" w:firstLine="1271"/>
        <w:jc w:val="both"/>
      </w:pPr>
      <w:r w:rsidRPr="009734BE">
        <w:t>- Консервативные</w:t>
      </w:r>
    </w:p>
    <w:p w:rsidR="005C1481" w:rsidRPr="009734BE" w:rsidRDefault="005C1481" w:rsidP="005C1481">
      <w:pPr>
        <w:shd w:val="clear" w:color="auto" w:fill="FFFFFF"/>
        <w:tabs>
          <w:tab w:val="left" w:pos="1978"/>
        </w:tabs>
        <w:ind w:left="709" w:firstLine="1271"/>
        <w:jc w:val="both"/>
      </w:pPr>
      <w:r w:rsidRPr="009734BE">
        <w:t>- Оперативные</w:t>
      </w:r>
    </w:p>
    <w:p w:rsidR="005C1481" w:rsidRDefault="005C1481" w:rsidP="005C1481">
      <w:pPr>
        <w:widowControl w:val="0"/>
        <w:numPr>
          <w:ilvl w:val="0"/>
          <w:numId w:val="7"/>
        </w:numPr>
        <w:shd w:val="clear" w:color="auto" w:fill="FFFFFF"/>
        <w:tabs>
          <w:tab w:val="left" w:pos="1978"/>
        </w:tabs>
        <w:autoSpaceDE w:val="0"/>
        <w:autoSpaceDN w:val="0"/>
        <w:jc w:val="both"/>
      </w:pPr>
      <w:r w:rsidRPr="009734BE">
        <w:t>Заключение</w:t>
      </w:r>
    </w:p>
    <w:p w:rsidR="005C1481" w:rsidRPr="009734BE" w:rsidRDefault="005C1481" w:rsidP="005C1481">
      <w:pPr>
        <w:widowControl w:val="0"/>
        <w:numPr>
          <w:ilvl w:val="0"/>
          <w:numId w:val="7"/>
        </w:numPr>
        <w:shd w:val="clear" w:color="auto" w:fill="FFFFFF"/>
        <w:tabs>
          <w:tab w:val="left" w:pos="1978"/>
        </w:tabs>
        <w:autoSpaceDE w:val="0"/>
        <w:autoSpaceDN w:val="0"/>
        <w:jc w:val="both"/>
      </w:pPr>
      <w:r>
        <w:t>Список использованной литературы</w:t>
      </w:r>
      <w:r w:rsidRPr="009734BE">
        <w:t>.</w:t>
      </w:r>
    </w:p>
    <w:p w:rsidR="005C1481" w:rsidRPr="007D2942" w:rsidRDefault="005C1481" w:rsidP="005C1481">
      <w:pPr>
        <w:shd w:val="clear" w:color="auto" w:fill="FFFFFF"/>
        <w:tabs>
          <w:tab w:val="left" w:pos="1978"/>
        </w:tabs>
        <w:ind w:firstLine="709"/>
        <w:jc w:val="both"/>
        <w:rPr>
          <w:i/>
          <w:iCs/>
        </w:rPr>
      </w:pPr>
      <w:r w:rsidRPr="007D2942">
        <w:rPr>
          <w:i/>
          <w:iCs/>
        </w:rPr>
        <w:t xml:space="preserve"> Объем реферата не менее 10-12 машинописных листов.</w:t>
      </w:r>
      <w:r>
        <w:rPr>
          <w:i/>
          <w:iCs/>
        </w:rPr>
        <w:t xml:space="preserve"> </w:t>
      </w:r>
      <w:r w:rsidRPr="007D2942">
        <w:rPr>
          <w:i/>
          <w:iCs/>
        </w:rPr>
        <w:t>Защита реферата осуществляется в ходе доклада на практическом занятии (после просмотра реферата преподавателем)</w:t>
      </w:r>
    </w:p>
    <w:p w:rsidR="005C1481" w:rsidRPr="007D2942" w:rsidRDefault="005C1481" w:rsidP="005C1481">
      <w:pPr>
        <w:ind w:firstLine="709"/>
        <w:jc w:val="both"/>
      </w:pPr>
      <w:r w:rsidRPr="007D2942">
        <w:t>Последовательность</w:t>
      </w:r>
      <w:r>
        <w:t xml:space="preserve"> </w:t>
      </w:r>
      <w:r w:rsidRPr="007D2942">
        <w:t>подготовки доклада</w:t>
      </w:r>
      <w:r>
        <w:t>: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>Проконсультироваться у преподавателя по содержанию предстоящего доклада (выступления), списку литературы, которую лучше использовать для их подготовки.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>Сгруппировать материал и составить подробный план доклада (выступления);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 xml:space="preserve"> Написать полный текст доклада (выступления). 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 xml:space="preserve"> Продумать методику чтения доклада:</w:t>
      </w:r>
      <w:r>
        <w:t xml:space="preserve"> </w:t>
      </w:r>
      <w:r w:rsidRPr="007D2942">
        <w:t>свободно владеть материалом и излагать доклад доходчивым разговорным языком,</w:t>
      </w:r>
      <w:r>
        <w:t xml:space="preserve"> </w:t>
      </w:r>
      <w:r w:rsidRPr="007D2942">
        <w:t>поддерживать контакт с аудиторией, применять технические средства обучения, наглядные пособия,</w:t>
      </w:r>
      <w:r>
        <w:t xml:space="preserve"> </w:t>
      </w:r>
      <w:r w:rsidRPr="007D2942">
        <w:t>использовать яркие примеры и отрывки из художественных произведений и кинофильмов;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r w:rsidRPr="007D2942">
        <w:t xml:space="preserve"> Потренироваться в чтении доклада. </w:t>
      </w:r>
    </w:p>
    <w:p w:rsidR="005C1481" w:rsidRPr="007D2942" w:rsidRDefault="005C1481" w:rsidP="005C1481">
      <w:pPr>
        <w:numPr>
          <w:ilvl w:val="0"/>
          <w:numId w:val="5"/>
        </w:numPr>
        <w:ind w:left="0" w:firstLine="709"/>
        <w:jc w:val="both"/>
      </w:pPr>
      <w:proofErr w:type="gramStart"/>
      <w:r w:rsidRPr="007D2942">
        <w:t>В  докладе</w:t>
      </w:r>
      <w:proofErr w:type="gramEnd"/>
      <w:r w:rsidRPr="007D2942">
        <w:t xml:space="preserve"> важно учесть: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>теоретическое содержание рассматриваемых вопросов, их связь с практикой профессиональной деятельности;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>логику и доказательность высказываемых суждений и предложений, их остроту и злободневность;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 xml:space="preserve">конкретные примеры из сферы профессиональной или учебной деятельности; </w:t>
      </w:r>
    </w:p>
    <w:p w:rsidR="005C1481" w:rsidRPr="007D2942" w:rsidRDefault="005C1481" w:rsidP="005C1481">
      <w:pPr>
        <w:numPr>
          <w:ilvl w:val="0"/>
          <w:numId w:val="6"/>
        </w:numPr>
        <w:ind w:left="0" w:firstLine="709"/>
        <w:jc w:val="both"/>
      </w:pPr>
      <w:r w:rsidRPr="007D2942">
        <w:t xml:space="preserve">обобщающие выводы по всему содержанию сделанного доклада с выходом на будущую профессию студентов. </w:t>
      </w:r>
    </w:p>
    <w:p w:rsidR="005C1481" w:rsidRDefault="005C1481" w:rsidP="005C1481">
      <w:pPr>
        <w:ind w:firstLine="709"/>
        <w:jc w:val="both"/>
      </w:pPr>
      <w:r w:rsidRPr="007D2942">
        <w:t>Для выступления с докладом (фиксированным выступлением) отводиться 1</w:t>
      </w:r>
      <w:r>
        <w:t>0</w:t>
      </w:r>
      <w:r w:rsidRPr="007D2942">
        <w:t xml:space="preserve"> минут, поэтому все содержание доклада должно быть не более </w:t>
      </w:r>
      <w:r>
        <w:t xml:space="preserve">5 </w:t>
      </w:r>
      <w:r w:rsidRPr="007D2942">
        <w:t>страниц рукописного текста</w:t>
      </w:r>
      <w:r>
        <w:t>.</w:t>
      </w:r>
    </w:p>
    <w:p w:rsidR="005C1481" w:rsidRPr="007D2942" w:rsidRDefault="005C1481" w:rsidP="005C1481">
      <w:pPr>
        <w:ind w:firstLine="709"/>
        <w:jc w:val="both"/>
      </w:pPr>
    </w:p>
    <w:p w:rsidR="005C1481" w:rsidRPr="005F0F3A" w:rsidRDefault="005C1481" w:rsidP="005C1481">
      <w:pPr>
        <w:ind w:firstLine="709"/>
        <w:jc w:val="both"/>
        <w:rPr>
          <w:b/>
        </w:rPr>
      </w:pPr>
      <w:r>
        <w:t xml:space="preserve"> </w:t>
      </w:r>
      <w:r w:rsidRPr="005F0F3A">
        <w:rPr>
          <w:b/>
        </w:rPr>
        <w:t>Дополнительная внеаудиторная самостоятельная работа выполняется на добровольной основе, детали её согласовываются с преподавате</w:t>
      </w:r>
      <w:r>
        <w:rPr>
          <w:b/>
        </w:rPr>
        <w:t>ле</w:t>
      </w:r>
      <w:r w:rsidRPr="005F0F3A">
        <w:rPr>
          <w:b/>
        </w:rPr>
        <w:t>м, к</w:t>
      </w:r>
      <w:r>
        <w:rPr>
          <w:b/>
        </w:rPr>
        <w:t>уратором, научным руководителем</w:t>
      </w:r>
    </w:p>
    <w:p w:rsidR="005C1481" w:rsidRPr="005F0F3A" w:rsidRDefault="005C1481" w:rsidP="005C1481">
      <w:pPr>
        <w:ind w:firstLine="709"/>
        <w:jc w:val="both"/>
        <w:rPr>
          <w:b/>
        </w:rPr>
      </w:pPr>
      <w:r w:rsidRPr="005F0F3A">
        <w:rPr>
          <w:b/>
        </w:rPr>
        <w:t>Виды дополнительной внеаудиторной самостоятельной работы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Присутствие на заседаниях кружка СНО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Выступление на заседаниях кружка СНО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Участие в создании наглядных учебных пособий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Подготовка обзора по заданной тематике, поиск научных публикаций и электронных источников информации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Разработка обучающих компьютерных программ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Составление тестовых заданий по изучаемым темам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Составление проблемно-ситуационных задач </w:t>
      </w:r>
    </w:p>
    <w:p w:rsidR="005C1481" w:rsidRPr="005F0F3A" w:rsidRDefault="005C1481" w:rsidP="005C1481">
      <w:pPr>
        <w:ind w:firstLine="709"/>
        <w:jc w:val="both"/>
      </w:pPr>
      <w:r w:rsidRPr="005F0F3A">
        <w:lastRenderedPageBreak/>
        <w:t xml:space="preserve">Создание презентаций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Создание учебных кинофильмов </w:t>
      </w:r>
    </w:p>
    <w:p w:rsidR="005C1481" w:rsidRPr="005F0F3A" w:rsidRDefault="005C1481" w:rsidP="005C1481">
      <w:pPr>
        <w:ind w:firstLine="709"/>
        <w:jc w:val="both"/>
      </w:pPr>
      <w:r w:rsidRPr="005F0F3A">
        <w:t xml:space="preserve">Проведение научно-исследовательской работы </w:t>
      </w:r>
    </w:p>
    <w:p w:rsidR="005C1481" w:rsidRDefault="005C1481" w:rsidP="005C1481">
      <w:pPr>
        <w:ind w:firstLine="709"/>
        <w:jc w:val="both"/>
      </w:pPr>
      <w:r w:rsidRPr="005F0F3A">
        <w:t>Участие в конференциях разного уровня</w:t>
      </w:r>
      <w:r>
        <w:t xml:space="preserve"> </w:t>
      </w:r>
    </w:p>
    <w:p w:rsidR="005C1481" w:rsidRDefault="005C1481" w:rsidP="005C1481">
      <w:pPr>
        <w:ind w:firstLine="709"/>
        <w:jc w:val="both"/>
      </w:pPr>
    </w:p>
    <w:p w:rsidR="005C1481" w:rsidRDefault="005C1481" w:rsidP="005C1481">
      <w:pPr>
        <w:jc w:val="center"/>
      </w:pPr>
    </w:p>
    <w:sectPr w:rsidR="005C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F6D"/>
    <w:multiLevelType w:val="hybridMultilevel"/>
    <w:tmpl w:val="6B52B8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DD21B5"/>
    <w:multiLevelType w:val="hybridMultilevel"/>
    <w:tmpl w:val="99024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15C"/>
    <w:multiLevelType w:val="hybridMultilevel"/>
    <w:tmpl w:val="027EDF80"/>
    <w:lvl w:ilvl="0" w:tplc="2D84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869EF"/>
    <w:multiLevelType w:val="hybridMultilevel"/>
    <w:tmpl w:val="D9E6D6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1025A0"/>
    <w:multiLevelType w:val="hybridMultilevel"/>
    <w:tmpl w:val="6ABC4C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94CF7"/>
    <w:multiLevelType w:val="hybridMultilevel"/>
    <w:tmpl w:val="F96A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94DF5"/>
    <w:multiLevelType w:val="singleLevel"/>
    <w:tmpl w:val="CCFC97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67B5671"/>
    <w:multiLevelType w:val="hybridMultilevel"/>
    <w:tmpl w:val="F7DC6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60E16"/>
    <w:multiLevelType w:val="hybridMultilevel"/>
    <w:tmpl w:val="17FA31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92088"/>
    <w:multiLevelType w:val="hybridMultilevel"/>
    <w:tmpl w:val="5B8A366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1E6E5D"/>
    <w:multiLevelType w:val="hybridMultilevel"/>
    <w:tmpl w:val="8B40A8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F4611"/>
    <w:multiLevelType w:val="hybridMultilevel"/>
    <w:tmpl w:val="A112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360D"/>
    <w:multiLevelType w:val="hybridMultilevel"/>
    <w:tmpl w:val="AEF6A82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4E374D"/>
    <w:multiLevelType w:val="hybridMultilevel"/>
    <w:tmpl w:val="744A9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172082"/>
    <w:multiLevelType w:val="hybridMultilevel"/>
    <w:tmpl w:val="9EF4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475DB"/>
    <w:multiLevelType w:val="hybridMultilevel"/>
    <w:tmpl w:val="2344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71E7A"/>
    <w:multiLevelType w:val="hybridMultilevel"/>
    <w:tmpl w:val="E7D43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11470"/>
    <w:multiLevelType w:val="hybridMultilevel"/>
    <w:tmpl w:val="8258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13"/>
  </w:num>
  <w:num w:numId="10">
    <w:abstractNumId w:val="15"/>
  </w:num>
  <w:num w:numId="11">
    <w:abstractNumId w:val="2"/>
  </w:num>
  <w:num w:numId="12">
    <w:abstractNumId w:val="5"/>
  </w:num>
  <w:num w:numId="13">
    <w:abstractNumId w:val="17"/>
  </w:num>
  <w:num w:numId="14">
    <w:abstractNumId w:val="14"/>
  </w:num>
  <w:num w:numId="15">
    <w:abstractNumId w:val="7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81"/>
    <w:rsid w:val="000119FE"/>
    <w:rsid w:val="000276F3"/>
    <w:rsid w:val="00031659"/>
    <w:rsid w:val="000335DB"/>
    <w:rsid w:val="00061EE7"/>
    <w:rsid w:val="000D4615"/>
    <w:rsid w:val="00101927"/>
    <w:rsid w:val="00115A66"/>
    <w:rsid w:val="00136DDB"/>
    <w:rsid w:val="001546BC"/>
    <w:rsid w:val="00162463"/>
    <w:rsid w:val="001A2EB2"/>
    <w:rsid w:val="001B05FB"/>
    <w:rsid w:val="001D4924"/>
    <w:rsid w:val="0020491B"/>
    <w:rsid w:val="00223B13"/>
    <w:rsid w:val="002938E9"/>
    <w:rsid w:val="002D5AB3"/>
    <w:rsid w:val="002E4C93"/>
    <w:rsid w:val="002F1A58"/>
    <w:rsid w:val="00307044"/>
    <w:rsid w:val="00375A78"/>
    <w:rsid w:val="003C755D"/>
    <w:rsid w:val="003D7548"/>
    <w:rsid w:val="003E4B17"/>
    <w:rsid w:val="00405D09"/>
    <w:rsid w:val="0042443D"/>
    <w:rsid w:val="00424D03"/>
    <w:rsid w:val="00437437"/>
    <w:rsid w:val="004634CA"/>
    <w:rsid w:val="004712E3"/>
    <w:rsid w:val="00476871"/>
    <w:rsid w:val="004D781C"/>
    <w:rsid w:val="004E3059"/>
    <w:rsid w:val="00502760"/>
    <w:rsid w:val="00505B2E"/>
    <w:rsid w:val="00562818"/>
    <w:rsid w:val="005723C9"/>
    <w:rsid w:val="005953F5"/>
    <w:rsid w:val="005A0DB6"/>
    <w:rsid w:val="005A6F1D"/>
    <w:rsid w:val="005C1481"/>
    <w:rsid w:val="005C26E3"/>
    <w:rsid w:val="005D6C15"/>
    <w:rsid w:val="00626999"/>
    <w:rsid w:val="006736A1"/>
    <w:rsid w:val="00680605"/>
    <w:rsid w:val="00690A2B"/>
    <w:rsid w:val="006B1CA8"/>
    <w:rsid w:val="006B4F9C"/>
    <w:rsid w:val="006B6D40"/>
    <w:rsid w:val="006E032B"/>
    <w:rsid w:val="00710A8A"/>
    <w:rsid w:val="0071377E"/>
    <w:rsid w:val="00714BCB"/>
    <w:rsid w:val="007575ED"/>
    <w:rsid w:val="00760F80"/>
    <w:rsid w:val="00762504"/>
    <w:rsid w:val="007721E7"/>
    <w:rsid w:val="007E7C2F"/>
    <w:rsid w:val="008333FC"/>
    <w:rsid w:val="00876FE1"/>
    <w:rsid w:val="008A0F22"/>
    <w:rsid w:val="008B7C5E"/>
    <w:rsid w:val="00953DEF"/>
    <w:rsid w:val="00982496"/>
    <w:rsid w:val="009E2A21"/>
    <w:rsid w:val="009F24F9"/>
    <w:rsid w:val="00A0310E"/>
    <w:rsid w:val="00A7139F"/>
    <w:rsid w:val="00A94D68"/>
    <w:rsid w:val="00B04988"/>
    <w:rsid w:val="00B33734"/>
    <w:rsid w:val="00B859BA"/>
    <w:rsid w:val="00BA0551"/>
    <w:rsid w:val="00BE7E12"/>
    <w:rsid w:val="00C637DE"/>
    <w:rsid w:val="00CB4EDC"/>
    <w:rsid w:val="00CD30CA"/>
    <w:rsid w:val="00CF795A"/>
    <w:rsid w:val="00D44513"/>
    <w:rsid w:val="00D513B5"/>
    <w:rsid w:val="00D977E3"/>
    <w:rsid w:val="00E0025B"/>
    <w:rsid w:val="00E276D0"/>
    <w:rsid w:val="00E357CB"/>
    <w:rsid w:val="00E42691"/>
    <w:rsid w:val="00E635CB"/>
    <w:rsid w:val="00EA43EC"/>
    <w:rsid w:val="00EF1521"/>
    <w:rsid w:val="00F43EE3"/>
    <w:rsid w:val="00F46F92"/>
    <w:rsid w:val="00F80DCD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F9332"/>
  <w15:chartTrackingRefBased/>
  <w15:docId w15:val="{1D71AD3D-7706-4715-A737-B67AD888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1481"/>
  </w:style>
  <w:style w:type="paragraph" w:styleId="a3">
    <w:name w:val="Normal (Web)"/>
    <w:basedOn w:val="a"/>
    <w:rsid w:val="005C148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rsid w:val="005C1481"/>
    <w:rPr>
      <w:color w:val="0000FF"/>
      <w:u w:val="single"/>
    </w:rPr>
  </w:style>
  <w:style w:type="character" w:styleId="a5">
    <w:name w:val="Strong"/>
    <w:qFormat/>
    <w:rsid w:val="005C1481"/>
    <w:rPr>
      <w:b/>
      <w:bCs/>
    </w:rPr>
  </w:style>
  <w:style w:type="paragraph" w:styleId="HTML">
    <w:name w:val="HTML Preformatted"/>
    <w:basedOn w:val="a"/>
    <w:rsid w:val="005C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070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cape.com/" TargetMode="External"/><Relationship Id="rId13" Type="http://schemas.openxmlformats.org/officeDocument/2006/relationships/hyperlink" Target="http://www.ufhscj.edu/med/medicine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medserv.com/" TargetMode="External"/><Relationship Id="rId12" Type="http://schemas.openxmlformats.org/officeDocument/2006/relationships/hyperlink" Target="http://www.postgradmed.com/" TargetMode="External"/><Relationship Id="rId17" Type="http://schemas.openxmlformats.org/officeDocument/2006/relationships/hyperlink" Target="http://consilium-medic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w.ch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mj.ru/" TargetMode="External"/><Relationship Id="rId11" Type="http://schemas.openxmlformats.org/officeDocument/2006/relationships/hyperlink" Target="http://www.gol.com./users/kmcdoc/" TargetMode="External"/><Relationship Id="rId5" Type="http://schemas.openxmlformats.org/officeDocument/2006/relationships/hyperlink" Target="http://www.medline.ru/medsearch/" TargetMode="External"/><Relationship Id="rId15" Type="http://schemas.openxmlformats.org/officeDocument/2006/relationships/hyperlink" Target="http://www.www.biomedical.annualreviews.org/current/8.shtml" TargetMode="External"/><Relationship Id="rId10" Type="http://schemas.openxmlformats.org/officeDocument/2006/relationships/hyperlink" Target="http://www.guideline.go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ebmedinfo.ru/" TargetMode="External"/><Relationship Id="rId14" Type="http://schemas.openxmlformats.org/officeDocument/2006/relationships/hyperlink" Target="http://www.medpo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16135</CharactersWithSpaces>
  <SharedDoc>false</SharedDoc>
  <HLinks>
    <vt:vector size="90" baseType="variant">
      <vt:variant>
        <vt:i4>4325401</vt:i4>
      </vt:variant>
      <vt:variant>
        <vt:i4>42</vt:i4>
      </vt:variant>
      <vt:variant>
        <vt:i4>0</vt:i4>
      </vt:variant>
      <vt:variant>
        <vt:i4>5</vt:i4>
      </vt:variant>
      <vt:variant>
        <vt:lpwstr>http://consilium-medicum.com/</vt:lpwstr>
      </vt:variant>
      <vt:variant>
        <vt:lpwstr/>
      </vt:variant>
      <vt:variant>
        <vt:i4>8061039</vt:i4>
      </vt:variant>
      <vt:variant>
        <vt:i4>39</vt:i4>
      </vt:variant>
      <vt:variant>
        <vt:i4>0</vt:i4>
      </vt:variant>
      <vt:variant>
        <vt:i4>5</vt:i4>
      </vt:variant>
      <vt:variant>
        <vt:lpwstr>http://medlinks.ru/</vt:lpwstr>
      </vt:variant>
      <vt:variant>
        <vt:lpwstr/>
      </vt:variant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http://www.smw.ch/index.html</vt:lpwstr>
      </vt:variant>
      <vt:variant>
        <vt:lpwstr/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http://www.www.biomedical.annualreviews.org/current/8.shtml</vt:lpwstr>
      </vt:variant>
      <vt:variant>
        <vt:lpwstr/>
      </vt:variant>
      <vt:variant>
        <vt:i4>4718622</vt:i4>
      </vt:variant>
      <vt:variant>
        <vt:i4>30</vt:i4>
      </vt:variant>
      <vt:variant>
        <vt:i4>0</vt:i4>
      </vt:variant>
      <vt:variant>
        <vt:i4>5</vt:i4>
      </vt:variant>
      <vt:variant>
        <vt:lpwstr>http://www.acponline.org/journals/annals/annaltoc.htm</vt:lpwstr>
      </vt:variant>
      <vt:variant>
        <vt:lpwstr/>
      </vt:variant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>http://www.medpoisk.ru/</vt:lpwstr>
      </vt:variant>
      <vt:variant>
        <vt:lpwstr/>
      </vt:variant>
      <vt:variant>
        <vt:i4>4980741</vt:i4>
      </vt:variant>
      <vt:variant>
        <vt:i4>24</vt:i4>
      </vt:variant>
      <vt:variant>
        <vt:i4>0</vt:i4>
      </vt:variant>
      <vt:variant>
        <vt:i4>5</vt:i4>
      </vt:variant>
      <vt:variant>
        <vt:lpwstr>http://www.ufhscj.edu/med/medicine2.html</vt:lpwstr>
      </vt:variant>
      <vt:variant>
        <vt:lpwstr/>
      </vt:variant>
      <vt:variant>
        <vt:i4>2687097</vt:i4>
      </vt:variant>
      <vt:variant>
        <vt:i4>21</vt:i4>
      </vt:variant>
      <vt:variant>
        <vt:i4>0</vt:i4>
      </vt:variant>
      <vt:variant>
        <vt:i4>5</vt:i4>
      </vt:variant>
      <vt:variant>
        <vt:lpwstr>http://www.postgradmed.com/</vt:lpwstr>
      </vt:variant>
      <vt:variant>
        <vt:lpwstr/>
      </vt:variant>
      <vt:variant>
        <vt:i4>4522068</vt:i4>
      </vt:variant>
      <vt:variant>
        <vt:i4>18</vt:i4>
      </vt:variant>
      <vt:variant>
        <vt:i4>0</vt:i4>
      </vt:variant>
      <vt:variant>
        <vt:i4>5</vt:i4>
      </vt:variant>
      <vt:variant>
        <vt:lpwstr>http://www.gol.com./users/kmcdoc/</vt:lpwstr>
      </vt:variant>
      <vt:variant>
        <vt:lpwstr/>
      </vt:variant>
      <vt:variant>
        <vt:i4>6094850</vt:i4>
      </vt:variant>
      <vt:variant>
        <vt:i4>15</vt:i4>
      </vt:variant>
      <vt:variant>
        <vt:i4>0</vt:i4>
      </vt:variant>
      <vt:variant>
        <vt:i4>5</vt:i4>
      </vt:variant>
      <vt:variant>
        <vt:lpwstr>http://www.guideline.gov/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http://www.webmedinfo.ru/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http://www.medscape.com/</vt:lpwstr>
      </vt:variant>
      <vt:variant>
        <vt:lpwstr/>
      </vt:variant>
      <vt:variant>
        <vt:i4>2097201</vt:i4>
      </vt:variant>
      <vt:variant>
        <vt:i4>6</vt:i4>
      </vt:variant>
      <vt:variant>
        <vt:i4>0</vt:i4>
      </vt:variant>
      <vt:variant>
        <vt:i4>5</vt:i4>
      </vt:variant>
      <vt:variant>
        <vt:lpwstr>http://www.rusmedserv.com/</vt:lpwstr>
      </vt:variant>
      <vt:variant>
        <vt:lpwstr/>
      </vt:variant>
      <vt:variant>
        <vt:i4>7209062</vt:i4>
      </vt:variant>
      <vt:variant>
        <vt:i4>3</vt:i4>
      </vt:variant>
      <vt:variant>
        <vt:i4>0</vt:i4>
      </vt:variant>
      <vt:variant>
        <vt:i4>5</vt:i4>
      </vt:variant>
      <vt:variant>
        <vt:lpwstr>http://www.rmj.ru/</vt:lpwstr>
      </vt:variant>
      <vt:variant>
        <vt:lpwstr/>
      </vt:variant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http://www.medline.ru/medsearch/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Волков Дмитрий</cp:lastModifiedBy>
  <cp:revision>3</cp:revision>
  <dcterms:created xsi:type="dcterms:W3CDTF">2019-09-18T05:57:00Z</dcterms:created>
  <dcterms:modified xsi:type="dcterms:W3CDTF">2019-09-18T06:28:00Z</dcterms:modified>
</cp:coreProperties>
</file>