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C7" w:rsidRPr="00F95951" w:rsidRDefault="00C461B0" w:rsidP="00D379FE">
      <w:pPr>
        <w:jc w:val="center"/>
        <w:rPr>
          <w:sz w:val="28"/>
          <w:szCs w:val="28"/>
        </w:rPr>
      </w:pPr>
      <w:r w:rsidRPr="00F95951">
        <w:rPr>
          <w:sz w:val="28"/>
          <w:szCs w:val="28"/>
        </w:rPr>
        <w:t xml:space="preserve">ЗОЖ Практическое занятие № </w:t>
      </w:r>
      <w:r w:rsidR="00F95951">
        <w:rPr>
          <w:sz w:val="28"/>
          <w:szCs w:val="28"/>
        </w:rPr>
        <w:t>5</w:t>
      </w:r>
      <w:bookmarkStart w:id="0" w:name="_GoBack"/>
      <w:bookmarkEnd w:id="0"/>
    </w:p>
    <w:p w:rsidR="00D379FE" w:rsidRPr="00D379FE" w:rsidRDefault="00D379FE" w:rsidP="00D379FE">
      <w:pPr>
        <w:jc w:val="center"/>
        <w:rPr>
          <w:b/>
          <w:sz w:val="28"/>
          <w:szCs w:val="28"/>
        </w:rPr>
      </w:pPr>
    </w:p>
    <w:p w:rsidR="00C461B0" w:rsidRPr="00F95951" w:rsidRDefault="00C461B0" w:rsidP="00F95951">
      <w:pPr>
        <w:widowControl w:val="0"/>
        <w:numPr>
          <w:ilvl w:val="0"/>
          <w:numId w:val="2"/>
        </w:numPr>
        <w:tabs>
          <w:tab w:val="left" w:pos="0"/>
        </w:tabs>
        <w:spacing w:line="278" w:lineRule="exact"/>
        <w:ind w:right="-284" w:firstLine="709"/>
        <w:jc w:val="both"/>
        <w:rPr>
          <w:b/>
          <w:sz w:val="28"/>
          <w:szCs w:val="28"/>
        </w:rPr>
      </w:pPr>
      <w:r w:rsidRPr="00C461B0">
        <w:rPr>
          <w:rStyle w:val="32"/>
          <w:rFonts w:eastAsiaTheme="minorHAnsi"/>
          <w:sz w:val="28"/>
          <w:szCs w:val="28"/>
        </w:rPr>
        <w:t xml:space="preserve">Тема: </w:t>
      </w:r>
      <w:r w:rsidRPr="00F95951">
        <w:rPr>
          <w:b/>
          <w:sz w:val="28"/>
          <w:szCs w:val="28"/>
        </w:rPr>
        <w:t>Санитарно-гигиенические требования, предъявляемые к спортивным сооружениям для занятий физической культурой</w:t>
      </w:r>
    </w:p>
    <w:p w:rsidR="00F95951" w:rsidRDefault="00F95951" w:rsidP="00F95951">
      <w:pPr>
        <w:widowControl w:val="0"/>
        <w:tabs>
          <w:tab w:val="left" w:pos="2222"/>
        </w:tabs>
        <w:spacing w:line="278" w:lineRule="exact"/>
        <w:ind w:left="709" w:right="-284"/>
        <w:jc w:val="both"/>
        <w:rPr>
          <w:sz w:val="28"/>
          <w:szCs w:val="28"/>
        </w:rPr>
      </w:pPr>
    </w:p>
    <w:p w:rsidR="00C461B0" w:rsidRDefault="00C461B0" w:rsidP="003503F1">
      <w:pPr>
        <w:widowControl w:val="0"/>
        <w:numPr>
          <w:ilvl w:val="0"/>
          <w:numId w:val="2"/>
        </w:numPr>
        <w:tabs>
          <w:tab w:val="left" w:pos="2222"/>
        </w:tabs>
        <w:spacing w:line="278" w:lineRule="exact"/>
        <w:ind w:right="-284" w:firstLine="709"/>
        <w:jc w:val="both"/>
        <w:rPr>
          <w:sz w:val="28"/>
          <w:szCs w:val="28"/>
        </w:rPr>
      </w:pPr>
      <w:r w:rsidRPr="00C461B0">
        <w:rPr>
          <w:rStyle w:val="32"/>
          <w:rFonts w:eastAsiaTheme="minorHAnsi"/>
          <w:sz w:val="28"/>
          <w:szCs w:val="28"/>
        </w:rPr>
        <w:t xml:space="preserve">Цель: </w:t>
      </w:r>
      <w:r w:rsidRPr="00C461B0">
        <w:rPr>
          <w:sz w:val="28"/>
          <w:szCs w:val="28"/>
        </w:rPr>
        <w:t>Формирование у студентов знаний о значении физических упражнений для сохранения здоровья, основных принципах организации врачебного контроля за занятиями физической культурой и спортом.</w:t>
      </w:r>
    </w:p>
    <w:p w:rsidR="00C461B0" w:rsidRPr="00C461B0" w:rsidRDefault="00C461B0" w:rsidP="00C461B0">
      <w:pPr>
        <w:pStyle w:val="40"/>
        <w:numPr>
          <w:ilvl w:val="0"/>
          <w:numId w:val="2"/>
        </w:numPr>
        <w:shd w:val="clear" w:color="auto" w:fill="auto"/>
        <w:tabs>
          <w:tab w:val="left" w:pos="2222"/>
        </w:tabs>
        <w:ind w:right="-284" w:firstLine="709"/>
        <w:rPr>
          <w:sz w:val="28"/>
          <w:szCs w:val="28"/>
        </w:rPr>
      </w:pPr>
      <w:r w:rsidRPr="00C461B0">
        <w:rPr>
          <w:sz w:val="28"/>
          <w:szCs w:val="28"/>
        </w:rPr>
        <w:t>Задачи:</w:t>
      </w:r>
    </w:p>
    <w:p w:rsidR="00C461B0" w:rsidRPr="00D7513D" w:rsidRDefault="00C461B0" w:rsidP="00C461B0">
      <w:pPr>
        <w:spacing w:line="293" w:lineRule="exact"/>
        <w:ind w:right="-284" w:firstLine="709"/>
        <w:jc w:val="both"/>
        <w:rPr>
          <w:sz w:val="28"/>
          <w:szCs w:val="28"/>
        </w:rPr>
      </w:pPr>
      <w:r w:rsidRPr="00D379FE">
        <w:rPr>
          <w:sz w:val="28"/>
          <w:szCs w:val="28"/>
        </w:rPr>
        <w:t>Обучающая</w:t>
      </w:r>
      <w:r w:rsidRPr="00D379FE">
        <w:rPr>
          <w:rStyle w:val="33"/>
          <w:rFonts w:eastAsiaTheme="minorHAnsi"/>
          <w:sz w:val="28"/>
          <w:szCs w:val="28"/>
          <w:u w:val="none"/>
        </w:rPr>
        <w:t>: формировать</w:t>
      </w:r>
      <w:r w:rsidRPr="00D7513D">
        <w:rPr>
          <w:rStyle w:val="33"/>
          <w:rFonts w:eastAsiaTheme="minorHAnsi"/>
          <w:sz w:val="28"/>
          <w:szCs w:val="28"/>
          <w:u w:val="none"/>
        </w:rPr>
        <w:t xml:space="preserve"> у студентов знания о гигиенических требованиях, предъявляемых к размещению, земельному участку, планировке, оборудованию </w:t>
      </w:r>
      <w:r w:rsidRPr="00D7513D">
        <w:rPr>
          <w:rStyle w:val="314pt"/>
          <w:rFonts w:eastAsiaTheme="minorHAnsi"/>
        </w:rPr>
        <w:t xml:space="preserve">спортивных и физкультурно-оздоровительных объектов, а </w:t>
      </w:r>
      <w:proofErr w:type="gramStart"/>
      <w:r w:rsidRPr="00D7513D">
        <w:rPr>
          <w:rStyle w:val="314pt"/>
          <w:rFonts w:eastAsiaTheme="minorHAnsi"/>
        </w:rPr>
        <w:t>так же</w:t>
      </w:r>
      <w:proofErr w:type="gramEnd"/>
      <w:r w:rsidRPr="00D7513D">
        <w:rPr>
          <w:rStyle w:val="314pt"/>
          <w:rFonts w:eastAsiaTheme="minorHAnsi"/>
        </w:rPr>
        <w:t xml:space="preserve"> сформировать знания о гигиенических нормативах освещённости, температурного режима, кратности воздухообмена спортивных сооружений. </w:t>
      </w:r>
      <w:r w:rsidRPr="00D7513D">
        <w:rPr>
          <w:rStyle w:val="33"/>
          <w:rFonts w:eastAsiaTheme="minorHAnsi"/>
          <w:sz w:val="28"/>
          <w:szCs w:val="28"/>
          <w:u w:val="none"/>
        </w:rPr>
        <w:t>Закрепить представление о надзорной роли врача медико-профилактического профиля в системе контроля за спортивными и физкультурно-оздоровительными объектами.</w:t>
      </w:r>
    </w:p>
    <w:p w:rsidR="00C461B0" w:rsidRPr="00C461B0" w:rsidRDefault="00C461B0" w:rsidP="00C461B0">
      <w:pPr>
        <w:spacing w:line="274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Развивающая: формировать у студентов потребности и мотивы профессионального становления и развития, умение физиолого-гигиенической оценки функционального состояния после проведения нагрузочных проб.</w:t>
      </w:r>
    </w:p>
    <w:p w:rsidR="00C461B0" w:rsidRPr="00C461B0" w:rsidRDefault="00C461B0" w:rsidP="00C461B0">
      <w:pPr>
        <w:spacing w:after="267" w:line="274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Воспитывающая: воспитывать стремление к повышению своего общекультурного, - интеллектуального и профессионального уровня, интерес к дисциплине «Формирование здорового образа жизни» как теоретической основе профессиональной деятельности, формировать ценностное отношение к профессии врача лечебного профиля и значимость владения гигиеническими знаниями.</w:t>
      </w:r>
    </w:p>
    <w:p w:rsidR="00C461B0" w:rsidRPr="00C461B0" w:rsidRDefault="00C461B0" w:rsidP="00C461B0">
      <w:pPr>
        <w:pStyle w:val="40"/>
        <w:numPr>
          <w:ilvl w:val="0"/>
          <w:numId w:val="2"/>
        </w:numPr>
        <w:shd w:val="clear" w:color="auto" w:fill="auto"/>
        <w:tabs>
          <w:tab w:val="left" w:pos="1077"/>
        </w:tabs>
        <w:spacing w:after="193" w:line="240" w:lineRule="exact"/>
        <w:ind w:right="-284" w:firstLine="709"/>
        <w:rPr>
          <w:sz w:val="28"/>
          <w:szCs w:val="28"/>
        </w:rPr>
      </w:pPr>
      <w:r w:rsidRPr="00C461B0">
        <w:rPr>
          <w:sz w:val="28"/>
          <w:szCs w:val="28"/>
        </w:rPr>
        <w:t>Вопросы для рассмотрения:</w:t>
      </w:r>
    </w:p>
    <w:p w:rsidR="00C461B0" w:rsidRPr="00C461B0" w:rsidRDefault="00C461B0" w:rsidP="00C461B0">
      <w:pPr>
        <w:widowControl w:val="0"/>
        <w:numPr>
          <w:ilvl w:val="0"/>
          <w:numId w:val="3"/>
        </w:numPr>
        <w:tabs>
          <w:tab w:val="left" w:pos="1018"/>
        </w:tabs>
        <w:spacing w:line="307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Общие требования к спортивным сооружениям. Гигиенические требования к размещению и земельным участкам спортивных и физкультурно- оздоровительных объектов</w:t>
      </w:r>
    </w:p>
    <w:p w:rsidR="00C461B0" w:rsidRPr="00C461B0" w:rsidRDefault="00C461B0" w:rsidP="00C461B0">
      <w:pPr>
        <w:widowControl w:val="0"/>
        <w:numPr>
          <w:ilvl w:val="0"/>
          <w:numId w:val="3"/>
        </w:numPr>
        <w:tabs>
          <w:tab w:val="left" w:pos="1042"/>
        </w:tabs>
        <w:spacing w:line="307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Открытые спортивные плоскостные сооружения (катки, бассейны для плавания на естест</w:t>
      </w:r>
      <w:r w:rsidRPr="00D379FE">
        <w:rPr>
          <w:sz w:val="28"/>
          <w:szCs w:val="28"/>
        </w:rPr>
        <w:t>ве</w:t>
      </w:r>
      <w:r w:rsidRPr="00D379FE">
        <w:rPr>
          <w:rStyle w:val="20"/>
          <w:rFonts w:eastAsiaTheme="minorHAnsi"/>
          <w:u w:val="none"/>
        </w:rPr>
        <w:t>нны</w:t>
      </w:r>
      <w:r w:rsidRPr="00D379FE">
        <w:rPr>
          <w:sz w:val="28"/>
          <w:szCs w:val="28"/>
        </w:rPr>
        <w:t xml:space="preserve">х </w:t>
      </w:r>
      <w:r w:rsidRPr="00C461B0">
        <w:rPr>
          <w:sz w:val="28"/>
          <w:szCs w:val="28"/>
        </w:rPr>
        <w:t>водоёмах), требования к ним.</w:t>
      </w:r>
    </w:p>
    <w:p w:rsidR="00C461B0" w:rsidRPr="00C461B0" w:rsidRDefault="00C461B0" w:rsidP="00C461B0">
      <w:pPr>
        <w:widowControl w:val="0"/>
        <w:numPr>
          <w:ilvl w:val="0"/>
          <w:numId w:val="3"/>
        </w:numPr>
        <w:tabs>
          <w:tab w:val="left" w:pos="1042"/>
        </w:tabs>
        <w:spacing w:line="307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Гигиенические требования к закрытым спортивным сооружениям - плавательным бассейнам.</w:t>
      </w:r>
    </w:p>
    <w:p w:rsidR="00C461B0" w:rsidRPr="00C461B0" w:rsidRDefault="00C461B0" w:rsidP="00C461B0">
      <w:pPr>
        <w:widowControl w:val="0"/>
        <w:numPr>
          <w:ilvl w:val="0"/>
          <w:numId w:val="3"/>
        </w:numPr>
        <w:tabs>
          <w:tab w:val="left" w:pos="1047"/>
        </w:tabs>
        <w:spacing w:line="307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 xml:space="preserve">Спортивные залы. Общие требования, </w:t>
      </w:r>
      <w:r w:rsidRPr="00C461B0">
        <w:rPr>
          <w:rStyle w:val="212pt"/>
          <w:rFonts w:eastAsiaTheme="minorHAnsi"/>
          <w:sz w:val="28"/>
          <w:szCs w:val="28"/>
        </w:rPr>
        <w:t xml:space="preserve">строительные размеры и расчетная единовременная пропускная способность, </w:t>
      </w:r>
      <w:r w:rsidRPr="00C461B0">
        <w:rPr>
          <w:sz w:val="28"/>
          <w:szCs w:val="28"/>
        </w:rPr>
        <w:t>гигиенические требования к температурному режиму и кратности воздухообмена, нормы освещённости.</w:t>
      </w:r>
    </w:p>
    <w:p w:rsidR="00C461B0" w:rsidRPr="00C461B0" w:rsidRDefault="00C461B0" w:rsidP="00C461B0">
      <w:pPr>
        <w:widowControl w:val="0"/>
        <w:numPr>
          <w:ilvl w:val="0"/>
          <w:numId w:val="4"/>
        </w:numPr>
        <w:tabs>
          <w:tab w:val="left" w:pos="1042"/>
        </w:tabs>
        <w:spacing w:line="307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Санитарные требования к оборудованию. Санитарное содержание помещений. Личная гигиена сотрудников и посетителей физкультурно- оздоровительных учреждений</w:t>
      </w:r>
    </w:p>
    <w:p w:rsidR="00C461B0" w:rsidRPr="00C461B0" w:rsidRDefault="00C461B0" w:rsidP="00C461B0">
      <w:pPr>
        <w:widowControl w:val="0"/>
        <w:numPr>
          <w:ilvl w:val="0"/>
          <w:numId w:val="4"/>
        </w:numPr>
        <w:tabs>
          <w:tab w:val="left" w:pos="1047"/>
        </w:tabs>
        <w:spacing w:line="307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Требования к водоснабжению, канализации, отоплению и вентиляции спортивных и физкультурно-оздоровительных сооружений.</w:t>
      </w:r>
    </w:p>
    <w:p w:rsidR="00C461B0" w:rsidRPr="00D7513D" w:rsidRDefault="00D379FE" w:rsidP="00C461B0">
      <w:pPr>
        <w:ind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461B0" w:rsidRPr="00D7513D">
        <w:rPr>
          <w:b/>
          <w:sz w:val="28"/>
          <w:szCs w:val="28"/>
        </w:rPr>
        <w:t>.</w:t>
      </w:r>
      <w:r w:rsidR="00C461B0" w:rsidRPr="00D7513D">
        <w:rPr>
          <w:b/>
          <w:sz w:val="28"/>
          <w:szCs w:val="28"/>
        </w:rPr>
        <w:tab/>
        <w:t>Основные понятия темы</w:t>
      </w:r>
    </w:p>
    <w:p w:rsid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 xml:space="preserve">Гигиенические требования к размещению и земельным участкам, на которых располагаются спортивные объекты, требования к размерам и </w:t>
      </w:r>
      <w:r w:rsidRPr="00C461B0">
        <w:rPr>
          <w:sz w:val="28"/>
          <w:szCs w:val="28"/>
        </w:rPr>
        <w:lastRenderedPageBreak/>
        <w:t>размещению оборудования в спортивной зоне. Гигиенические требования к спортивному залу, закрытым бассейнам.</w:t>
      </w:r>
    </w:p>
    <w:p w:rsid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каткам. Нормативы естественного и искусственного освещения спортзала. Гигиенические требования к вентиляции, отоплению, канализации и микроклимату спортзала.</w:t>
      </w:r>
    </w:p>
    <w:p w:rsidR="00C461B0" w:rsidRPr="00D379FE" w:rsidRDefault="00D379FE" w:rsidP="00C461B0">
      <w:pPr>
        <w:ind w:right="-284" w:firstLine="709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6</w:t>
      </w:r>
      <w:r w:rsidR="00C461B0" w:rsidRPr="00D379FE">
        <w:rPr>
          <w:b/>
          <w:sz w:val="28"/>
          <w:szCs w:val="28"/>
        </w:rPr>
        <w:t>.</w:t>
      </w:r>
      <w:r w:rsidR="00C461B0" w:rsidRPr="00D379FE">
        <w:rPr>
          <w:b/>
          <w:sz w:val="28"/>
          <w:szCs w:val="28"/>
        </w:rPr>
        <w:tab/>
        <w:t>Рекомендуемая литература:</w:t>
      </w:r>
    </w:p>
    <w:p w:rsidR="00C461B0" w:rsidRP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1.</w:t>
      </w:r>
      <w:r w:rsidRPr="00C461B0">
        <w:rPr>
          <w:sz w:val="28"/>
          <w:szCs w:val="28"/>
        </w:rPr>
        <w:tab/>
        <w:t>«Гигиена с основами экологии человека» под ред. П.И. Мельниченко. - М.: ГЭОТАР-Медиа». - 2010 г. - 752 с.</w:t>
      </w:r>
    </w:p>
    <w:p w:rsidR="00C461B0" w:rsidRP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2.</w:t>
      </w:r>
      <w:r w:rsidRPr="00C461B0">
        <w:rPr>
          <w:sz w:val="28"/>
          <w:szCs w:val="28"/>
        </w:rPr>
        <w:tab/>
        <w:t xml:space="preserve">Румянцев Г.И. Гигиена / Г.И. Румянцев, 2-е изд., </w:t>
      </w:r>
      <w:proofErr w:type="spellStart"/>
      <w:r w:rsidRPr="00C461B0">
        <w:rPr>
          <w:sz w:val="28"/>
          <w:szCs w:val="28"/>
        </w:rPr>
        <w:t>перераб</w:t>
      </w:r>
      <w:proofErr w:type="spellEnd"/>
      <w:proofErr w:type="gramStart"/>
      <w:r w:rsidRPr="00C461B0">
        <w:rPr>
          <w:sz w:val="28"/>
          <w:szCs w:val="28"/>
        </w:rPr>
        <w:t>.</w:t>
      </w:r>
      <w:proofErr w:type="gramEnd"/>
      <w:r w:rsidRPr="00C461B0">
        <w:rPr>
          <w:sz w:val="28"/>
          <w:szCs w:val="28"/>
        </w:rPr>
        <w:t xml:space="preserve"> и доп. - М.: ГЭОТАР-Медицина, 2009. -608с.</w:t>
      </w:r>
    </w:p>
    <w:p w:rsidR="00C461B0" w:rsidRP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3.</w:t>
      </w:r>
      <w:r w:rsidRPr="00C461B0">
        <w:rPr>
          <w:sz w:val="28"/>
          <w:szCs w:val="28"/>
        </w:rPr>
        <w:tab/>
        <w:t xml:space="preserve">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Pr="00C461B0">
        <w:rPr>
          <w:sz w:val="28"/>
          <w:szCs w:val="28"/>
        </w:rPr>
        <w:t>Жилов</w:t>
      </w:r>
      <w:proofErr w:type="spellEnd"/>
      <w:r w:rsidRPr="00C461B0">
        <w:rPr>
          <w:sz w:val="28"/>
          <w:szCs w:val="28"/>
        </w:rPr>
        <w:t>. - М.: Издательский центр «Академия», 2007. -256 с.</w:t>
      </w:r>
    </w:p>
    <w:p w:rsidR="00C461B0" w:rsidRP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4.</w:t>
      </w:r>
      <w:r w:rsidRPr="00C461B0">
        <w:rPr>
          <w:sz w:val="28"/>
          <w:szCs w:val="28"/>
        </w:rPr>
        <w:tab/>
        <w:t xml:space="preserve">Марков В.В. Основы здорового образа жизни и профилактика болезней: учеб, пособие для студентов </w:t>
      </w:r>
      <w:proofErr w:type="spellStart"/>
      <w:r w:rsidRPr="00C461B0">
        <w:rPr>
          <w:sz w:val="28"/>
          <w:szCs w:val="28"/>
        </w:rPr>
        <w:t>пед</w:t>
      </w:r>
      <w:proofErr w:type="spellEnd"/>
      <w:r w:rsidRPr="00C461B0">
        <w:rPr>
          <w:sz w:val="28"/>
          <w:szCs w:val="28"/>
        </w:rPr>
        <w:t xml:space="preserve">. вузов / В. В. Марков. - </w:t>
      </w:r>
      <w:proofErr w:type="gramStart"/>
      <w:r w:rsidRPr="00C461B0">
        <w:rPr>
          <w:sz w:val="28"/>
          <w:szCs w:val="28"/>
        </w:rPr>
        <w:t>М. :</w:t>
      </w:r>
      <w:proofErr w:type="gramEnd"/>
      <w:r w:rsidRPr="00C461B0">
        <w:rPr>
          <w:sz w:val="28"/>
          <w:szCs w:val="28"/>
        </w:rPr>
        <w:t xml:space="preserve"> Академия, 2001.-320 с.</w:t>
      </w:r>
    </w:p>
    <w:p w:rsidR="00C461B0" w:rsidRP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5.</w:t>
      </w:r>
      <w:r w:rsidRPr="00C461B0">
        <w:rPr>
          <w:sz w:val="28"/>
          <w:szCs w:val="28"/>
        </w:rPr>
        <w:tab/>
        <w:t>Приказ Министерства здравоохранения и социального развития Российской Федерации (</w:t>
      </w:r>
      <w:proofErr w:type="spellStart"/>
      <w:r w:rsidRPr="00C461B0">
        <w:rPr>
          <w:sz w:val="28"/>
          <w:szCs w:val="28"/>
        </w:rPr>
        <w:t>Минздравсоцразвития</w:t>
      </w:r>
      <w:proofErr w:type="spellEnd"/>
      <w:r w:rsidRPr="00C461B0">
        <w:rPr>
          <w:sz w:val="28"/>
          <w:szCs w:val="28"/>
        </w:rPr>
        <w:t xml:space="preserve"> России) от 9 августа 2010 г. N 613н «Об утверждении порядка оказания медицинской помощи при проведении физкультурных и спортивных мероприятий».</w:t>
      </w:r>
    </w:p>
    <w:p w:rsid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6.</w:t>
      </w:r>
      <w:r w:rsidRPr="00C461B0">
        <w:rPr>
          <w:sz w:val="28"/>
          <w:szCs w:val="28"/>
        </w:rPr>
        <w:tab/>
        <w:t xml:space="preserve">Санитарные правила устройства и содержания мест занятий по физической культуре и спорту № 1567-76 </w:t>
      </w:r>
      <w:proofErr w:type="spellStart"/>
      <w:r w:rsidRPr="00C461B0">
        <w:rPr>
          <w:sz w:val="28"/>
          <w:szCs w:val="28"/>
        </w:rPr>
        <w:t>г.Москва</w:t>
      </w:r>
      <w:proofErr w:type="spellEnd"/>
      <w:r w:rsidRPr="00C461B0">
        <w:rPr>
          <w:sz w:val="28"/>
          <w:szCs w:val="28"/>
        </w:rPr>
        <w:t xml:space="preserve"> - 1978 г.</w:t>
      </w:r>
    </w:p>
    <w:p w:rsidR="00C461B0" w:rsidRPr="00D379FE" w:rsidRDefault="00D379FE" w:rsidP="00C461B0">
      <w:pPr>
        <w:ind w:right="-284" w:firstLine="709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 xml:space="preserve">7. </w:t>
      </w:r>
      <w:proofErr w:type="spellStart"/>
      <w:r w:rsidRPr="00D379FE">
        <w:rPr>
          <w:b/>
          <w:sz w:val="28"/>
          <w:szCs w:val="28"/>
        </w:rPr>
        <w:t>Хронокарта</w:t>
      </w:r>
      <w:proofErr w:type="spellEnd"/>
      <w:r w:rsidRPr="00D379FE">
        <w:rPr>
          <w:b/>
          <w:sz w:val="28"/>
          <w:szCs w:val="28"/>
        </w:rPr>
        <w:t xml:space="preserve"> занятия.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436"/>
        <w:gridCol w:w="2760"/>
        <w:gridCol w:w="1637"/>
      </w:tblGrid>
      <w:tr w:rsidR="00C461B0" w:rsidTr="00C461B0">
        <w:trPr>
          <w:trHeight w:hRule="exact" w:val="581"/>
        </w:trPr>
        <w:tc>
          <w:tcPr>
            <w:tcW w:w="662" w:type="dxa"/>
            <w:shd w:val="clear" w:color="auto" w:fill="FFFFFF"/>
            <w:vAlign w:val="bottom"/>
          </w:tcPr>
          <w:p w:rsidR="00C461B0" w:rsidRDefault="00C461B0" w:rsidP="00C461B0">
            <w:pPr>
              <w:spacing w:after="60" w:line="240" w:lineRule="exact"/>
              <w:ind w:left="220"/>
            </w:pPr>
            <w:r>
              <w:rPr>
                <w:rStyle w:val="212pt"/>
                <w:rFonts w:eastAsiaTheme="minorHAnsi"/>
              </w:rPr>
              <w:t>№</w:t>
            </w:r>
          </w:p>
          <w:p w:rsidR="00C461B0" w:rsidRDefault="00C461B0" w:rsidP="00C461B0">
            <w:pPr>
              <w:spacing w:before="60" w:line="240" w:lineRule="exact"/>
              <w:ind w:left="220"/>
            </w:pPr>
            <w:r>
              <w:rPr>
                <w:rStyle w:val="212pt"/>
                <w:rFonts w:eastAsiaTheme="minorHAnsi"/>
              </w:rPr>
              <w:t>п/п</w:t>
            </w: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Этапы и содержание занятия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461B0" w:rsidRDefault="00C461B0" w:rsidP="00C461B0">
            <w:pPr>
              <w:spacing w:line="278" w:lineRule="exact"/>
              <w:jc w:val="both"/>
            </w:pPr>
            <w:r>
              <w:rPr>
                <w:rStyle w:val="212pt"/>
                <w:rFonts w:eastAsiaTheme="minorHAnsi"/>
              </w:rPr>
              <w:t xml:space="preserve">Используемые методы (в </w:t>
            </w:r>
            <w:proofErr w:type="spellStart"/>
            <w:r>
              <w:rPr>
                <w:rStyle w:val="212pt"/>
                <w:rFonts w:eastAsiaTheme="minorHAnsi"/>
              </w:rPr>
              <w:t>т.ч</w:t>
            </w:r>
            <w:proofErr w:type="spellEnd"/>
            <w:r>
              <w:rPr>
                <w:rStyle w:val="212pt"/>
                <w:rFonts w:eastAsiaTheme="minorHAnsi"/>
              </w:rPr>
              <w:t>., интерактивные)</w:t>
            </w: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Время</w:t>
            </w:r>
          </w:p>
        </w:tc>
      </w:tr>
      <w:tr w:rsidR="00C461B0" w:rsidTr="00C461B0">
        <w:trPr>
          <w:trHeight w:hRule="exact" w:val="302"/>
        </w:trPr>
        <w:tc>
          <w:tcPr>
            <w:tcW w:w="662" w:type="dxa"/>
            <w:shd w:val="clear" w:color="auto" w:fill="FFFFFF"/>
            <w:vAlign w:val="bottom"/>
          </w:tcPr>
          <w:p w:rsidR="00C461B0" w:rsidRDefault="00C461B0" w:rsidP="00C461B0">
            <w:pPr>
              <w:spacing w:line="240" w:lineRule="exact"/>
              <w:ind w:left="320"/>
            </w:pPr>
            <w:r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Организационный момент.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</w:tr>
      <w:tr w:rsidR="00C461B0" w:rsidTr="00C461B0">
        <w:trPr>
          <w:trHeight w:hRule="exact" w:val="293"/>
        </w:trPr>
        <w:tc>
          <w:tcPr>
            <w:tcW w:w="662" w:type="dxa"/>
            <w:shd w:val="clear" w:color="auto" w:fill="FFFFFF"/>
            <w:vAlign w:val="center"/>
          </w:tcPr>
          <w:p w:rsidR="00C461B0" w:rsidRDefault="00C461B0" w:rsidP="00C461B0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1.1</w:t>
            </w: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Контроль посещаемости, дисциплина,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5</w:t>
            </w:r>
          </w:p>
        </w:tc>
      </w:tr>
      <w:tr w:rsidR="00C461B0" w:rsidTr="00C461B0">
        <w:trPr>
          <w:trHeight w:hRule="exact" w:val="254"/>
        </w:trPr>
        <w:tc>
          <w:tcPr>
            <w:tcW w:w="662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4436" w:type="dxa"/>
            <w:shd w:val="clear" w:color="auto" w:fill="FFFFFF"/>
            <w:vAlign w:val="bottom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успеваемость и т.д.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</w:tr>
      <w:tr w:rsidR="00C461B0" w:rsidTr="00C461B0">
        <w:trPr>
          <w:trHeight w:hRule="exact" w:val="283"/>
        </w:trPr>
        <w:tc>
          <w:tcPr>
            <w:tcW w:w="662" w:type="dxa"/>
            <w:shd w:val="clear" w:color="auto" w:fill="FFFFFF"/>
            <w:vAlign w:val="bottom"/>
          </w:tcPr>
          <w:p w:rsidR="00C461B0" w:rsidRDefault="00C461B0" w:rsidP="00C461B0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1.2</w:t>
            </w: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Объявление темы, цели занятия.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5</w:t>
            </w:r>
          </w:p>
        </w:tc>
      </w:tr>
      <w:tr w:rsidR="00C461B0" w:rsidTr="00C461B0">
        <w:trPr>
          <w:trHeight w:hRule="exact" w:val="283"/>
        </w:trPr>
        <w:tc>
          <w:tcPr>
            <w:tcW w:w="662" w:type="dxa"/>
            <w:shd w:val="clear" w:color="auto" w:fill="FFFFFF"/>
          </w:tcPr>
          <w:p w:rsidR="00C461B0" w:rsidRDefault="00C461B0" w:rsidP="00C461B0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1.3</w:t>
            </w: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Краткая характеристика этапов и содержания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5</w:t>
            </w:r>
          </w:p>
        </w:tc>
      </w:tr>
      <w:tr w:rsidR="00C461B0" w:rsidTr="00C461B0">
        <w:trPr>
          <w:trHeight w:hRule="exact" w:val="250"/>
        </w:trPr>
        <w:tc>
          <w:tcPr>
            <w:tcW w:w="662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работы студентов на занятии.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</w:tr>
      <w:tr w:rsidR="00C461B0" w:rsidTr="00C461B0">
        <w:trPr>
          <w:trHeight w:hRule="exact" w:val="317"/>
        </w:trPr>
        <w:tc>
          <w:tcPr>
            <w:tcW w:w="662" w:type="dxa"/>
            <w:shd w:val="clear" w:color="auto" w:fill="FFFFFF"/>
            <w:vAlign w:val="center"/>
          </w:tcPr>
          <w:p w:rsidR="00C461B0" w:rsidRDefault="00C461B0" w:rsidP="00C461B0">
            <w:pPr>
              <w:spacing w:line="240" w:lineRule="exact"/>
              <w:ind w:left="320"/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4436" w:type="dxa"/>
            <w:shd w:val="clear" w:color="auto" w:fill="FFFFFF"/>
            <w:vAlign w:val="bottom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Входной контроль знаний, умений и навыков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</w:tr>
      <w:tr w:rsidR="00C461B0" w:rsidTr="00C461B0">
        <w:trPr>
          <w:trHeight w:hRule="exact" w:val="254"/>
        </w:trPr>
        <w:tc>
          <w:tcPr>
            <w:tcW w:w="662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4436" w:type="dxa"/>
            <w:shd w:val="clear" w:color="auto" w:fill="FFFFFF"/>
            <w:vAlign w:val="bottom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студентов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</w:tr>
      <w:tr w:rsidR="00C461B0" w:rsidTr="00C461B0">
        <w:trPr>
          <w:trHeight w:hRule="exact" w:val="278"/>
        </w:trPr>
        <w:tc>
          <w:tcPr>
            <w:tcW w:w="662" w:type="dxa"/>
            <w:shd w:val="clear" w:color="auto" w:fill="FFFFFF"/>
            <w:vAlign w:val="bottom"/>
          </w:tcPr>
          <w:p w:rsidR="00C461B0" w:rsidRDefault="00C461B0" w:rsidP="00C461B0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2.1</w:t>
            </w: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Обсуждение возникших у студентов вопросов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Объяснение</w:t>
            </w: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5</w:t>
            </w:r>
          </w:p>
        </w:tc>
      </w:tr>
      <w:tr w:rsidR="00C461B0" w:rsidTr="00C461B0">
        <w:trPr>
          <w:trHeight w:hRule="exact" w:val="259"/>
        </w:trPr>
        <w:tc>
          <w:tcPr>
            <w:tcW w:w="662" w:type="dxa"/>
            <w:shd w:val="clear" w:color="auto" w:fill="FFFFFF"/>
            <w:vAlign w:val="bottom"/>
          </w:tcPr>
          <w:p w:rsidR="00C461B0" w:rsidRDefault="00C461B0" w:rsidP="00C461B0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2.2</w:t>
            </w: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Входной тестовый контроль.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Письменная работа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10</w:t>
            </w:r>
          </w:p>
        </w:tc>
      </w:tr>
      <w:tr w:rsidR="00C461B0" w:rsidTr="00C461B0">
        <w:trPr>
          <w:trHeight w:hRule="exact" w:val="307"/>
        </w:trPr>
        <w:tc>
          <w:tcPr>
            <w:tcW w:w="662" w:type="dxa"/>
            <w:shd w:val="clear" w:color="auto" w:fill="FFFFFF"/>
          </w:tcPr>
          <w:p w:rsidR="00C461B0" w:rsidRDefault="00C461B0" w:rsidP="00C461B0">
            <w:pPr>
              <w:spacing w:line="240" w:lineRule="exact"/>
              <w:ind w:left="320"/>
            </w:pPr>
            <w:r>
              <w:rPr>
                <w:rStyle w:val="212pt"/>
                <w:rFonts w:eastAsiaTheme="minorHAnsi"/>
              </w:rPr>
              <w:t>3</w:t>
            </w: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Отработка практических умений и навыков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</w:tr>
      <w:tr w:rsidR="00C461B0" w:rsidTr="00C461B0">
        <w:trPr>
          <w:trHeight w:hRule="exact" w:val="274"/>
        </w:trPr>
        <w:tc>
          <w:tcPr>
            <w:tcW w:w="662" w:type="dxa"/>
            <w:shd w:val="clear" w:color="auto" w:fill="FFFFFF"/>
          </w:tcPr>
          <w:p w:rsidR="00C461B0" w:rsidRDefault="00C461B0" w:rsidP="00C461B0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3.1</w:t>
            </w: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Разбор теоретического материала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Фронтальный опрос</w:t>
            </w: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65</w:t>
            </w:r>
          </w:p>
        </w:tc>
      </w:tr>
      <w:tr w:rsidR="00C461B0" w:rsidTr="00C461B0">
        <w:trPr>
          <w:trHeight w:hRule="exact" w:val="254"/>
        </w:trPr>
        <w:tc>
          <w:tcPr>
            <w:tcW w:w="662" w:type="dxa"/>
            <w:shd w:val="clear" w:color="auto" w:fill="FFFFFF"/>
          </w:tcPr>
          <w:p w:rsidR="00C461B0" w:rsidRDefault="00C461B0" w:rsidP="00C461B0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3.2</w:t>
            </w: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Самостоятельная работа студентов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Письменные упражнения</w:t>
            </w: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65</w:t>
            </w:r>
          </w:p>
        </w:tc>
      </w:tr>
      <w:tr w:rsidR="00C461B0" w:rsidTr="00C461B0">
        <w:trPr>
          <w:trHeight w:hRule="exact" w:val="278"/>
        </w:trPr>
        <w:tc>
          <w:tcPr>
            <w:tcW w:w="662" w:type="dxa"/>
            <w:shd w:val="clear" w:color="auto" w:fill="FFFFFF"/>
          </w:tcPr>
          <w:p w:rsidR="00C461B0" w:rsidRDefault="00C461B0" w:rsidP="00C461B0">
            <w:pPr>
              <w:spacing w:line="240" w:lineRule="exact"/>
              <w:ind w:left="320"/>
            </w:pPr>
            <w:r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Заключительная часть занятия: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rPr>
                <w:sz w:val="10"/>
                <w:szCs w:val="10"/>
              </w:rPr>
            </w:pPr>
          </w:p>
        </w:tc>
      </w:tr>
      <w:tr w:rsidR="00C461B0" w:rsidTr="00C461B0">
        <w:trPr>
          <w:trHeight w:hRule="exact" w:val="283"/>
        </w:trPr>
        <w:tc>
          <w:tcPr>
            <w:tcW w:w="662" w:type="dxa"/>
            <w:shd w:val="clear" w:color="auto" w:fill="FFFFFF"/>
          </w:tcPr>
          <w:p w:rsidR="00C461B0" w:rsidRDefault="00C461B0" w:rsidP="00C461B0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4.1</w:t>
            </w:r>
          </w:p>
        </w:tc>
        <w:tc>
          <w:tcPr>
            <w:tcW w:w="4436" w:type="dxa"/>
            <w:shd w:val="clear" w:color="auto" w:fill="FFFFFF"/>
          </w:tcPr>
          <w:p w:rsidR="00C461B0" w:rsidRDefault="00C461B0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Обобщение, выводы по теме.</w:t>
            </w:r>
          </w:p>
        </w:tc>
        <w:tc>
          <w:tcPr>
            <w:tcW w:w="2760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Объяснение</w:t>
            </w:r>
          </w:p>
        </w:tc>
        <w:tc>
          <w:tcPr>
            <w:tcW w:w="1637" w:type="dxa"/>
            <w:shd w:val="clear" w:color="auto" w:fill="FFFFFF"/>
          </w:tcPr>
          <w:p w:rsidR="00C461B0" w:rsidRDefault="00C461B0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3</w:t>
            </w:r>
          </w:p>
        </w:tc>
      </w:tr>
      <w:tr w:rsidR="00D379FE" w:rsidTr="00917A71">
        <w:trPr>
          <w:trHeight w:val="825"/>
        </w:trPr>
        <w:tc>
          <w:tcPr>
            <w:tcW w:w="662" w:type="dxa"/>
            <w:shd w:val="clear" w:color="auto" w:fill="FFFFFF"/>
          </w:tcPr>
          <w:p w:rsidR="00D379FE" w:rsidRDefault="00D379FE" w:rsidP="00C461B0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4.2</w:t>
            </w:r>
          </w:p>
        </w:tc>
        <w:tc>
          <w:tcPr>
            <w:tcW w:w="4436" w:type="dxa"/>
            <w:shd w:val="clear" w:color="auto" w:fill="FFFFFF"/>
          </w:tcPr>
          <w:p w:rsidR="00D379FE" w:rsidRDefault="00D379FE" w:rsidP="00C461B0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Контроль качества формируемых компетенций (их элементов) студентов по теме занятия - проверка</w:t>
            </w:r>
          </w:p>
          <w:p w:rsidR="00D379FE" w:rsidRDefault="00D379FE" w:rsidP="00D379FE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т</w:t>
            </w:r>
            <w:r w:rsidRPr="00D379FE">
              <w:rPr>
                <w:rStyle w:val="212pt"/>
                <w:rFonts w:eastAsiaTheme="minorHAnsi"/>
              </w:rPr>
              <w:t>иповы</w:t>
            </w:r>
            <w:r>
              <w:rPr>
                <w:rStyle w:val="212pt"/>
                <w:rFonts w:eastAsiaTheme="minorHAnsi"/>
              </w:rPr>
              <w:t>х</w:t>
            </w:r>
            <w:r w:rsidRPr="00D379FE">
              <w:rPr>
                <w:rStyle w:val="212pt"/>
                <w:rFonts w:eastAsiaTheme="minorHAnsi"/>
              </w:rPr>
              <w:t xml:space="preserve"> проблемно-ситуационны</w:t>
            </w:r>
            <w:r>
              <w:rPr>
                <w:rStyle w:val="212pt"/>
                <w:rFonts w:eastAsiaTheme="minorHAnsi"/>
              </w:rPr>
              <w:t>х задач</w:t>
            </w:r>
          </w:p>
        </w:tc>
        <w:tc>
          <w:tcPr>
            <w:tcW w:w="2760" w:type="dxa"/>
            <w:shd w:val="clear" w:color="auto" w:fill="FFFFFF"/>
          </w:tcPr>
          <w:p w:rsidR="00D379FE" w:rsidRDefault="00D379FE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 xml:space="preserve">Проверка </w:t>
            </w:r>
            <w:r w:rsidRPr="00D379FE">
              <w:rPr>
                <w:rStyle w:val="212pt"/>
                <w:rFonts w:eastAsiaTheme="minorHAnsi"/>
              </w:rPr>
              <w:t>проблемно-ситуационны</w:t>
            </w:r>
            <w:r>
              <w:rPr>
                <w:rStyle w:val="212pt"/>
                <w:rFonts w:eastAsiaTheme="minorHAnsi"/>
              </w:rPr>
              <w:t>х задач</w:t>
            </w:r>
          </w:p>
        </w:tc>
        <w:tc>
          <w:tcPr>
            <w:tcW w:w="1637" w:type="dxa"/>
            <w:shd w:val="clear" w:color="auto" w:fill="FFFFFF"/>
          </w:tcPr>
          <w:p w:rsidR="00D379FE" w:rsidRDefault="00D379FE" w:rsidP="00C461B0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17</w:t>
            </w:r>
          </w:p>
        </w:tc>
      </w:tr>
    </w:tbl>
    <w:p w:rsidR="00C461B0" w:rsidRPr="00D379FE" w:rsidRDefault="00C461B0" w:rsidP="00C461B0">
      <w:pPr>
        <w:ind w:right="-284"/>
        <w:jc w:val="both"/>
        <w:rPr>
          <w:sz w:val="24"/>
          <w:szCs w:val="24"/>
        </w:rPr>
      </w:pPr>
      <w:r w:rsidRPr="00D379FE">
        <w:rPr>
          <w:sz w:val="24"/>
          <w:szCs w:val="24"/>
        </w:rPr>
        <w:t>7.</w:t>
      </w:r>
      <w:r w:rsidRPr="00D379FE">
        <w:rPr>
          <w:sz w:val="24"/>
          <w:szCs w:val="24"/>
        </w:rPr>
        <w:tab/>
        <w:t>Форма организации занятия - практическое занятие.</w:t>
      </w:r>
    </w:p>
    <w:p w:rsidR="00C461B0" w:rsidRPr="00D379FE" w:rsidRDefault="00C461B0" w:rsidP="00C461B0">
      <w:pPr>
        <w:ind w:right="-284"/>
        <w:jc w:val="both"/>
        <w:rPr>
          <w:sz w:val="24"/>
          <w:szCs w:val="24"/>
        </w:rPr>
      </w:pPr>
      <w:r w:rsidRPr="00D379FE">
        <w:rPr>
          <w:sz w:val="24"/>
          <w:szCs w:val="24"/>
        </w:rPr>
        <w:t>8.</w:t>
      </w:r>
      <w:r w:rsidRPr="00D379FE">
        <w:rPr>
          <w:sz w:val="24"/>
          <w:szCs w:val="24"/>
        </w:rPr>
        <w:tab/>
        <w:t>Средства обучения:</w:t>
      </w:r>
    </w:p>
    <w:p w:rsidR="00C461B0" w:rsidRPr="00D379FE" w:rsidRDefault="00C461B0" w:rsidP="00C461B0">
      <w:pPr>
        <w:ind w:right="-284"/>
        <w:jc w:val="both"/>
        <w:rPr>
          <w:sz w:val="24"/>
          <w:szCs w:val="24"/>
        </w:rPr>
      </w:pPr>
      <w:r w:rsidRPr="00D379FE">
        <w:rPr>
          <w:sz w:val="24"/>
          <w:szCs w:val="24"/>
        </w:rPr>
        <w:t>-</w:t>
      </w:r>
      <w:r w:rsidRPr="00D379FE">
        <w:rPr>
          <w:sz w:val="24"/>
          <w:szCs w:val="24"/>
        </w:rPr>
        <w:tab/>
        <w:t>дидактические (таблицы, схемы, раздаточный материал- нормативные документы);</w:t>
      </w:r>
    </w:p>
    <w:p w:rsidR="00C461B0" w:rsidRPr="00D379FE" w:rsidRDefault="00C461B0" w:rsidP="00C461B0">
      <w:pPr>
        <w:ind w:right="-284"/>
        <w:jc w:val="both"/>
        <w:rPr>
          <w:sz w:val="24"/>
          <w:szCs w:val="24"/>
        </w:rPr>
      </w:pPr>
      <w:r w:rsidRPr="00D379FE">
        <w:rPr>
          <w:sz w:val="24"/>
          <w:szCs w:val="24"/>
        </w:rPr>
        <w:t>-</w:t>
      </w:r>
      <w:r w:rsidRPr="00D379FE">
        <w:rPr>
          <w:sz w:val="24"/>
          <w:szCs w:val="24"/>
        </w:rPr>
        <w:tab/>
        <w:t>материально-технические (мел, доска)</w:t>
      </w:r>
    </w:p>
    <w:p w:rsidR="00C461B0" w:rsidRPr="00C461B0" w:rsidRDefault="00C461B0" w:rsidP="00C461B0">
      <w:pPr>
        <w:ind w:right="-284"/>
        <w:jc w:val="both"/>
        <w:rPr>
          <w:b/>
          <w:sz w:val="28"/>
          <w:szCs w:val="28"/>
        </w:rPr>
      </w:pPr>
    </w:p>
    <w:p w:rsidR="00D379FE" w:rsidRDefault="00D379FE" w:rsidP="00C461B0">
      <w:pPr>
        <w:ind w:right="-284"/>
        <w:jc w:val="center"/>
        <w:rPr>
          <w:b/>
          <w:sz w:val="28"/>
          <w:szCs w:val="28"/>
        </w:rPr>
      </w:pPr>
    </w:p>
    <w:p w:rsidR="00D379FE" w:rsidRDefault="00D379FE" w:rsidP="00C461B0">
      <w:pPr>
        <w:ind w:right="-284"/>
        <w:jc w:val="center"/>
        <w:rPr>
          <w:b/>
          <w:sz w:val="28"/>
          <w:szCs w:val="28"/>
        </w:rPr>
      </w:pP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1 вариант</w:t>
      </w: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1.</w:t>
      </w:r>
      <w:r w:rsidRPr="00D379FE">
        <w:rPr>
          <w:b/>
          <w:sz w:val="28"/>
          <w:szCs w:val="28"/>
        </w:rPr>
        <w:tab/>
        <w:t>Спортивное сооружение — это: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Pr="00F80676">
        <w:rPr>
          <w:sz w:val="28"/>
          <w:szCs w:val="28"/>
        </w:rPr>
        <w:tab/>
        <w:t>специально выделенные открытые площади или помещения для массовых мероприятий и отдыха населения;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специально построенное и соответствующе оборудованное сооружение крытого или открытого типа, предназначенное для проведения учебно-тренировочного процесса и спортивных соревнований по различным видам спорта.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</w:r>
      <w:r w:rsidRPr="00D379FE">
        <w:rPr>
          <w:b/>
          <w:sz w:val="28"/>
          <w:szCs w:val="28"/>
        </w:rPr>
        <w:t xml:space="preserve">К какой группе помещений спортивных сооружений относятся гардеробы, душевые, массажные, бани, судейские комнаты, административные, хозяйственные, инженерно-технические службы и </w:t>
      </w:r>
      <w:r w:rsidR="00D379FE" w:rsidRPr="00D379FE">
        <w:rPr>
          <w:b/>
          <w:sz w:val="28"/>
          <w:szCs w:val="28"/>
        </w:rPr>
        <w:t>др.</w:t>
      </w:r>
      <w:r w:rsidRPr="00D379FE">
        <w:rPr>
          <w:b/>
          <w:sz w:val="28"/>
          <w:szCs w:val="28"/>
        </w:rPr>
        <w:t>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Pr="00F80676">
        <w:rPr>
          <w:sz w:val="28"/>
          <w:szCs w:val="28"/>
        </w:rPr>
        <w:tab/>
        <w:t>группа А;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группа Б;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группа В;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группа Г.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</w:r>
      <w:r w:rsidRPr="00D379FE">
        <w:rPr>
          <w:b/>
          <w:sz w:val="28"/>
          <w:szCs w:val="28"/>
        </w:rPr>
        <w:t>Уровень стояния грунтовых вод на участке спортивных и физкультурно-оздоровительных объектов должен быть:</w:t>
      </w:r>
    </w:p>
    <w:p w:rsidR="00F80676" w:rsidRPr="00F80676" w:rsidRDefault="00D379FE" w:rsidP="00F80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 менее 0,7</w:t>
      </w:r>
      <w:r w:rsidR="00F80676" w:rsidRPr="00F80676">
        <w:rPr>
          <w:sz w:val="28"/>
          <w:szCs w:val="28"/>
        </w:rPr>
        <w:t>м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не более 0,7м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не менее 0,5м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не менее 1,0м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4.</w:t>
      </w:r>
      <w:r w:rsidRPr="00D379FE">
        <w:rPr>
          <w:b/>
          <w:sz w:val="28"/>
          <w:szCs w:val="28"/>
        </w:rPr>
        <w:tab/>
        <w:t>Относительную влажность воздуха в спортивных залах без мест для зрителей, помещениях для физкультурно-оздоровительных занятий следует принимать: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="00D379FE">
        <w:rPr>
          <w:sz w:val="28"/>
          <w:szCs w:val="28"/>
        </w:rPr>
        <w:t xml:space="preserve"> </w:t>
      </w:r>
      <w:r w:rsidRPr="00F80676">
        <w:rPr>
          <w:sz w:val="28"/>
          <w:szCs w:val="28"/>
        </w:rPr>
        <w:t>20 - 50%</w:t>
      </w:r>
    </w:p>
    <w:p w:rsidR="00F80676" w:rsidRPr="00F80676" w:rsidRDefault="00D379FE" w:rsidP="00F80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0676" w:rsidRPr="00F80676">
        <w:rPr>
          <w:sz w:val="28"/>
          <w:szCs w:val="28"/>
        </w:rPr>
        <w:t>30 - 60%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="00D379FE">
        <w:rPr>
          <w:sz w:val="28"/>
          <w:szCs w:val="28"/>
        </w:rPr>
        <w:t xml:space="preserve"> </w:t>
      </w:r>
      <w:r w:rsidRPr="00F80676">
        <w:rPr>
          <w:sz w:val="28"/>
          <w:szCs w:val="28"/>
        </w:rPr>
        <w:t>40-70%</w:t>
      </w:r>
    </w:p>
    <w:p w:rsidR="00F80676" w:rsidRDefault="00D379FE" w:rsidP="00F80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0676" w:rsidRPr="00F80676">
        <w:rPr>
          <w:sz w:val="28"/>
          <w:szCs w:val="28"/>
        </w:rPr>
        <w:t>не более 70%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5.</w:t>
      </w:r>
      <w:r w:rsidRPr="00D379FE">
        <w:rPr>
          <w:b/>
          <w:sz w:val="28"/>
          <w:szCs w:val="28"/>
        </w:rPr>
        <w:tab/>
        <w:t>Расчетная температура воздуха в °С в спортивных залах в зоне нахождения занимающихся должна составлять: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1. 12</w:t>
      </w:r>
    </w:p>
    <w:p w:rsidR="00F80676" w:rsidRPr="00F80676" w:rsidRDefault="00D379FE" w:rsidP="00F80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0676" w:rsidRPr="00F80676">
        <w:rPr>
          <w:sz w:val="28"/>
          <w:szCs w:val="28"/>
        </w:rPr>
        <w:t>15</w:t>
      </w:r>
    </w:p>
    <w:p w:rsidR="00F80676" w:rsidRPr="00F80676" w:rsidRDefault="00D379FE" w:rsidP="00F80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0676" w:rsidRPr="00F80676">
        <w:rPr>
          <w:sz w:val="28"/>
          <w:szCs w:val="28"/>
        </w:rPr>
        <w:t>17</w:t>
      </w:r>
    </w:p>
    <w:p w:rsidR="00F80676" w:rsidRPr="00F80676" w:rsidRDefault="00D379FE" w:rsidP="00F80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0676" w:rsidRPr="00F80676">
        <w:rPr>
          <w:sz w:val="28"/>
          <w:szCs w:val="28"/>
        </w:rPr>
        <w:t>20</w:t>
      </w: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 xml:space="preserve">Тестовый контроль </w:t>
      </w: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2 вариант</w:t>
      </w: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1.</w:t>
      </w:r>
      <w:r w:rsidRPr="00D379FE">
        <w:rPr>
          <w:b/>
          <w:sz w:val="28"/>
          <w:szCs w:val="28"/>
        </w:rPr>
        <w:tab/>
        <w:t>Общая площадь озеленения земельного участка спортивного сооружения должна составлять от площади участка: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Pr="00F80676">
        <w:rPr>
          <w:sz w:val="28"/>
          <w:szCs w:val="28"/>
        </w:rPr>
        <w:tab/>
        <w:t>не менее 20 %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не менее 30 %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не менее 50%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не менее 60%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2.</w:t>
      </w:r>
      <w:r w:rsidRPr="00D379FE">
        <w:rPr>
          <w:b/>
          <w:sz w:val="28"/>
          <w:szCs w:val="28"/>
        </w:rPr>
        <w:tab/>
        <w:t>К какой группе помещений спортивных сооружений относятся трибуны, павильоны, фойе, буфеты, санузлы и др.: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Pr="00F80676">
        <w:rPr>
          <w:sz w:val="28"/>
          <w:szCs w:val="28"/>
        </w:rPr>
        <w:tab/>
        <w:t>группа А;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группа Б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группа В;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группа Г.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3.</w:t>
      </w:r>
      <w:r w:rsidRPr="00D379FE">
        <w:rPr>
          <w:b/>
          <w:sz w:val="28"/>
          <w:szCs w:val="28"/>
        </w:rPr>
        <w:tab/>
        <w:t>Относительную влажность воздуха в залах ванн бассейнов следует принимать: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="00D379FE">
        <w:rPr>
          <w:sz w:val="28"/>
          <w:szCs w:val="28"/>
        </w:rPr>
        <w:tab/>
        <w:t>20-</w:t>
      </w:r>
      <w:r w:rsidRPr="00F80676">
        <w:rPr>
          <w:sz w:val="28"/>
          <w:szCs w:val="28"/>
        </w:rPr>
        <w:t>50%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30-60%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40-70%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50-65%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D379FE" w:rsidRDefault="00D379FE" w:rsidP="00F80676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80676" w:rsidRPr="00D379FE">
        <w:rPr>
          <w:b/>
          <w:sz w:val="28"/>
          <w:szCs w:val="28"/>
        </w:rPr>
        <w:t>.</w:t>
      </w:r>
      <w:r w:rsidR="00F80676" w:rsidRPr="00D379FE">
        <w:rPr>
          <w:b/>
          <w:sz w:val="28"/>
          <w:szCs w:val="28"/>
        </w:rPr>
        <w:tab/>
      </w:r>
      <w:proofErr w:type="gramStart"/>
      <w:r w:rsidR="00F80676" w:rsidRPr="00D379FE">
        <w:rPr>
          <w:b/>
          <w:sz w:val="28"/>
          <w:szCs w:val="28"/>
        </w:rPr>
        <w:t>В</w:t>
      </w:r>
      <w:proofErr w:type="gramEnd"/>
      <w:r w:rsidR="00F80676" w:rsidRPr="00D379FE">
        <w:rPr>
          <w:b/>
          <w:sz w:val="28"/>
          <w:szCs w:val="28"/>
        </w:rPr>
        <w:t xml:space="preserve"> качестве метода обеззараживания воды плавательных бассейнов преимущественно используется: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Pr="00F80676">
        <w:rPr>
          <w:sz w:val="28"/>
          <w:szCs w:val="28"/>
        </w:rPr>
        <w:tab/>
        <w:t>озонирование;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хлорирование;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ультрафиолетовое облучение;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ионизирующая радиация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5.</w:t>
      </w:r>
      <w:r w:rsidRPr="00D379FE">
        <w:rPr>
          <w:b/>
          <w:sz w:val="28"/>
          <w:szCs w:val="28"/>
        </w:rPr>
        <w:tab/>
        <w:t>Расчетная температура воздуха в °С в залах крытых бассейнов в зоне нахождения занимающихся должна составлять: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Pr="00F80676">
        <w:rPr>
          <w:sz w:val="28"/>
          <w:szCs w:val="28"/>
        </w:rPr>
        <w:tab/>
        <w:t>20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24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26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28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C665A6" w:rsidRPr="00C665A6" w:rsidRDefault="00C665A6" w:rsidP="00C665A6">
      <w:pPr>
        <w:ind w:right="-284"/>
        <w:jc w:val="both"/>
        <w:rPr>
          <w:b/>
          <w:sz w:val="28"/>
          <w:szCs w:val="28"/>
        </w:rPr>
      </w:pPr>
      <w:r w:rsidRPr="00C665A6">
        <w:rPr>
          <w:b/>
          <w:sz w:val="28"/>
          <w:szCs w:val="28"/>
        </w:rPr>
        <w:t>Ситуационная задача №1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Оренбургской области проведено обследование физкультурно-оздоровительного комплекс «Жизнь», располагающегося в пригородной зоне вблизи зелёных насаждений. Участок ФОК прямоугольной формы и общей площадью 2,1 га имеет ровную поверхность с уклоном, сухой и хорошо проветриваемый, уровень стояния грунтовых вод 0,5 м. Общая площадь озеленения участка составляет 420 м</w:t>
      </w:r>
      <w:r w:rsidRPr="0014001C">
        <w:rPr>
          <w:sz w:val="28"/>
          <w:szCs w:val="28"/>
          <w:vertAlign w:val="superscript"/>
        </w:rPr>
        <w:t>2</w:t>
      </w:r>
      <w:r w:rsidRPr="00C665A6">
        <w:rPr>
          <w:sz w:val="28"/>
          <w:szCs w:val="28"/>
        </w:rPr>
        <w:t>. С наветренной стороны от спортивного сооружения на расстоянии 400 м располагается промышленное предприятие ООО «</w:t>
      </w:r>
      <w:proofErr w:type="spellStart"/>
      <w:r w:rsidRPr="00C665A6">
        <w:rPr>
          <w:sz w:val="28"/>
          <w:szCs w:val="28"/>
        </w:rPr>
        <w:t>Трубополимер</w:t>
      </w:r>
      <w:proofErr w:type="spellEnd"/>
      <w:r w:rsidRPr="00C665A6">
        <w:rPr>
          <w:sz w:val="28"/>
          <w:szCs w:val="28"/>
        </w:rPr>
        <w:t xml:space="preserve">» (Согласно СанПиН2.2.1/2.1.1.1200-03 «Санитарно-защитные зоны и санитарная классификация предприятий, сооружений и иных объектов» данное предприятие относится к III классу - санитарно-защитная зона 300м.). К центральным воротам сооружения подведены удобные подъездные пути, а расстояние до остановки общественного транспорта составляет 700 м. Был обследован большой спортивный зал для занятия гимнастикой размерами: длина - 38м, ширина - 20м, высота - 8м. В момент обследования в зале занимались спортивной и художественной гимнастикой одновременно 140 спортсменов. Расчётная температура воздуха в зоне нахождения спортсменов составляет 18 С°, влажность воздуха - 50 %. Горизонтальная освещенность на поверхности пола в зале - 135 </w:t>
      </w:r>
      <w:proofErr w:type="spellStart"/>
      <w:r w:rsidRPr="00C665A6">
        <w:rPr>
          <w:sz w:val="28"/>
          <w:szCs w:val="28"/>
        </w:rPr>
        <w:t>лк</w:t>
      </w:r>
      <w:proofErr w:type="spellEnd"/>
      <w:r w:rsidRPr="00C665A6">
        <w:rPr>
          <w:sz w:val="28"/>
          <w:szCs w:val="28"/>
        </w:rPr>
        <w:t>.</w:t>
      </w:r>
    </w:p>
    <w:p w:rsidR="00F05C3C" w:rsidRDefault="00F05C3C" w:rsidP="00C665A6">
      <w:pPr>
        <w:ind w:right="-284"/>
        <w:jc w:val="both"/>
        <w:rPr>
          <w:b/>
          <w:sz w:val="28"/>
          <w:szCs w:val="28"/>
        </w:rPr>
      </w:pPr>
    </w:p>
    <w:p w:rsidR="003503F1" w:rsidRDefault="00C665A6" w:rsidP="00C665A6">
      <w:pPr>
        <w:ind w:right="-284"/>
        <w:jc w:val="both"/>
        <w:rPr>
          <w:sz w:val="28"/>
          <w:szCs w:val="28"/>
        </w:rPr>
      </w:pPr>
      <w:r w:rsidRPr="00F05C3C">
        <w:rPr>
          <w:b/>
          <w:sz w:val="28"/>
          <w:szCs w:val="28"/>
        </w:rPr>
        <w:t>З</w:t>
      </w:r>
      <w:r w:rsidR="00F05C3C" w:rsidRPr="00F05C3C">
        <w:rPr>
          <w:b/>
          <w:sz w:val="28"/>
          <w:szCs w:val="28"/>
        </w:rPr>
        <w:t>адание</w:t>
      </w:r>
      <w:r w:rsidRPr="00F05C3C">
        <w:rPr>
          <w:b/>
          <w:sz w:val="28"/>
          <w:szCs w:val="28"/>
        </w:rPr>
        <w:t>:</w:t>
      </w:r>
      <w:r w:rsidRPr="00C665A6">
        <w:rPr>
          <w:sz w:val="28"/>
          <w:szCs w:val="28"/>
        </w:rPr>
        <w:t xml:space="preserve"> оценить размещение физкультурно-оздоровительного комплекса «Жизнь», его участок, дать оценку микроклимата и освещенности в соответствии с санитарно-гигиеническими требованиями. </w:t>
      </w:r>
    </w:p>
    <w:p w:rsidR="003503F1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Выпишите все нарушения и дайте рекомендации для их </w:t>
      </w:r>
      <w:r w:rsidR="003503F1">
        <w:rPr>
          <w:sz w:val="28"/>
          <w:szCs w:val="28"/>
        </w:rPr>
        <w:t xml:space="preserve">устранения. </w:t>
      </w:r>
    </w:p>
    <w:p w:rsidR="00C665A6" w:rsidRPr="00C665A6" w:rsidRDefault="003503F1" w:rsidP="00C665A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Напишите нормативно-</w:t>
      </w:r>
      <w:r w:rsidR="00C665A6" w:rsidRPr="00C665A6">
        <w:rPr>
          <w:sz w:val="28"/>
          <w:szCs w:val="28"/>
        </w:rPr>
        <w:t>методические документы, в соответствии с которыми проводили сравнительную оценку.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 </w:t>
      </w:r>
    </w:p>
    <w:p w:rsidR="00C665A6" w:rsidRPr="00C665A6" w:rsidRDefault="00C665A6" w:rsidP="00C665A6">
      <w:pPr>
        <w:ind w:right="-284"/>
        <w:jc w:val="both"/>
        <w:rPr>
          <w:b/>
          <w:sz w:val="28"/>
          <w:szCs w:val="28"/>
        </w:rPr>
      </w:pPr>
      <w:r w:rsidRPr="00C665A6">
        <w:rPr>
          <w:b/>
          <w:sz w:val="28"/>
          <w:szCs w:val="28"/>
        </w:rPr>
        <w:t>Ситуационная задача №2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Оренбургской области проведено обследование спортивного комплекса «Дельфин», располагающегося в пригородной зоне вблизи зелёных насаждений. Комплекс предназначен для проведения тренировок по спортивному плаванию. Участок комплекса прямоугольной формы, имеет чугунное ограждение, ровную поверхность с уклоном, сухой и хорошо проветриваемый, уровень стояния грунтовых вод 0,7 м. Площадь участка 1,5 га. Общая площадь озеленения участка составляет 420 м</w:t>
      </w:r>
      <w:r w:rsidRPr="0014001C">
        <w:rPr>
          <w:sz w:val="28"/>
          <w:szCs w:val="28"/>
          <w:vertAlign w:val="superscript"/>
        </w:rPr>
        <w:t>2</w:t>
      </w:r>
      <w:r w:rsidRPr="00C665A6">
        <w:rPr>
          <w:sz w:val="28"/>
          <w:szCs w:val="28"/>
        </w:rPr>
        <w:t>. Спортивный комплекс «Дельфин» располагается с подветренной стороны на расстоянии 1000м от промышленной зоны города, где располагается предприятия «</w:t>
      </w:r>
      <w:proofErr w:type="spellStart"/>
      <w:r w:rsidRPr="00C665A6">
        <w:rPr>
          <w:sz w:val="28"/>
          <w:szCs w:val="28"/>
        </w:rPr>
        <w:t>Нефтеоргсинтез</w:t>
      </w:r>
      <w:proofErr w:type="spellEnd"/>
      <w:r w:rsidRPr="00C665A6">
        <w:rPr>
          <w:sz w:val="28"/>
          <w:szCs w:val="28"/>
        </w:rPr>
        <w:t xml:space="preserve">» (согласно СанПиН2.2.1/2.1.1.1200-03 «Санитарно-защитные зоны и санитарная классификация предприятий, сооружений и иных объектов» данное предприятие относится к I классу - </w:t>
      </w:r>
      <w:r w:rsidRPr="00C665A6">
        <w:rPr>
          <w:sz w:val="28"/>
          <w:szCs w:val="28"/>
        </w:rPr>
        <w:lastRenderedPageBreak/>
        <w:t>санитарно-защитная зона 1000м.). Спортивный комплекс имеет в своём составе два бассейна, вестибюль, гардероб верхней одежды, регистратуру, буфет, раздельные душевые и санузлы, раздельные гардеробы и места для переодевания, административно- хозяйственные кабинеты. Обследование ванны бассейна: длина 40м, ширина 20м, глубина от 1м до 1,7м, количество дорожек 8</w:t>
      </w:r>
      <w:r w:rsidR="0014001C">
        <w:rPr>
          <w:sz w:val="28"/>
          <w:szCs w:val="28"/>
        </w:rPr>
        <w:t>, ширина каждой из которых 2,5м</w:t>
      </w:r>
      <w:r w:rsidRPr="00C665A6">
        <w:rPr>
          <w:sz w:val="28"/>
          <w:szCs w:val="28"/>
        </w:rPr>
        <w:t xml:space="preserve">, температура воды в бассейне 24 С°, концентрация остаточного количества хлора 0,3 мг/л. Расчётная температура воздуха в зоне нахождения спортсменов составляет 24 С°, влажность воздуха - 50 %. Горизонтальная освещенность на поверхности воды - 120 </w:t>
      </w:r>
      <w:proofErr w:type="spellStart"/>
      <w:r w:rsidRPr="00C665A6">
        <w:rPr>
          <w:sz w:val="28"/>
          <w:szCs w:val="28"/>
        </w:rPr>
        <w:t>лк</w:t>
      </w:r>
      <w:proofErr w:type="spellEnd"/>
      <w:r w:rsidRPr="00C665A6">
        <w:rPr>
          <w:sz w:val="28"/>
          <w:szCs w:val="28"/>
        </w:rPr>
        <w:t>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</w:p>
    <w:p w:rsidR="0014001C" w:rsidRDefault="00C665A6" w:rsidP="00C665A6">
      <w:pPr>
        <w:ind w:right="-284"/>
        <w:jc w:val="both"/>
        <w:rPr>
          <w:sz w:val="28"/>
          <w:szCs w:val="28"/>
        </w:rPr>
      </w:pPr>
      <w:r w:rsidRPr="00F05C3C">
        <w:rPr>
          <w:b/>
          <w:sz w:val="28"/>
          <w:szCs w:val="28"/>
        </w:rPr>
        <w:t>З</w:t>
      </w:r>
      <w:r w:rsidR="00F05C3C" w:rsidRPr="00F05C3C">
        <w:rPr>
          <w:b/>
          <w:sz w:val="28"/>
          <w:szCs w:val="28"/>
        </w:rPr>
        <w:t>адание</w:t>
      </w:r>
      <w:r w:rsidRPr="00F05C3C">
        <w:rPr>
          <w:b/>
          <w:sz w:val="28"/>
          <w:szCs w:val="28"/>
        </w:rPr>
        <w:t>:</w:t>
      </w:r>
      <w:r w:rsidRPr="00C665A6">
        <w:rPr>
          <w:sz w:val="28"/>
          <w:szCs w:val="28"/>
        </w:rPr>
        <w:t xml:space="preserve"> оценить размещение спортивного комплекса «Дельфин», его участок, дать оценку параметрам микроклимата и освещенности, а также архитектурно-планировочным решениям в соответствии с санитарно- гигиеническими требованиями. </w:t>
      </w:r>
    </w:p>
    <w:p w:rsidR="0014001C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Выпишите все нарушения и дайте рекомендации для их устранения. 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Напишите нормативно-методические документы, в соответствии с которыми проводили сравнительную оценку.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</w:p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F80676" w:rsidRDefault="00F80676" w:rsidP="00F80676">
      <w:pPr>
        <w:ind w:right="265" w:firstLine="709"/>
        <w:jc w:val="both"/>
        <w:rPr>
          <w:b/>
          <w:bCs/>
          <w:sz w:val="28"/>
          <w:szCs w:val="28"/>
          <w:lang w:bidi="ru-RU"/>
        </w:rPr>
      </w:pPr>
      <w:bookmarkStart w:id="1" w:name="bookmark4"/>
      <w:r w:rsidRPr="00F80676">
        <w:rPr>
          <w:b/>
          <w:bCs/>
          <w:sz w:val="28"/>
          <w:szCs w:val="28"/>
          <w:lang w:bidi="ru-RU"/>
        </w:rPr>
        <w:t>1. Общие требования к спортивным сооружениям. Гигиенические требования к размещению и земельным участкам спортивных</w:t>
      </w:r>
      <w:bookmarkEnd w:id="1"/>
      <w:r w:rsidR="00D379FE">
        <w:rPr>
          <w:b/>
          <w:bCs/>
          <w:sz w:val="28"/>
          <w:szCs w:val="28"/>
          <w:lang w:bidi="ru-RU"/>
        </w:rPr>
        <w:t xml:space="preserve"> </w:t>
      </w:r>
      <w:r w:rsidRPr="00F80676">
        <w:rPr>
          <w:b/>
          <w:bCs/>
          <w:sz w:val="28"/>
          <w:szCs w:val="28"/>
          <w:lang w:bidi="ru-RU"/>
        </w:rPr>
        <w:t>объектов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Спортивное сооружение </w:t>
      </w:r>
      <w:r w:rsidR="00D379FE">
        <w:rPr>
          <w:sz w:val="28"/>
          <w:szCs w:val="28"/>
          <w:lang w:bidi="ru-RU"/>
        </w:rPr>
        <w:t>–</w:t>
      </w:r>
      <w:r w:rsidRPr="00F80676">
        <w:rPr>
          <w:sz w:val="28"/>
          <w:szCs w:val="28"/>
          <w:lang w:bidi="ru-RU"/>
        </w:rPr>
        <w:t xml:space="preserve"> это специально построенное и соответствующе оборудованное сооружение крытого или открытого типа, предназначенное для проведения учебно-тренировочного процесса и спортивных соревнований по различным видам спорта.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 зависимости от функционального назначения выделяют отдельные (для одного вида спорта) и комплексные сооружения (несколько сооружений, объединенных территориально). В зависимости от масштаба спортивные сооружения в городе подразделяются на микрорайонные, районные, межрайонные, общегородские, республиканские и центральные.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Состав отдельных спортивных сооружений и их комплексов, а также количество в них мест для зрителей устанавливаются в зависимости от численности населения, проживающего в конкретном населенном пункте, значение спортивного сооружения в физкультурно-спортивном обслуживании населения.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Спортивные сооружения подразделяются на основные (группа А) и вспомогательные помещения и сооружения (группа Б). Сооружения для зрителей (группа В) и основные сооружения (А) предназначаются непосредственно для занятий физической культурой и спортом, вспомогательные сооружения (Б) — для обслуживания занимающихся и участников соревнований (гардеробы, душевые, массажные, бани, судейские комнаты и др.) и для обеспечения эксплуатации спортивного сооружения (административные, хозяйственные, инженерно-технические службы). Сооружения для зрителей (В) включают трибуны, павильоны, фойе, буфеты, санузлы и др. Успехи в области физической культуры и спорта находятся в прямой зависимости от материально-технической базы — количества спортивных сооружений, их оснащения и качества. В нашей стране все большее развитие получает массовое спортивное строительство, в том числе физкультурно-оздоровительных комплексов, из легких металлических конструкций из унифицированных блоков и деревоклееных конструкций. Они предназначены для занятий физической культурой и спортом разных групп населения и оказания платных массовых оздоровительных услуг.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Основным элементом структуры стадиона служит спортивное ядро (футбольное поле с трибунами для зрителей, беговая дорожка и секторы для занятий легкой атлетикой). К комплексным сооружениям относятся и школьная спортивная площадка, также имеющая в своем составе школьное спортивное ядро со скамейками для зрителей.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Спортивные сооружения должны отвечать определенным гигиеническим требованиям, обеспечивающим оптимальные условия лицам, занимающимся физической культурой и спортом. Эти требования </w:t>
      </w:r>
      <w:r w:rsidRPr="00F80676">
        <w:rPr>
          <w:sz w:val="28"/>
          <w:szCs w:val="28"/>
          <w:lang w:bidi="ru-RU"/>
        </w:rPr>
        <w:lastRenderedPageBreak/>
        <w:t>регламентируются соответствующими строительными и санитарными нормами и правилами Министерства здравоохранения, отраслевыми</w:t>
      </w:r>
      <w:r>
        <w:rPr>
          <w:sz w:val="28"/>
          <w:szCs w:val="28"/>
          <w:lang w:bidi="ru-RU"/>
        </w:rPr>
        <w:t xml:space="preserve"> </w:t>
      </w:r>
      <w:r w:rsidRPr="00F80676">
        <w:rPr>
          <w:sz w:val="28"/>
          <w:szCs w:val="28"/>
          <w:lang w:bidi="ru-RU"/>
        </w:rPr>
        <w:t>нормативно-методическими документами Государственного комитета по физической культуре, спорту и туризму. 1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Гигиенические требования к спортивным сооружениям призваны обеспечить условия, максимально благоприятные для организма занимающихся физической культурой и спортом, способствующие повышению работоспособности, улучшению здоровья, физического развития.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Гигиенические требования ко всем спортивным сооружениям независимо от их типа нормируют следующие элементы: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место расположения спортивных сооружений в черте населенного пункта;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ориентацию спортивных сооружений;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транспортную доступность;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планировку;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состояние окружающей среды (воздуха, воды, почвы);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характер озеленения и площадь зеленных насаждений;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уровень интенсивности шума;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микроклимат спортивных сооружений (относительная температура и влажнос</w:t>
      </w:r>
      <w:r w:rsidR="00F05C3C">
        <w:rPr>
          <w:sz w:val="28"/>
          <w:szCs w:val="28"/>
          <w:lang w:bidi="ru-RU"/>
        </w:rPr>
        <w:t>ть, скорость движения воздуха).</w:t>
      </w:r>
    </w:p>
    <w:p w:rsidR="00F05C3C" w:rsidRDefault="00F05C3C" w:rsidP="00F80676">
      <w:pPr>
        <w:ind w:right="265" w:firstLine="709"/>
        <w:jc w:val="both"/>
        <w:rPr>
          <w:b/>
          <w:sz w:val="28"/>
          <w:szCs w:val="28"/>
          <w:lang w:bidi="ru-RU"/>
        </w:rPr>
      </w:pPr>
    </w:p>
    <w:p w:rsidR="00F80676" w:rsidRPr="00F05C3C" w:rsidRDefault="00F80676" w:rsidP="00F80676">
      <w:pPr>
        <w:ind w:right="265" w:firstLine="709"/>
        <w:jc w:val="both"/>
        <w:rPr>
          <w:b/>
          <w:sz w:val="28"/>
          <w:szCs w:val="28"/>
          <w:lang w:bidi="ru-RU"/>
        </w:rPr>
      </w:pPr>
      <w:r w:rsidRPr="00F05C3C">
        <w:rPr>
          <w:b/>
          <w:sz w:val="28"/>
          <w:szCs w:val="28"/>
          <w:lang w:bidi="ru-RU"/>
        </w:rPr>
        <w:t>Т</w:t>
      </w:r>
      <w:r w:rsidR="00F05C3C" w:rsidRPr="00F05C3C">
        <w:rPr>
          <w:b/>
          <w:sz w:val="28"/>
          <w:szCs w:val="28"/>
          <w:lang w:bidi="ru-RU"/>
        </w:rPr>
        <w:t>ребования к земельным участкам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Выбор участка под размещение спортивных сооружений и мест организованных занятий по физической культуре и спорту, а также проекты расширения и реконструкции действующих спортивных сооружений, подлежат согласованию с органами и учреждениями санитарно- эпидемиологической службы. Приемка выстроенных зданий и сооружений в эксплуатацию производится при обязательном участии представителей санитарно-эпидемиологической службы.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Размещение спортивных сооружений предусматривается на территории городов или в пригородной зоне вблизи садов, парков или зеленых насаждений. Обязательным является предварительный тщательный анализ почвы.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Участок должен иметь ровную поверхность с уклонами, обеспечивающими отвод поверхностных вод, быть сухим и хорошо проветриваться. Уровень стояния грунтовых вод на участке должен быть не менее 0,7 м ниже отметки спланированной поверхности территории, а при наличии бассейна - наиболее низко расположенной части конструкции ванн бассейна.</w:t>
      </w:r>
    </w:p>
    <w:p w:rsid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По периметру земельного участка комплексов открытых спортивных сооружений должны предусматриваться </w:t>
      </w:r>
      <w:proofErr w:type="spellStart"/>
      <w:r w:rsidRPr="00F80676">
        <w:rPr>
          <w:sz w:val="28"/>
          <w:szCs w:val="28"/>
          <w:lang w:bidi="ru-RU"/>
        </w:rPr>
        <w:t>ветро</w:t>
      </w:r>
      <w:proofErr w:type="spellEnd"/>
      <w:r w:rsidRPr="00F80676">
        <w:rPr>
          <w:sz w:val="28"/>
          <w:szCs w:val="28"/>
          <w:lang w:bidi="ru-RU"/>
        </w:rPr>
        <w:t xml:space="preserve">- и пылезащитные полосы древесных и кустарниковых насаждений шириной не менее 10 м. Ширина полосы насаждений по периметру отдельных площадей или их групп (в том </w:t>
      </w:r>
      <w:r w:rsidRPr="00F80676">
        <w:rPr>
          <w:sz w:val="28"/>
          <w:szCs w:val="28"/>
          <w:lang w:bidi="ru-RU"/>
        </w:rPr>
        <w:lastRenderedPageBreak/>
        <w:t>числе входящих в комплекс открытых спортивных сооружений) должна быть не более 3-х м.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расположении открытых спортивных сооружений в парках, садах и скверах полоса зеленых насаждений может не предусматриваться.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Общая площадь озеленения земельного участка спортивного сооружения должна составлять не менее 30 % площади участка. </w:t>
      </w:r>
      <w:r w:rsidRPr="00F80676">
        <w:rPr>
          <w:sz w:val="28"/>
          <w:szCs w:val="28"/>
          <w:vertAlign w:val="superscript"/>
          <w:lang w:bidi="ru-RU"/>
        </w:rPr>
        <w:t>1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В районе спортивного сооружения необходимо учитывать розу ветров. Располагать спортивное сооружение следует с наветренной стороны от загрязняющих воздух и почву объектов, учитывая при этом </w:t>
      </w:r>
      <w:proofErr w:type="spellStart"/>
      <w:r w:rsidRPr="00F80676">
        <w:rPr>
          <w:sz w:val="28"/>
          <w:szCs w:val="28"/>
          <w:lang w:bidi="ru-RU"/>
        </w:rPr>
        <w:t>санитарно</w:t>
      </w:r>
      <w:r w:rsidRPr="00F80676">
        <w:rPr>
          <w:sz w:val="28"/>
          <w:szCs w:val="28"/>
          <w:lang w:bidi="ru-RU"/>
        </w:rPr>
        <w:softHyphen/>
        <w:t>защитные</w:t>
      </w:r>
      <w:proofErr w:type="spellEnd"/>
      <w:r w:rsidRPr="00F80676">
        <w:rPr>
          <w:sz w:val="28"/>
          <w:szCs w:val="28"/>
          <w:lang w:bidi="ru-RU"/>
        </w:rPr>
        <w:t xml:space="preserve"> зоны от промышленных предприятий (санитарное законодательство 11 классов; норма — 500 м).</w:t>
      </w:r>
      <w:r w:rsidRPr="00F80676">
        <w:rPr>
          <w:sz w:val="28"/>
          <w:szCs w:val="28"/>
          <w:vertAlign w:val="superscript"/>
          <w:lang w:bidi="ru-RU"/>
        </w:rPr>
        <w:t>1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Транспортная доступность спортивных сооружений. К ним должны вести удобные подъездные пути, а расстояние до остановки общественного транспорта не должны превышать 500 </w:t>
      </w:r>
      <w:proofErr w:type="spellStart"/>
      <w:r w:rsidRPr="00F80676">
        <w:rPr>
          <w:sz w:val="28"/>
          <w:szCs w:val="28"/>
          <w:lang w:bidi="ru-RU"/>
        </w:rPr>
        <w:t>м.З</w:t>
      </w:r>
      <w:proofErr w:type="spellEnd"/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конструктивных решениях спортивных сооружений учитываются климатические условия. В южных районах страны тренировочные залы и подсобные помещения следует располагать в отдельных павильонах, которые могут обеспечить сквозное проветривание. Для защиты от интенсивной солнечной радиации применяются посадки деревьев, затеняющие оконные проемы, а также козырьки и жалюзи, особенно при западной ориентации помещений.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 северных районах спортивные сооружения желательно располагать вместе с общественными центрами или зимними садами, соединять их теплыми переходами с учреждениями и жилыми домами, для которых объект предназначен. Зданию следует придавать обтекаемую форму (полусфера, цилиндр или овал), располагать его длинной осью по господствующему направлению ветра. С наветренной стороны нежелательно делать окон, поскольку при сильном ветре температура воздуха в этих помещениях может значительно понизиться. С этой стороны лучше расположить технические помещения. Для стен следует использовать влагостойкие и морозостойкие материалы, морозостойкую штукатурку или облицовку. Климатические условия Севера требуют тщательной герметизации оконных проемов и дверей.</w:t>
      </w:r>
      <w:r w:rsidRPr="00F80676">
        <w:rPr>
          <w:sz w:val="28"/>
          <w:szCs w:val="28"/>
          <w:vertAlign w:val="superscript"/>
          <w:lang w:bidi="ru-RU"/>
        </w:rPr>
        <w:t>1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Проезды и пешеходные дорожки следует предусматривать ко всем сооружениям, располагаемым на земельном участке крытых сооружений и спортивных комплексов. Проезды должны иметь усовершенствованное облегченное или капитальное покрытие. Тип покрытия пешеходных дорожек не нормируется.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Пути передвижения занимающихся из вспомогательных помещений к местам занятий на открытых сооружениях не должны, как правило, пересекаться с путями передвижения зрителей.</w:t>
      </w:r>
      <w:r w:rsidRPr="00F80676">
        <w:rPr>
          <w:sz w:val="28"/>
          <w:szCs w:val="28"/>
          <w:vertAlign w:val="superscript"/>
          <w:lang w:bidi="ru-RU"/>
        </w:rPr>
        <w:t>2</w:t>
      </w:r>
    </w:p>
    <w:p w:rsidR="00F80676" w:rsidRPr="00F80676" w:rsidRDefault="00F80676" w:rsidP="00F80676">
      <w:pPr>
        <w:ind w:right="265" w:firstLine="709"/>
        <w:jc w:val="both"/>
        <w:rPr>
          <w:b/>
          <w:bCs/>
          <w:sz w:val="28"/>
          <w:szCs w:val="28"/>
          <w:lang w:bidi="ru-RU"/>
        </w:rPr>
      </w:pPr>
      <w:bookmarkStart w:id="2" w:name="bookmark5"/>
      <w:r w:rsidRPr="00F80676">
        <w:rPr>
          <w:b/>
          <w:bCs/>
          <w:sz w:val="28"/>
          <w:szCs w:val="28"/>
          <w:lang w:bidi="ru-RU"/>
        </w:rPr>
        <w:t>2. Открытые спортивные плоскостные сооружения (катки, бассейны для плавания на естественных водоёмах), требования к ним.</w:t>
      </w:r>
      <w:bookmarkEnd w:id="2"/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Участки для открытых спортивных плоскостных сооружений должны располагаться по возможности вблизи зеленых насаждений и естественных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lastRenderedPageBreak/>
        <w:t>водоемов; должны быть удалены от источников шума и загрязнения воздуха, а также от транспортных магистралей с интенсивным движением на расстояние не менее чем предусмотренное нормами до жилой застройки.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Открытые плоскостные спортивные сооружения должны иметь специальное покрытие с ровной и нескользкой поверхностью, не теряющей своей несущей способности при переувлажнении, не пылящей и не содержащей механических включений, которые могут привести к травмам.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Травяное покрытие (спортивный газон) должно быть низким, густым, морозостойким, устойчивым к </w:t>
      </w:r>
      <w:proofErr w:type="spellStart"/>
      <w:r w:rsidRPr="00F80676">
        <w:rPr>
          <w:sz w:val="28"/>
          <w:szCs w:val="28"/>
          <w:lang w:bidi="ru-RU"/>
        </w:rPr>
        <w:t>вытаптыванию</w:t>
      </w:r>
      <w:proofErr w:type="spellEnd"/>
      <w:r w:rsidRPr="00F80676">
        <w:rPr>
          <w:sz w:val="28"/>
          <w:szCs w:val="28"/>
          <w:lang w:bidi="ru-RU"/>
        </w:rPr>
        <w:t xml:space="preserve"> и частой стрижке, а также к засушливой и дождливой погоде.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Открытые спортивные плоскостные сооружения должны иметь вспомогательные помещения для физкультурников (бытовые помещения раздельные для мужчин и женщин, административно-хозяйственные помещения и, в том числе, комнаты инструктора и врача и др.) и для зрителей (помещения туалетов, раздельно для мужчин и женщин и др.).</w:t>
      </w:r>
    </w:p>
    <w:p w:rsidR="00F80676" w:rsidRPr="00F80676" w:rsidRDefault="00F80676" w:rsidP="00F80676">
      <w:pPr>
        <w:ind w:right="265" w:firstLine="709"/>
        <w:jc w:val="center"/>
        <w:rPr>
          <w:b/>
          <w:bCs/>
          <w:sz w:val="28"/>
          <w:szCs w:val="28"/>
          <w:lang w:bidi="ru-RU"/>
        </w:rPr>
      </w:pPr>
      <w:bookmarkStart w:id="3" w:name="bookmark6"/>
      <w:r w:rsidRPr="00F80676">
        <w:rPr>
          <w:b/>
          <w:bCs/>
          <w:sz w:val="28"/>
          <w:szCs w:val="28"/>
          <w:lang w:bidi="ru-RU"/>
        </w:rPr>
        <w:t>К</w:t>
      </w:r>
      <w:r w:rsidR="00F05C3C" w:rsidRPr="00F80676">
        <w:rPr>
          <w:b/>
          <w:bCs/>
          <w:sz w:val="28"/>
          <w:szCs w:val="28"/>
          <w:lang w:bidi="ru-RU"/>
        </w:rPr>
        <w:t>атки</w:t>
      </w:r>
      <w:bookmarkEnd w:id="3"/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Ледяные катки для фигурного катания на коньках, для хоккея с шайбой и мячом и для скоростного бега на коньках должны размещаться на открытых плоскостных спортивных сооружениях, предназначаемых для других видов спорта в летнее время.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Катки для массового катания и обучения катанию на коньках могут размещаться в парках, садах и скверах, на территории микрорайонов и жилых групп, а также на участках спортивных сооружений, используя для ледяной поверхности катков свободные от застройки и зеленых насаждений территории (аллеи, дорожки, проезды и пр.).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Наливной каток должен иметь толщину льда не менее 5-6 см. Каток должен иметь гладкую поверхность льда без трещин и выбоин. Возникающие во время катания повреждения поверхности льда должны немедленно ограждаться подвижными знаками и устраняться.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Для начинающих кататься, а также для фигурного катания должны быть отведены отдельные, изолированные от площадок общего катания, участки.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Размер ледяной поверхности площадки для фигурного катания определяется из расчета 30 кв. м льда на одного катающегося, при этом длина площадки должна быть 60 м, а ширина -30 м.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Размер ледяной поверхности для массового катания и обучения катанию на коньках не нормируется и определяется из расчета 15 м</w:t>
      </w:r>
      <w:r w:rsidRPr="00F80676">
        <w:rPr>
          <w:sz w:val="28"/>
          <w:szCs w:val="28"/>
          <w:vertAlign w:val="superscript"/>
          <w:lang w:bidi="ru-RU"/>
        </w:rPr>
        <w:t>2</w:t>
      </w:r>
      <w:r w:rsidRPr="00F80676">
        <w:rPr>
          <w:sz w:val="28"/>
          <w:szCs w:val="28"/>
          <w:lang w:bidi="ru-RU"/>
        </w:rPr>
        <w:t xml:space="preserve"> на одного катающегося и 25 м</w:t>
      </w:r>
      <w:r w:rsidRPr="00F80676">
        <w:rPr>
          <w:sz w:val="28"/>
          <w:szCs w:val="28"/>
          <w:vertAlign w:val="superscript"/>
          <w:lang w:bidi="ru-RU"/>
        </w:rPr>
        <w:t>2</w:t>
      </w:r>
      <w:r w:rsidRPr="00F80676">
        <w:rPr>
          <w:sz w:val="28"/>
          <w:szCs w:val="28"/>
          <w:lang w:bidi="ru-RU"/>
        </w:rPr>
        <w:t xml:space="preserve"> на одного обучающегося катанию.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Искусственное освещение катка должно равномерно освещать всю ледяную поверхность. Освещенность поверхности льда для скоростного бега и фигурного катания на коньках, для хоккея с мячом должна быть не менее 50 люксов, а для хоккея с шайбой - не менее 100 </w:t>
      </w:r>
      <w:proofErr w:type="spellStart"/>
      <w:r w:rsidRPr="00F80676">
        <w:rPr>
          <w:sz w:val="28"/>
          <w:szCs w:val="28"/>
          <w:lang w:bidi="ru-RU"/>
        </w:rPr>
        <w:t>лк</w:t>
      </w:r>
      <w:proofErr w:type="spellEnd"/>
      <w:r w:rsidRPr="00F80676">
        <w:rPr>
          <w:sz w:val="28"/>
          <w:szCs w:val="28"/>
          <w:lang w:bidi="ru-RU"/>
        </w:rPr>
        <w:t>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Уровень средней горизонтальной освещенности на поверхности льда катков для массового катания (в том числе для обучающихся катанию) следует принимать не менее 10 </w:t>
      </w:r>
      <w:proofErr w:type="spellStart"/>
      <w:r w:rsidRPr="00F80676">
        <w:rPr>
          <w:sz w:val="28"/>
          <w:szCs w:val="28"/>
          <w:lang w:bidi="ru-RU"/>
        </w:rPr>
        <w:t>лк</w:t>
      </w:r>
      <w:proofErr w:type="spellEnd"/>
      <w:r w:rsidRPr="00F80676">
        <w:rPr>
          <w:sz w:val="28"/>
          <w:szCs w:val="28"/>
          <w:lang w:bidi="ru-RU"/>
        </w:rPr>
        <w:t>. При использовании для устройства катка</w:t>
      </w:r>
      <w:r>
        <w:rPr>
          <w:sz w:val="28"/>
          <w:szCs w:val="28"/>
          <w:lang w:bidi="ru-RU"/>
        </w:rPr>
        <w:t xml:space="preserve"> </w:t>
      </w:r>
      <w:r w:rsidRPr="00F80676">
        <w:rPr>
          <w:sz w:val="28"/>
          <w:szCs w:val="28"/>
          <w:lang w:bidi="ru-RU"/>
        </w:rPr>
        <w:lastRenderedPageBreak/>
        <w:t>освещенных территорий в жилых группах, микрорайонах, садах, парках, не предназначаемых для спортивных сооружений, уровень освещенности льда допускается принимать по нормам для этих территорий.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катке должны быть оборудованы помещения гардероба, раздевальной, грелки (вестибюля-грелки), туалетов и др.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Температура воздуха в помещении грелки должна быть 16 °С, кратность воздухообмена - 20 м</w:t>
      </w:r>
      <w:r w:rsidRPr="00F80676">
        <w:rPr>
          <w:sz w:val="28"/>
          <w:szCs w:val="28"/>
          <w:vertAlign w:val="superscript"/>
          <w:lang w:bidi="ru-RU"/>
        </w:rPr>
        <w:t>3</w:t>
      </w:r>
      <w:r w:rsidRPr="00F80676">
        <w:rPr>
          <w:sz w:val="28"/>
          <w:szCs w:val="28"/>
          <w:lang w:bidi="ru-RU"/>
        </w:rPr>
        <w:t xml:space="preserve"> в час.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У входа на каток должна находиться доска с указанием температуры воздуха, измеряемой через каждые три часа.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температуре ниже -15 °С в безветренную погоду и при -10 °С при сильном ветре, дети, как правило, на каток не допускаются.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Катание детей в морозную погоду допускается в зависимости от климатических условий по согласованию с учреждениями санитарно- эпидемиологической службы, здравпунктами, врачебно-физкультурными кабинетами.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Соревнования по хоккею и скоростному бегу на катках могут проводиться при температуре наружного воздуха не ниже -25 °С в безветренную погоду и не ниже -17° - 18 °С при сильном ветре.</w:t>
      </w:r>
    </w:p>
    <w:p w:rsidR="00F05C3C" w:rsidRDefault="00F05C3C" w:rsidP="00F80676">
      <w:pPr>
        <w:ind w:right="265" w:firstLine="709"/>
        <w:jc w:val="both"/>
        <w:rPr>
          <w:b/>
          <w:bCs/>
          <w:sz w:val="28"/>
          <w:szCs w:val="28"/>
          <w:lang w:bidi="ru-RU"/>
        </w:rPr>
      </w:pPr>
      <w:bookmarkStart w:id="4" w:name="bookmark7"/>
    </w:p>
    <w:p w:rsidR="00F80676" w:rsidRPr="00F80676" w:rsidRDefault="00F80676" w:rsidP="00F80676">
      <w:pPr>
        <w:ind w:right="265" w:firstLine="709"/>
        <w:jc w:val="both"/>
        <w:rPr>
          <w:b/>
          <w:bCs/>
          <w:sz w:val="28"/>
          <w:szCs w:val="28"/>
          <w:lang w:bidi="ru-RU"/>
        </w:rPr>
      </w:pPr>
      <w:r w:rsidRPr="00F80676">
        <w:rPr>
          <w:b/>
          <w:bCs/>
          <w:sz w:val="28"/>
          <w:szCs w:val="28"/>
          <w:lang w:bidi="ru-RU"/>
        </w:rPr>
        <w:t>Б</w:t>
      </w:r>
      <w:r w:rsidR="00F05C3C" w:rsidRPr="00F80676">
        <w:rPr>
          <w:b/>
          <w:bCs/>
          <w:sz w:val="28"/>
          <w:szCs w:val="28"/>
          <w:lang w:bidi="ru-RU"/>
        </w:rPr>
        <w:t>ассейны для плавания на естественных водоемах</w:t>
      </w:r>
      <w:bookmarkEnd w:id="4"/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Бассейны для плавания на естественных проточных водоемах должны располагаться выше по течению от мест спуска сточных вод, а также мест купания скота, стоянок судов, стирки белья и пр.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Вода водоемов, используемых для организации открытого бассейна для плавания, должна отвечать требованиям, предъявляемым к составу и свойствам воды водоемов II категории водопользования согласно правилам охраны поверхностных вод от загрязнения сточными водами.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Берег водоема, в месте расположения бассейна для плавания должен быть песчаным, не заболоченным, а дно бассейна пологим без ям, обрывов, коряг, ила и водорослей.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На участке водоема, отведенного под плавательный бассейн, не должно быть выхода холодных ключей. Течение воды не должно превышать 0,5 м/сек. При большей скорости течения воды в водоеме, вопрос о возможности устройства бассейна должен решаться комитетом по физической культуре и спорту.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массовом купании площадь водной поверхности бассейна для плавания на естественном проточном водоеме должна быть не менее 5 м</w:t>
      </w:r>
      <w:r w:rsidRPr="00F80676">
        <w:rPr>
          <w:sz w:val="28"/>
          <w:szCs w:val="28"/>
          <w:vertAlign w:val="superscript"/>
          <w:lang w:bidi="ru-RU"/>
        </w:rPr>
        <w:t>2</w:t>
      </w:r>
      <w:r w:rsidRPr="00F80676">
        <w:rPr>
          <w:sz w:val="28"/>
          <w:szCs w:val="28"/>
          <w:lang w:bidi="ru-RU"/>
        </w:rPr>
        <w:t xml:space="preserve"> на одного взрослого человека и 4 м</w:t>
      </w:r>
      <w:r w:rsidRPr="00F80676">
        <w:rPr>
          <w:sz w:val="28"/>
          <w:szCs w:val="28"/>
          <w:vertAlign w:val="superscript"/>
          <w:lang w:bidi="ru-RU"/>
        </w:rPr>
        <w:t>2</w:t>
      </w:r>
      <w:r w:rsidRPr="00F80676">
        <w:rPr>
          <w:sz w:val="28"/>
          <w:szCs w:val="28"/>
          <w:lang w:bidi="ru-RU"/>
        </w:rPr>
        <w:t xml:space="preserve"> на ребенка.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Глубина воды в бассейне для взрослых должна быть 1,2 - 1,4 м и для детей - 0,5 - 0,8 м.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Глубина воды под прыжковыми устройствами должна соответствовать величинам, указанным в ниже приводимой таблице.</w:t>
      </w:r>
    </w:p>
    <w:tbl>
      <w:tblPr>
        <w:tblW w:w="9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179"/>
        <w:gridCol w:w="1613"/>
        <w:gridCol w:w="1051"/>
        <w:gridCol w:w="2194"/>
      </w:tblGrid>
      <w:tr w:rsidR="00F80676" w:rsidTr="00F80676">
        <w:trPr>
          <w:trHeight w:val="1699"/>
        </w:trPr>
        <w:tc>
          <w:tcPr>
            <w:tcW w:w="2386" w:type="dxa"/>
            <w:shd w:val="clear" w:color="auto" w:fill="FFFFFF"/>
          </w:tcPr>
          <w:p w:rsidR="00F80676" w:rsidRPr="00F80676" w:rsidRDefault="00F80676" w:rsidP="00F80676">
            <w:pPr>
              <w:rPr>
                <w:sz w:val="28"/>
                <w:szCs w:val="28"/>
              </w:rPr>
            </w:pPr>
            <w:r w:rsidRPr="00F80676">
              <w:rPr>
                <w:sz w:val="28"/>
                <w:szCs w:val="28"/>
              </w:rPr>
              <w:lastRenderedPageBreak/>
              <w:t>Наименование</w:t>
            </w:r>
          </w:p>
          <w:p w:rsidR="00F80676" w:rsidRPr="00F80676" w:rsidRDefault="00F80676" w:rsidP="00F80676">
            <w:pPr>
              <w:rPr>
                <w:sz w:val="28"/>
                <w:szCs w:val="28"/>
              </w:rPr>
            </w:pPr>
            <w:r w:rsidRPr="00F80676">
              <w:rPr>
                <w:sz w:val="28"/>
                <w:szCs w:val="28"/>
              </w:rPr>
              <w:t>прыжковых</w:t>
            </w:r>
          </w:p>
          <w:p w:rsidR="00F80676" w:rsidRDefault="00F80676" w:rsidP="00F80676">
            <w:pPr>
              <w:rPr>
                <w:sz w:val="10"/>
                <w:szCs w:val="10"/>
              </w:rPr>
            </w:pPr>
            <w:r w:rsidRPr="00F80676">
              <w:rPr>
                <w:sz w:val="28"/>
                <w:szCs w:val="28"/>
              </w:rPr>
              <w:t>устройств</w:t>
            </w:r>
          </w:p>
        </w:tc>
        <w:tc>
          <w:tcPr>
            <w:tcW w:w="2179" w:type="dxa"/>
            <w:shd w:val="clear" w:color="auto" w:fill="FFFFFF"/>
          </w:tcPr>
          <w:p w:rsidR="00F80676" w:rsidRPr="00F80676" w:rsidRDefault="00F80676" w:rsidP="00F80676">
            <w:pPr>
              <w:ind w:right="-284"/>
              <w:jc w:val="both"/>
              <w:rPr>
                <w:sz w:val="28"/>
                <w:szCs w:val="28"/>
                <w:lang w:bidi="ru-RU"/>
              </w:rPr>
            </w:pPr>
            <w:r w:rsidRPr="00F80676">
              <w:rPr>
                <w:sz w:val="28"/>
                <w:szCs w:val="28"/>
                <w:lang w:bidi="ru-RU"/>
              </w:rPr>
              <w:t>Глубина воды (не менее в м)</w:t>
            </w:r>
          </w:p>
          <w:p w:rsidR="00F80676" w:rsidRDefault="00F80676" w:rsidP="00F80676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3"/>
            <w:shd w:val="clear" w:color="auto" w:fill="FFFFFF"/>
            <w:vAlign w:val="center"/>
          </w:tcPr>
          <w:p w:rsidR="00F80676" w:rsidRDefault="00F80676" w:rsidP="00F80676">
            <w:pPr>
              <w:spacing w:line="336" w:lineRule="exact"/>
              <w:jc w:val="both"/>
            </w:pPr>
            <w:r w:rsidRPr="00F80676">
              <w:rPr>
                <w:sz w:val="28"/>
                <w:szCs w:val="28"/>
                <w:lang w:bidi="ru-RU"/>
              </w:rPr>
              <w:t>Указанная глубина должна сохраняться от середины переднего края прыжкового устройства (в м)</w:t>
            </w:r>
          </w:p>
        </w:tc>
      </w:tr>
      <w:tr w:rsidR="00F80676" w:rsidTr="00F80676">
        <w:trPr>
          <w:trHeight w:hRule="exact" w:val="1003"/>
        </w:trPr>
        <w:tc>
          <w:tcPr>
            <w:tcW w:w="2386" w:type="dxa"/>
            <w:shd w:val="clear" w:color="auto" w:fill="FFFFFF"/>
          </w:tcPr>
          <w:p w:rsidR="00F80676" w:rsidRPr="00F80676" w:rsidRDefault="00F80676" w:rsidP="00F80676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FFFFFF"/>
          </w:tcPr>
          <w:p w:rsidR="00F80676" w:rsidRPr="00F80676" w:rsidRDefault="00F80676" w:rsidP="00F80676">
            <w:pPr>
              <w:ind w:right="-284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вперед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назад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F80676" w:rsidRDefault="00F80676" w:rsidP="00F80676">
            <w:pPr>
              <w:spacing w:line="336" w:lineRule="exact"/>
              <w:jc w:val="both"/>
            </w:pPr>
            <w:r>
              <w:rPr>
                <w:rStyle w:val="20"/>
                <w:rFonts w:eastAsiaTheme="minorHAnsi"/>
              </w:rPr>
              <w:t>в каждую сторону</w:t>
            </w:r>
          </w:p>
        </w:tc>
      </w:tr>
      <w:tr w:rsidR="00F80676" w:rsidTr="00F80676">
        <w:trPr>
          <w:trHeight w:hRule="exact" w:val="379"/>
        </w:trPr>
        <w:tc>
          <w:tcPr>
            <w:tcW w:w="2386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Трамплин 1 м</w:t>
            </w:r>
          </w:p>
        </w:tc>
        <w:tc>
          <w:tcPr>
            <w:tcW w:w="2179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3,5</w:t>
            </w:r>
          </w:p>
        </w:tc>
        <w:tc>
          <w:tcPr>
            <w:tcW w:w="1613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7,5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1,5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  <w:jc w:val="both"/>
            </w:pPr>
            <w:r>
              <w:rPr>
                <w:rStyle w:val="20"/>
                <w:rFonts w:eastAsiaTheme="minorHAnsi"/>
              </w:rPr>
              <w:t>2,5</w:t>
            </w:r>
          </w:p>
        </w:tc>
      </w:tr>
      <w:tr w:rsidR="00F80676" w:rsidTr="00F80676">
        <w:trPr>
          <w:trHeight w:hRule="exact" w:val="326"/>
        </w:trPr>
        <w:tc>
          <w:tcPr>
            <w:tcW w:w="2386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Трамплин 3 м</w:t>
            </w:r>
          </w:p>
        </w:tc>
        <w:tc>
          <w:tcPr>
            <w:tcW w:w="2179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4,0</w:t>
            </w:r>
          </w:p>
        </w:tc>
        <w:tc>
          <w:tcPr>
            <w:tcW w:w="1613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9,0</w:t>
            </w:r>
          </w:p>
        </w:tc>
        <w:tc>
          <w:tcPr>
            <w:tcW w:w="1051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1,5</w:t>
            </w:r>
          </w:p>
        </w:tc>
        <w:tc>
          <w:tcPr>
            <w:tcW w:w="2194" w:type="dxa"/>
            <w:shd w:val="clear" w:color="auto" w:fill="FFFFFF"/>
          </w:tcPr>
          <w:p w:rsidR="00F80676" w:rsidRDefault="00F80676" w:rsidP="00F80676">
            <w:pPr>
              <w:spacing w:line="280" w:lineRule="exact"/>
              <w:jc w:val="both"/>
            </w:pPr>
            <w:r>
              <w:rPr>
                <w:rStyle w:val="20"/>
                <w:rFonts w:eastAsiaTheme="minorHAnsi"/>
              </w:rPr>
              <w:t>3,5</w:t>
            </w:r>
          </w:p>
        </w:tc>
      </w:tr>
      <w:tr w:rsidR="00F80676" w:rsidTr="00F80676">
        <w:trPr>
          <w:trHeight w:hRule="exact" w:val="302"/>
        </w:trPr>
        <w:tc>
          <w:tcPr>
            <w:tcW w:w="2386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Вышка 5 м</w:t>
            </w:r>
          </w:p>
        </w:tc>
        <w:tc>
          <w:tcPr>
            <w:tcW w:w="2179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4,3</w:t>
            </w:r>
          </w:p>
        </w:tc>
        <w:tc>
          <w:tcPr>
            <w:tcW w:w="1613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10,5</w:t>
            </w:r>
          </w:p>
        </w:tc>
        <w:tc>
          <w:tcPr>
            <w:tcW w:w="1051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1,5</w:t>
            </w:r>
          </w:p>
        </w:tc>
        <w:tc>
          <w:tcPr>
            <w:tcW w:w="2194" w:type="dxa"/>
            <w:shd w:val="clear" w:color="auto" w:fill="FFFFFF"/>
          </w:tcPr>
          <w:p w:rsidR="00F80676" w:rsidRDefault="00F80676" w:rsidP="00F80676">
            <w:pPr>
              <w:spacing w:line="280" w:lineRule="exact"/>
              <w:jc w:val="both"/>
            </w:pPr>
            <w:r>
              <w:rPr>
                <w:rStyle w:val="20"/>
                <w:rFonts w:eastAsiaTheme="minorHAnsi"/>
              </w:rPr>
              <w:t>3,8</w:t>
            </w:r>
          </w:p>
        </w:tc>
      </w:tr>
      <w:tr w:rsidR="00F80676" w:rsidTr="00F80676">
        <w:trPr>
          <w:trHeight w:hRule="exact" w:val="331"/>
        </w:trPr>
        <w:tc>
          <w:tcPr>
            <w:tcW w:w="2386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Вышка 10 м</w:t>
            </w:r>
          </w:p>
        </w:tc>
        <w:tc>
          <w:tcPr>
            <w:tcW w:w="2179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5,0</w:t>
            </w:r>
          </w:p>
        </w:tc>
        <w:tc>
          <w:tcPr>
            <w:tcW w:w="1613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13,5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2,0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  <w:jc w:val="both"/>
            </w:pPr>
            <w:r>
              <w:rPr>
                <w:rStyle w:val="20"/>
                <w:rFonts w:eastAsiaTheme="minorHAnsi"/>
              </w:rPr>
              <w:t>4,5</w:t>
            </w:r>
          </w:p>
        </w:tc>
      </w:tr>
    </w:tbl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Платформу вышек и трамплина необходимо огораживать барьером с боков и сзади. Каждая вышележащая платформа вышки должна выступать вперед по отношению к нижележащей на 1 метр, расстояние между платформами по высоте должно быть не менее 3-х метров.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Платформы трамплинов и вышек должны иметь покрытие </w:t>
      </w:r>
      <w:proofErr w:type="gramStart"/>
      <w:r w:rsidRPr="00F80676">
        <w:rPr>
          <w:sz w:val="28"/>
          <w:szCs w:val="28"/>
          <w:lang w:bidi="ru-RU"/>
        </w:rPr>
        <w:t>с поверхностью</w:t>
      </w:r>
      <w:proofErr w:type="gramEnd"/>
      <w:r w:rsidRPr="00F80676">
        <w:rPr>
          <w:sz w:val="28"/>
          <w:szCs w:val="28"/>
          <w:lang w:bidi="ru-RU"/>
        </w:rPr>
        <w:t xml:space="preserve"> исключающей скольжение (рифленая резина и др.).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Торцевые щиты бассейна должны быть спущены и воду не менее чем на 1 метр, должны быть гладкими, без щелей и заусениц. К нижней части щита должна быть прикреплена сетка с грузами, доходящая до дна.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открытых бассейнах для плавания на естественных проточных водоемах должны оборудоваться раздевальные, душевые установки и уборные.</w:t>
      </w:r>
    </w:p>
    <w:p w:rsidR="00F80676" w:rsidRPr="00F80676" w:rsidRDefault="00F80676" w:rsidP="00F80676">
      <w:pPr>
        <w:numPr>
          <w:ilvl w:val="0"/>
          <w:numId w:val="19"/>
        </w:numPr>
        <w:ind w:right="123" w:firstLine="851"/>
        <w:jc w:val="both"/>
        <w:rPr>
          <w:b/>
          <w:bCs/>
          <w:sz w:val="28"/>
          <w:szCs w:val="28"/>
          <w:lang w:bidi="ru-RU"/>
        </w:rPr>
      </w:pPr>
      <w:bookmarkStart w:id="5" w:name="bookmark8"/>
      <w:r w:rsidRPr="00F80676">
        <w:rPr>
          <w:b/>
          <w:bCs/>
          <w:sz w:val="28"/>
          <w:szCs w:val="28"/>
          <w:lang w:bidi="ru-RU"/>
        </w:rPr>
        <w:t>Гигиенические требования к закрытым спортивным сооружениям - плавательным бассейнам</w:t>
      </w:r>
      <w:bookmarkEnd w:id="5"/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Взаимное расположение помещений плавательного бассейна должно обеспечивать поточность поступления в бассейн занимающихся в следующей последовательности: вестибюль с гардеробом верхней одежды и регистратурой - раздевальная - площадка (зал) для подготовительных занятий - раздевалка - душевая - проходной ножной душ - выплыв - ванна; на обратном пути из ванны бассейна - душевая - раздевальная.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Ванны для обучения плаванию детей от 7 до 14 лет должны размещаться обособленно от остальных ванн бассейна.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Ванны для обучения плаванию детей от 7 до 14 лет должны размещаться в каждом крытом бассейне.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Ванны для обучения плаванию детей от 7 до 14 лет в открытых бассейнах круглогодичного действия должны размещаться в отапливаемых помещениях.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Материал, конструкция и облицовка внутренней поверхности стенок и дна ванн должна обеспечивать водонепроницаемость, механическую прочность, сопротивляемость размыву, устойчивость к применяемым химическим реагентам, а также легкую очистку и дезинфекцию.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lastRenderedPageBreak/>
        <w:t>Внутренняя поверхность дна и стенок ванн должна быть гладкой, нескользкой.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Стены ванного зала должны быть влагостойкими и допускать их очистку влажным способом.</w:t>
      </w:r>
    </w:p>
    <w:p w:rsid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проточной системе заполнения и периодической смене воды в бассейне, дезинфекцию проводят не реже 2-х раз в месяц.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Спуск воды из ванны бассейна при </w:t>
      </w:r>
      <w:proofErr w:type="spellStart"/>
      <w:r w:rsidRPr="00F80676">
        <w:rPr>
          <w:sz w:val="28"/>
          <w:szCs w:val="28"/>
          <w:lang w:bidi="ru-RU"/>
        </w:rPr>
        <w:t>рециркуляционной</w:t>
      </w:r>
      <w:proofErr w:type="spellEnd"/>
      <w:r w:rsidRPr="00F80676">
        <w:rPr>
          <w:sz w:val="28"/>
          <w:szCs w:val="28"/>
          <w:lang w:bidi="ru-RU"/>
        </w:rPr>
        <w:t xml:space="preserve"> системе должен производиться при наличии благоприятных физико-химических и бактериологических анализов - не реже одного раза в месяц.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Дезинфекцию ванн при </w:t>
      </w:r>
      <w:proofErr w:type="spellStart"/>
      <w:r w:rsidRPr="00F80676">
        <w:rPr>
          <w:sz w:val="28"/>
          <w:szCs w:val="28"/>
          <w:lang w:bidi="ru-RU"/>
        </w:rPr>
        <w:t>рециркуляционной</w:t>
      </w:r>
      <w:proofErr w:type="spellEnd"/>
      <w:r w:rsidRPr="00F80676">
        <w:rPr>
          <w:sz w:val="28"/>
          <w:szCs w:val="28"/>
          <w:lang w:bidi="ru-RU"/>
        </w:rPr>
        <w:t xml:space="preserve"> системе проводят при каждом опорожнении ванны бассейна.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 случае обнаружения загрязнения воды, санитарно- эпидемиологическая станция должна закрыть бассейн для полного спуска воды и проведения дезинфекции ванны, независимо от срока проведения предыдущей дезинфекции.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 детских ваннах, емкостью до 200 м</w:t>
      </w:r>
      <w:r w:rsidRPr="00F80676">
        <w:rPr>
          <w:sz w:val="28"/>
          <w:szCs w:val="28"/>
          <w:vertAlign w:val="superscript"/>
          <w:lang w:bidi="ru-RU"/>
        </w:rPr>
        <w:t>3</w:t>
      </w:r>
      <w:r w:rsidRPr="00F80676">
        <w:rPr>
          <w:sz w:val="28"/>
          <w:szCs w:val="28"/>
          <w:lang w:bidi="ru-RU"/>
        </w:rPr>
        <w:t>, спуск воды и дезинфекцию ванн проводят не реже 1 раза в десять дней. Детские ванны должны иметь отдельную систему обработки и обеззараживания воды.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До проведения дезинфекции, чашу бассейна следует тщательно очистить щетками и промыть мыльно-содовым раствором с последующим ополаскиванием горячей водой из шланга.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Для дезинфекции чаши бассейна применяется 5 % раствор хлорамина Б и ХБ или 2 - 2,5 % осветленный раствор хлорной извести (температура 18 - 22 °С) двукратным орошением с нормой расхода 0,6 - 0,8 л/кв. м. Смыв дезинфицирующего раствора производится не менее чем через час после его нанесения.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Текущая дезинфекция осуществляется одновременно с ежедневной уборкой помещения. Дезинфекции подлежат обходные дорожки, полы, скамейки в раздевальных, коврики, дверные ручки, поручни. Дезинфекция производится протиранием ветошью, смоченной 0,5 - 1,0 % раствором хлорамина или 3 </w:t>
      </w:r>
      <w:r w:rsidRPr="00F80676">
        <w:rPr>
          <w:b/>
          <w:bCs/>
          <w:i/>
          <w:iCs/>
          <w:sz w:val="28"/>
          <w:szCs w:val="28"/>
          <w:lang w:bidi="ru-RU"/>
        </w:rPr>
        <w:t>%</w:t>
      </w:r>
      <w:r w:rsidRPr="00F80676">
        <w:rPr>
          <w:sz w:val="28"/>
          <w:szCs w:val="28"/>
          <w:lang w:bidi="ru-RU"/>
        </w:rPr>
        <w:t xml:space="preserve"> раствором </w:t>
      </w:r>
      <w:proofErr w:type="spellStart"/>
      <w:r w:rsidRPr="00F80676">
        <w:rPr>
          <w:sz w:val="28"/>
          <w:szCs w:val="28"/>
          <w:lang w:bidi="ru-RU"/>
        </w:rPr>
        <w:t>ниртана</w:t>
      </w:r>
      <w:proofErr w:type="spellEnd"/>
      <w:r w:rsidRPr="00F80676">
        <w:rPr>
          <w:sz w:val="28"/>
          <w:szCs w:val="28"/>
          <w:lang w:bidi="ru-RU"/>
        </w:rPr>
        <w:t>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Периодическую дезинфекцию стен (до уровня не менее 2-х м) и полов в зале бассейна и подсобных помещениях, а также предметов инвентаря и оборудования проводят в санитарные дни, как заключительную стадию генеральной уборки. Для периодической дезинфекции должны применяться </w:t>
      </w:r>
      <w:proofErr w:type="spellStart"/>
      <w:r w:rsidRPr="00F80676">
        <w:rPr>
          <w:sz w:val="28"/>
          <w:szCs w:val="28"/>
          <w:lang w:bidi="ru-RU"/>
        </w:rPr>
        <w:t>дезпрепараты</w:t>
      </w:r>
      <w:proofErr w:type="spellEnd"/>
      <w:r w:rsidRPr="00F80676">
        <w:rPr>
          <w:sz w:val="28"/>
          <w:szCs w:val="28"/>
          <w:lang w:bidi="ru-RU"/>
        </w:rPr>
        <w:t>, указанные в п. 62.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Вода, подаваемая в плавательные бассейны должна удовлетворять требованиям ГОСТа 2874-73 «Вода питьевая».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Независимо от принятой системы заполнения ванны плавательного бассейна, вода должна подвергаться обеззараживанию.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В качестве метода обеззараживания используется хлорирование или </w:t>
      </w:r>
      <w:proofErr w:type="spellStart"/>
      <w:r w:rsidRPr="00F80676">
        <w:rPr>
          <w:sz w:val="28"/>
          <w:szCs w:val="28"/>
          <w:lang w:bidi="ru-RU"/>
        </w:rPr>
        <w:t>бромирование</w:t>
      </w:r>
      <w:proofErr w:type="spellEnd"/>
      <w:r w:rsidRPr="00F80676">
        <w:rPr>
          <w:sz w:val="28"/>
          <w:szCs w:val="28"/>
          <w:lang w:bidi="ru-RU"/>
        </w:rPr>
        <w:t xml:space="preserve"> воды. С гигиенической точки зрения бром создает более благоприятные условия для пловцов, не оказывая раздражающего действия на слизистые оболочки. Обеззараживание осуществляется путем </w:t>
      </w:r>
      <w:r w:rsidRPr="00F80676">
        <w:rPr>
          <w:sz w:val="28"/>
          <w:szCs w:val="28"/>
          <w:lang w:bidi="ru-RU"/>
        </w:rPr>
        <w:lastRenderedPageBreak/>
        <w:t>приготовления в специальном помещении концентрированных растворов, добавляемых к воде, поступающей на фильтры.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Постоянная концентрация остаточного количества хлора и воде должна поддерживаться на уровне 0,5 - 0,7 мг/л. В случае применения для обеззараживания воды препаратов брома, постоянная концентрация остаточных количеств брома в воде должна быть на уровне 1,2 мг/л.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Концентрация остаточного количества хлора в плавательных бассейнах, предназначенных для тренировки спортсменов-пловцов, может быть снижена до 0,3 мг/л.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большом количестве посетителей и длительной работе бассейна (более 8 часов в сутки) допускается повышение остаточного активного хлора во время отсутствия посетителей (в ночное время) до 1,5 - 2,0 мг/л. В этом случае, перед приходом посетителей концентрация хлора и воде должна быть снижена до 0,7 мг/л с одновременным интенсивным проветриванием помещения.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В бассейнах с проточной системой воды или частой периодической сменой воды (не менее 1-го раза в сутки) рекомендуется проводить обеззараживание </w:t>
      </w:r>
      <w:proofErr w:type="spellStart"/>
      <w:r w:rsidRPr="00F80676">
        <w:rPr>
          <w:sz w:val="28"/>
          <w:szCs w:val="28"/>
          <w:lang w:bidi="ru-RU"/>
        </w:rPr>
        <w:t>хлорактивными</w:t>
      </w:r>
      <w:proofErr w:type="spellEnd"/>
      <w:r w:rsidRPr="00F80676">
        <w:rPr>
          <w:sz w:val="28"/>
          <w:szCs w:val="28"/>
          <w:lang w:bidi="ru-RU"/>
        </w:rPr>
        <w:t xml:space="preserve"> или </w:t>
      </w:r>
      <w:proofErr w:type="spellStart"/>
      <w:r w:rsidRPr="00F80676">
        <w:rPr>
          <w:sz w:val="28"/>
          <w:szCs w:val="28"/>
          <w:lang w:bidi="ru-RU"/>
        </w:rPr>
        <w:t>бромактивными</w:t>
      </w:r>
      <w:proofErr w:type="spellEnd"/>
      <w:r w:rsidRPr="00F80676">
        <w:rPr>
          <w:sz w:val="28"/>
          <w:szCs w:val="28"/>
          <w:lang w:bidi="ru-RU"/>
        </w:rPr>
        <w:t xml:space="preserve"> препаратами (гипохлорит кальция, </w:t>
      </w:r>
      <w:proofErr w:type="spellStart"/>
      <w:r w:rsidRPr="00F80676">
        <w:rPr>
          <w:sz w:val="28"/>
          <w:szCs w:val="28"/>
          <w:lang w:bidi="ru-RU"/>
        </w:rPr>
        <w:t>двутретьосновная</w:t>
      </w:r>
      <w:proofErr w:type="spellEnd"/>
      <w:r w:rsidRPr="00F80676">
        <w:rPr>
          <w:sz w:val="28"/>
          <w:szCs w:val="28"/>
          <w:lang w:bidi="ru-RU"/>
        </w:rPr>
        <w:t xml:space="preserve"> соль гипохлорита кальция, натриевая соль </w:t>
      </w:r>
      <w:proofErr w:type="spellStart"/>
      <w:r w:rsidRPr="00F80676">
        <w:rPr>
          <w:sz w:val="28"/>
          <w:szCs w:val="28"/>
          <w:lang w:bidi="ru-RU"/>
        </w:rPr>
        <w:t>дихлоризоциануровой</w:t>
      </w:r>
      <w:proofErr w:type="spellEnd"/>
      <w:r w:rsidRPr="00F80676">
        <w:rPr>
          <w:sz w:val="28"/>
          <w:szCs w:val="28"/>
          <w:lang w:bidi="ru-RU"/>
        </w:rPr>
        <w:t xml:space="preserve"> кислоты, </w:t>
      </w:r>
      <w:proofErr w:type="spellStart"/>
      <w:r w:rsidRPr="00F80676">
        <w:rPr>
          <w:sz w:val="28"/>
          <w:szCs w:val="28"/>
          <w:lang w:bidi="ru-RU"/>
        </w:rPr>
        <w:t>дибромантин</w:t>
      </w:r>
      <w:proofErr w:type="spellEnd"/>
      <w:r w:rsidRPr="00F80676">
        <w:rPr>
          <w:sz w:val="28"/>
          <w:szCs w:val="28"/>
          <w:lang w:bidi="ru-RU"/>
        </w:rPr>
        <w:t xml:space="preserve"> и др.). Растворы этих соединений готовятся в специальном подсобном помещении и периодически добавляются в воду из расчета поддержания остаточного хлора на уровне 0,5 - 0,7 мг/л, остаточного брома 1,2 мг/л.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Санитарный режим эксплуатации плавательных бассейнов должен соблюдаться в соответствии с требованиями «Рекомендаций по обеззараживанию воды, дезинфекции подсобных помещений и санитарному режиму эксплуатации купально-плавательных бассейнов», утвержденным 19 марта 1975 г. № 1229-75.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Состав и площади вспомогательных помещений купально-плавательных бассейнов следует принимать согласно табл. 4, 5, 6 главы СНиП П-Л.11-70. (см. Приложение).</w:t>
      </w:r>
    </w:p>
    <w:p w:rsidR="00F80676" w:rsidRPr="00F80676" w:rsidRDefault="00F80676" w:rsidP="00F80676">
      <w:pPr>
        <w:ind w:right="-284"/>
        <w:jc w:val="both"/>
        <w:rPr>
          <w:b/>
          <w:sz w:val="28"/>
          <w:szCs w:val="28"/>
        </w:rPr>
      </w:pPr>
      <w:r w:rsidRPr="00F80676">
        <w:rPr>
          <w:b/>
          <w:sz w:val="28"/>
          <w:szCs w:val="28"/>
        </w:rPr>
        <w:t>Расчетная температура воды в ваннах бассейнов в °С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2448"/>
        <w:gridCol w:w="2266"/>
      </w:tblGrid>
      <w:tr w:rsidR="00F80676" w:rsidRPr="00F05C3C" w:rsidTr="00F05C3C">
        <w:trPr>
          <w:cantSplit/>
          <w:trHeight w:val="283"/>
        </w:trPr>
        <w:tc>
          <w:tcPr>
            <w:tcW w:w="4704" w:type="dxa"/>
            <w:vMerge w:val="restart"/>
            <w:shd w:val="clear" w:color="auto" w:fill="FFFFFF"/>
            <w:vAlign w:val="center"/>
          </w:tcPr>
          <w:p w:rsidR="00F80676" w:rsidRPr="00F05C3C" w:rsidRDefault="00F80676" w:rsidP="00F80676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Назначение ванны по виду спорта</w:t>
            </w:r>
          </w:p>
        </w:tc>
        <w:tc>
          <w:tcPr>
            <w:tcW w:w="4714" w:type="dxa"/>
            <w:gridSpan w:val="2"/>
            <w:shd w:val="clear" w:color="auto" w:fill="FFFFFF"/>
            <w:vAlign w:val="bottom"/>
          </w:tcPr>
          <w:p w:rsidR="00F80676" w:rsidRPr="00F05C3C" w:rsidRDefault="00F80676" w:rsidP="00F80676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Тип бассейна</w:t>
            </w:r>
          </w:p>
        </w:tc>
      </w:tr>
      <w:tr w:rsidR="00F80676" w:rsidRPr="00F05C3C" w:rsidTr="00F05C3C">
        <w:trPr>
          <w:cantSplit/>
          <w:trHeight w:val="283"/>
        </w:trPr>
        <w:tc>
          <w:tcPr>
            <w:tcW w:w="4704" w:type="dxa"/>
            <w:vMerge/>
            <w:shd w:val="clear" w:color="auto" w:fill="FFFFFF"/>
            <w:vAlign w:val="center"/>
          </w:tcPr>
          <w:p w:rsidR="00F80676" w:rsidRPr="00F05C3C" w:rsidRDefault="00F80676" w:rsidP="00F80676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FFFFFF"/>
            <w:vAlign w:val="bottom"/>
          </w:tcPr>
          <w:p w:rsidR="00F80676" w:rsidRPr="00F05C3C" w:rsidRDefault="00F80676" w:rsidP="00F80676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открытый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F80676" w:rsidRPr="00F05C3C" w:rsidRDefault="00F80676" w:rsidP="00F80676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крытый</w:t>
            </w:r>
          </w:p>
        </w:tc>
      </w:tr>
      <w:tr w:rsidR="00F80676" w:rsidRPr="00F05C3C" w:rsidTr="00F05C3C">
        <w:trPr>
          <w:cantSplit/>
          <w:trHeight w:val="283"/>
        </w:trPr>
        <w:tc>
          <w:tcPr>
            <w:tcW w:w="4704" w:type="dxa"/>
            <w:shd w:val="clear" w:color="auto" w:fill="FFFFFF"/>
            <w:vAlign w:val="bottom"/>
          </w:tcPr>
          <w:p w:rsidR="00F80676" w:rsidRPr="00F05C3C" w:rsidRDefault="00F80676" w:rsidP="00F80676">
            <w:pPr>
              <w:spacing w:line="190" w:lineRule="exact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1. Для плавания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80676" w:rsidRPr="00F05C3C" w:rsidRDefault="00F80676" w:rsidP="00F80676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28*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F80676" w:rsidRPr="00F05C3C" w:rsidRDefault="00F80676" w:rsidP="00F80676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26</w:t>
            </w:r>
          </w:p>
        </w:tc>
      </w:tr>
      <w:tr w:rsidR="00F80676" w:rsidRPr="00F05C3C" w:rsidTr="00F05C3C">
        <w:trPr>
          <w:cantSplit/>
          <w:trHeight w:val="283"/>
        </w:trPr>
        <w:tc>
          <w:tcPr>
            <w:tcW w:w="4704" w:type="dxa"/>
            <w:shd w:val="clear" w:color="auto" w:fill="FFFFFF"/>
            <w:vAlign w:val="bottom"/>
          </w:tcPr>
          <w:p w:rsidR="00F80676" w:rsidRPr="00F05C3C" w:rsidRDefault="00F80676" w:rsidP="00F80676">
            <w:pPr>
              <w:spacing w:line="190" w:lineRule="exact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2. Для прыжков в воду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F80676" w:rsidRPr="00F05C3C" w:rsidRDefault="00F80676" w:rsidP="00F80676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28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F80676" w:rsidRPr="00F05C3C" w:rsidRDefault="00F80676" w:rsidP="00F80676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28</w:t>
            </w:r>
          </w:p>
        </w:tc>
      </w:tr>
      <w:tr w:rsidR="00F80676" w:rsidRPr="00F05C3C" w:rsidTr="00F05C3C">
        <w:trPr>
          <w:cantSplit/>
          <w:trHeight w:val="283"/>
        </w:trPr>
        <w:tc>
          <w:tcPr>
            <w:tcW w:w="4704" w:type="dxa"/>
            <w:shd w:val="clear" w:color="auto" w:fill="FFFFFF"/>
          </w:tcPr>
          <w:p w:rsidR="00F80676" w:rsidRPr="00F05C3C" w:rsidRDefault="00F80676" w:rsidP="00F80676">
            <w:pPr>
              <w:spacing w:line="190" w:lineRule="exact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3. Для водного поло</w:t>
            </w:r>
          </w:p>
        </w:tc>
        <w:tc>
          <w:tcPr>
            <w:tcW w:w="2448" w:type="dxa"/>
            <w:shd w:val="clear" w:color="auto" w:fill="FFFFFF"/>
          </w:tcPr>
          <w:p w:rsidR="00F80676" w:rsidRPr="00F05C3C" w:rsidRDefault="00F80676" w:rsidP="00F80676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29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F80676" w:rsidRPr="00F05C3C" w:rsidRDefault="00F80676" w:rsidP="00F80676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28</w:t>
            </w:r>
          </w:p>
        </w:tc>
      </w:tr>
      <w:tr w:rsidR="00F80676" w:rsidRPr="00F05C3C" w:rsidTr="00F05C3C">
        <w:trPr>
          <w:cantSplit/>
          <w:trHeight w:val="283"/>
        </w:trPr>
        <w:tc>
          <w:tcPr>
            <w:tcW w:w="4704" w:type="dxa"/>
            <w:shd w:val="clear" w:color="auto" w:fill="FFFFFF"/>
          </w:tcPr>
          <w:p w:rsidR="00F80676" w:rsidRPr="00F05C3C" w:rsidRDefault="00F80676" w:rsidP="00F80676">
            <w:pPr>
              <w:spacing w:line="190" w:lineRule="exact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4. Для обучения плаванию</w:t>
            </w:r>
          </w:p>
        </w:tc>
        <w:tc>
          <w:tcPr>
            <w:tcW w:w="2448" w:type="dxa"/>
            <w:shd w:val="clear" w:color="auto" w:fill="FFFFFF"/>
            <w:textDirection w:val="btLr"/>
          </w:tcPr>
          <w:p w:rsidR="00F80676" w:rsidRPr="00F05C3C" w:rsidRDefault="00F80676" w:rsidP="00F80676">
            <w:pPr>
              <w:spacing w:line="101" w:lineRule="exact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/>
          </w:tcPr>
          <w:p w:rsidR="00F80676" w:rsidRPr="00F05C3C" w:rsidRDefault="00F80676" w:rsidP="00F80676">
            <w:pPr>
              <w:spacing w:line="190" w:lineRule="exact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29</w:t>
            </w:r>
          </w:p>
        </w:tc>
      </w:tr>
    </w:tbl>
    <w:p w:rsidR="00C665A6" w:rsidRPr="00F05C3C" w:rsidRDefault="00C665A6" w:rsidP="00C665A6">
      <w:pPr>
        <w:pStyle w:val="a5"/>
        <w:shd w:val="clear" w:color="auto" w:fill="auto"/>
        <w:spacing w:line="190" w:lineRule="exact"/>
        <w:ind w:left="340"/>
        <w:rPr>
          <w:sz w:val="24"/>
          <w:szCs w:val="24"/>
        </w:rPr>
      </w:pPr>
      <w:r w:rsidRPr="00F05C3C">
        <w:rPr>
          <w:sz w:val="24"/>
          <w:szCs w:val="24"/>
        </w:rPr>
        <w:t xml:space="preserve">* </w:t>
      </w:r>
      <w:proofErr w:type="gramStart"/>
      <w:r w:rsidRPr="00F05C3C">
        <w:rPr>
          <w:sz w:val="24"/>
          <w:szCs w:val="24"/>
        </w:rPr>
        <w:t>В</w:t>
      </w:r>
      <w:proofErr w:type="gramEnd"/>
      <w:r w:rsidRPr="00F05C3C">
        <w:rPr>
          <w:sz w:val="24"/>
          <w:szCs w:val="24"/>
        </w:rPr>
        <w:t xml:space="preserve"> том числе для бассейнов круглогодичного действия.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C665A6" w:rsidRPr="00F05C3C" w:rsidRDefault="00C665A6" w:rsidP="00C665A6">
      <w:pPr>
        <w:pStyle w:val="a5"/>
        <w:shd w:val="clear" w:color="auto" w:fill="auto"/>
        <w:spacing w:line="230" w:lineRule="exact"/>
        <w:ind w:firstLine="280"/>
        <w:rPr>
          <w:sz w:val="24"/>
          <w:szCs w:val="24"/>
        </w:rPr>
      </w:pPr>
      <w:r w:rsidRPr="00F05C3C">
        <w:rPr>
          <w:rStyle w:val="1pt"/>
          <w:b/>
          <w:bCs/>
          <w:sz w:val="24"/>
          <w:szCs w:val="24"/>
        </w:rPr>
        <w:t>Примечания</w:t>
      </w:r>
      <w:r w:rsidRPr="00F05C3C">
        <w:rPr>
          <w:sz w:val="24"/>
          <w:szCs w:val="24"/>
        </w:rPr>
        <w:t xml:space="preserve"> </w:t>
      </w:r>
      <w:r w:rsidRPr="00F05C3C">
        <w:rPr>
          <w:rStyle w:val="1pt"/>
          <w:b/>
          <w:bCs/>
          <w:sz w:val="24"/>
          <w:szCs w:val="24"/>
        </w:rPr>
        <w:t>1.</w:t>
      </w:r>
      <w:r w:rsidRPr="00F05C3C">
        <w:rPr>
          <w:sz w:val="24"/>
          <w:szCs w:val="24"/>
        </w:rPr>
        <w:t xml:space="preserve"> В ваннах универсального назначения водонагревательные установки должны быть рассчитаны на обеспечение наиболее высоких температур воды, приведенных в таблице.</w:t>
      </w:r>
    </w:p>
    <w:p w:rsidR="00C665A6" w:rsidRPr="00F05C3C" w:rsidRDefault="00C665A6" w:rsidP="00C665A6">
      <w:pPr>
        <w:pStyle w:val="a5"/>
        <w:shd w:val="clear" w:color="auto" w:fill="auto"/>
        <w:tabs>
          <w:tab w:val="left" w:leader="underscore" w:pos="9419"/>
        </w:tabs>
        <w:spacing w:line="230" w:lineRule="exact"/>
        <w:ind w:left="280"/>
        <w:jc w:val="both"/>
        <w:rPr>
          <w:sz w:val="24"/>
          <w:szCs w:val="24"/>
        </w:rPr>
      </w:pPr>
      <w:r w:rsidRPr="00F05C3C">
        <w:rPr>
          <w:b w:val="0"/>
          <w:bCs w:val="0"/>
          <w:sz w:val="24"/>
          <w:szCs w:val="24"/>
        </w:rPr>
        <w:t>2, Температура воды, подаваемой в ванны, не должна быть выше 35 °С.</w:t>
      </w:r>
    </w:p>
    <w:p w:rsidR="00F05C3C" w:rsidRPr="00F05C3C" w:rsidRDefault="00F05C3C" w:rsidP="00C665A6">
      <w:pPr>
        <w:pStyle w:val="22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C665A6" w:rsidRPr="00F05C3C" w:rsidRDefault="00C665A6" w:rsidP="00C665A6">
      <w:pPr>
        <w:pStyle w:val="22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F05C3C">
        <w:rPr>
          <w:sz w:val="28"/>
          <w:szCs w:val="28"/>
        </w:rPr>
        <w:t>Размеры и расчетная единовременная пропускная способность ванн</w:t>
      </w:r>
    </w:p>
    <w:tbl>
      <w:tblPr>
        <w:tblStyle w:val="a6"/>
        <w:tblW w:w="9423" w:type="dxa"/>
        <w:tblLayout w:type="fixed"/>
        <w:tblLook w:val="0000" w:firstRow="0" w:lastRow="0" w:firstColumn="0" w:lastColumn="0" w:noHBand="0" w:noVBand="0"/>
      </w:tblPr>
      <w:tblGrid>
        <w:gridCol w:w="1378"/>
        <w:gridCol w:w="562"/>
        <w:gridCol w:w="1003"/>
        <w:gridCol w:w="715"/>
        <w:gridCol w:w="1459"/>
        <w:gridCol w:w="2602"/>
        <w:gridCol w:w="1704"/>
      </w:tblGrid>
      <w:tr w:rsidR="00C665A6" w:rsidRPr="00F05C3C" w:rsidTr="00F05C3C">
        <w:trPr>
          <w:trHeight w:val="227"/>
        </w:trPr>
        <w:tc>
          <w:tcPr>
            <w:tcW w:w="1378" w:type="dxa"/>
          </w:tcPr>
          <w:p w:rsidR="00C665A6" w:rsidRPr="00F05C3C" w:rsidRDefault="00C665A6" w:rsidP="00C665A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C665A6" w:rsidRPr="00F05C3C" w:rsidRDefault="00C665A6" w:rsidP="00C665A6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3"/>
          </w:tcPr>
          <w:p w:rsidR="00C665A6" w:rsidRPr="00F05C3C" w:rsidRDefault="00C665A6" w:rsidP="00C665A6">
            <w:pPr>
              <w:spacing w:line="190" w:lineRule="exact"/>
              <w:ind w:left="800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Размеры в м</w:t>
            </w:r>
          </w:p>
        </w:tc>
        <w:tc>
          <w:tcPr>
            <w:tcW w:w="2602" w:type="dxa"/>
          </w:tcPr>
          <w:p w:rsidR="00C665A6" w:rsidRPr="00F05C3C" w:rsidRDefault="00C665A6" w:rsidP="00C665A6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65A6" w:rsidRPr="00F05C3C" w:rsidRDefault="00C665A6" w:rsidP="00C665A6">
            <w:pPr>
              <w:rPr>
                <w:sz w:val="24"/>
                <w:szCs w:val="24"/>
              </w:rPr>
            </w:pPr>
          </w:p>
        </w:tc>
      </w:tr>
      <w:tr w:rsidR="00C665A6" w:rsidRPr="00F05C3C" w:rsidTr="00F05C3C">
        <w:trPr>
          <w:trHeight w:val="227"/>
        </w:trPr>
        <w:tc>
          <w:tcPr>
            <w:tcW w:w="1378" w:type="dxa"/>
            <w:vMerge w:val="restart"/>
          </w:tcPr>
          <w:p w:rsidR="00C665A6" w:rsidRPr="00F05C3C" w:rsidRDefault="00C665A6" w:rsidP="00F05C3C">
            <w:pPr>
              <w:spacing w:after="60" w:line="190" w:lineRule="exact"/>
              <w:ind w:right="141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Назначение</w:t>
            </w:r>
          </w:p>
          <w:p w:rsidR="00C665A6" w:rsidRPr="00F05C3C" w:rsidRDefault="00C665A6" w:rsidP="00F05C3C">
            <w:pPr>
              <w:spacing w:before="60" w:line="190" w:lineRule="exact"/>
              <w:ind w:right="141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ванн</w:t>
            </w:r>
          </w:p>
        </w:tc>
        <w:tc>
          <w:tcPr>
            <w:tcW w:w="562" w:type="dxa"/>
          </w:tcPr>
          <w:p w:rsidR="00C665A6" w:rsidRPr="00F05C3C" w:rsidRDefault="00C665A6" w:rsidP="00F05C3C">
            <w:pPr>
              <w:ind w:right="141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C665A6" w:rsidRPr="00F05C3C" w:rsidRDefault="00C665A6" w:rsidP="00F05C3C">
            <w:pPr>
              <w:ind w:right="141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C665A6" w:rsidRPr="00F05C3C" w:rsidRDefault="00C665A6" w:rsidP="00F05C3C">
            <w:pPr>
              <w:spacing w:line="190" w:lineRule="exact"/>
              <w:ind w:right="141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глубина воды</w:t>
            </w:r>
          </w:p>
        </w:tc>
        <w:tc>
          <w:tcPr>
            <w:tcW w:w="2602" w:type="dxa"/>
            <w:vMerge w:val="restart"/>
          </w:tcPr>
          <w:p w:rsidR="00C665A6" w:rsidRPr="00F05C3C" w:rsidRDefault="00C665A6" w:rsidP="00F05C3C">
            <w:pPr>
              <w:spacing w:line="230" w:lineRule="exact"/>
              <w:ind w:right="141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Расчетная единовременная пропускная способность</w:t>
            </w:r>
          </w:p>
        </w:tc>
        <w:tc>
          <w:tcPr>
            <w:tcW w:w="1704" w:type="dxa"/>
          </w:tcPr>
          <w:p w:rsidR="00C665A6" w:rsidRPr="00F05C3C" w:rsidRDefault="00C665A6" w:rsidP="00F05C3C">
            <w:pPr>
              <w:ind w:right="141"/>
              <w:rPr>
                <w:sz w:val="24"/>
                <w:szCs w:val="24"/>
              </w:rPr>
            </w:pPr>
          </w:p>
        </w:tc>
      </w:tr>
      <w:tr w:rsidR="00C665A6" w:rsidRPr="00F05C3C" w:rsidTr="00F05C3C">
        <w:trPr>
          <w:trHeight w:val="227"/>
        </w:trPr>
        <w:tc>
          <w:tcPr>
            <w:tcW w:w="1378" w:type="dxa"/>
            <w:vMerge/>
          </w:tcPr>
          <w:p w:rsidR="00C665A6" w:rsidRPr="00F05C3C" w:rsidRDefault="00C665A6" w:rsidP="00F05C3C">
            <w:pPr>
              <w:ind w:right="141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C665A6" w:rsidRPr="00F05C3C" w:rsidRDefault="00C665A6" w:rsidP="00F05C3C">
            <w:pPr>
              <w:spacing w:line="190" w:lineRule="exact"/>
              <w:ind w:right="141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длина</w:t>
            </w:r>
          </w:p>
        </w:tc>
        <w:tc>
          <w:tcPr>
            <w:tcW w:w="1003" w:type="dxa"/>
          </w:tcPr>
          <w:p w:rsidR="00C665A6" w:rsidRPr="00F05C3C" w:rsidRDefault="00C665A6" w:rsidP="00F05C3C">
            <w:pPr>
              <w:spacing w:line="190" w:lineRule="exact"/>
              <w:ind w:right="141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ширина</w:t>
            </w:r>
          </w:p>
        </w:tc>
        <w:tc>
          <w:tcPr>
            <w:tcW w:w="715" w:type="dxa"/>
          </w:tcPr>
          <w:p w:rsidR="00C665A6" w:rsidRPr="00F05C3C" w:rsidRDefault="00C665A6" w:rsidP="00F05C3C">
            <w:pPr>
              <w:spacing w:line="230" w:lineRule="exact"/>
              <w:ind w:right="141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в</w:t>
            </w:r>
          </w:p>
          <w:p w:rsidR="00C665A6" w:rsidRPr="00F05C3C" w:rsidRDefault="00C665A6" w:rsidP="00F05C3C">
            <w:pPr>
              <w:spacing w:line="230" w:lineRule="exact"/>
              <w:ind w:right="141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мелкой</w:t>
            </w:r>
          </w:p>
          <w:p w:rsidR="00C665A6" w:rsidRPr="00F05C3C" w:rsidRDefault="00C665A6" w:rsidP="00F05C3C">
            <w:pPr>
              <w:spacing w:line="230" w:lineRule="exact"/>
              <w:ind w:right="141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части</w:t>
            </w:r>
          </w:p>
        </w:tc>
        <w:tc>
          <w:tcPr>
            <w:tcW w:w="1459" w:type="dxa"/>
          </w:tcPr>
          <w:p w:rsidR="00C665A6" w:rsidRPr="00F05C3C" w:rsidRDefault="00C665A6" w:rsidP="00F05C3C">
            <w:pPr>
              <w:spacing w:line="230" w:lineRule="exact"/>
              <w:ind w:right="141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в глубокой части</w:t>
            </w:r>
          </w:p>
        </w:tc>
        <w:tc>
          <w:tcPr>
            <w:tcW w:w="2602" w:type="dxa"/>
            <w:vMerge/>
          </w:tcPr>
          <w:p w:rsidR="00C665A6" w:rsidRPr="00F05C3C" w:rsidRDefault="00C665A6" w:rsidP="00F05C3C">
            <w:pPr>
              <w:ind w:right="141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65A6" w:rsidRPr="00F05C3C" w:rsidRDefault="00C665A6" w:rsidP="00F05C3C">
            <w:pPr>
              <w:spacing w:line="190" w:lineRule="exact"/>
              <w:ind w:right="141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Примечания</w:t>
            </w:r>
          </w:p>
        </w:tc>
      </w:tr>
      <w:tr w:rsidR="00C665A6" w:rsidRPr="00F05C3C" w:rsidTr="00F05C3C">
        <w:trPr>
          <w:trHeight w:val="227"/>
        </w:trPr>
        <w:tc>
          <w:tcPr>
            <w:tcW w:w="1378" w:type="dxa"/>
          </w:tcPr>
          <w:p w:rsidR="00C665A6" w:rsidRPr="00F05C3C" w:rsidRDefault="00C665A6" w:rsidP="00F05C3C">
            <w:pPr>
              <w:spacing w:line="190" w:lineRule="exact"/>
              <w:ind w:right="141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C665A6" w:rsidRPr="00F05C3C" w:rsidRDefault="00C665A6" w:rsidP="00F05C3C">
            <w:pPr>
              <w:spacing w:line="190" w:lineRule="exact"/>
              <w:ind w:right="141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C665A6" w:rsidRPr="00F05C3C" w:rsidRDefault="00C665A6" w:rsidP="00F05C3C">
            <w:pPr>
              <w:spacing w:line="190" w:lineRule="exact"/>
              <w:ind w:right="141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о</w:t>
            </w:r>
          </w:p>
        </w:tc>
        <w:tc>
          <w:tcPr>
            <w:tcW w:w="715" w:type="dxa"/>
          </w:tcPr>
          <w:p w:rsidR="00C665A6" w:rsidRPr="00F05C3C" w:rsidRDefault="00C665A6" w:rsidP="00F05C3C">
            <w:pPr>
              <w:spacing w:line="190" w:lineRule="exact"/>
              <w:ind w:right="141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C665A6" w:rsidRPr="00F05C3C" w:rsidRDefault="00C665A6" w:rsidP="00F05C3C">
            <w:pPr>
              <w:spacing w:line="190" w:lineRule="exact"/>
              <w:ind w:right="141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C665A6" w:rsidRPr="00F05C3C" w:rsidRDefault="00C665A6" w:rsidP="00F05C3C">
            <w:pPr>
              <w:spacing w:line="190" w:lineRule="exact"/>
              <w:ind w:right="141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C665A6" w:rsidRPr="00F05C3C" w:rsidRDefault="00C665A6" w:rsidP="00F05C3C">
            <w:pPr>
              <w:spacing w:line="190" w:lineRule="exact"/>
              <w:ind w:right="141"/>
              <w:jc w:val="center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7</w:t>
            </w:r>
          </w:p>
        </w:tc>
      </w:tr>
      <w:tr w:rsidR="00C665A6" w:rsidRPr="00F05C3C" w:rsidTr="00F05C3C">
        <w:trPr>
          <w:trHeight w:val="227"/>
        </w:trPr>
        <w:tc>
          <w:tcPr>
            <w:tcW w:w="1378" w:type="dxa"/>
          </w:tcPr>
          <w:p w:rsidR="00C665A6" w:rsidRPr="00F05C3C" w:rsidRDefault="00C665A6" w:rsidP="00F05C3C">
            <w:pPr>
              <w:spacing w:line="230" w:lineRule="exact"/>
              <w:ind w:right="141"/>
              <w:jc w:val="both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1. Спортивное плавание</w:t>
            </w:r>
          </w:p>
        </w:tc>
        <w:tc>
          <w:tcPr>
            <w:tcW w:w="562" w:type="dxa"/>
          </w:tcPr>
          <w:p w:rsidR="00C665A6" w:rsidRPr="00F05C3C" w:rsidRDefault="00C665A6" w:rsidP="00F05C3C">
            <w:pPr>
              <w:spacing w:line="190" w:lineRule="exact"/>
              <w:ind w:right="141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50</w:t>
            </w:r>
          </w:p>
        </w:tc>
        <w:tc>
          <w:tcPr>
            <w:tcW w:w="1003" w:type="dxa"/>
          </w:tcPr>
          <w:p w:rsidR="00C665A6" w:rsidRPr="00F05C3C" w:rsidRDefault="00C665A6" w:rsidP="00F05C3C">
            <w:pPr>
              <w:spacing w:after="180" w:line="230" w:lineRule="exact"/>
              <w:ind w:right="141"/>
              <w:jc w:val="both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21 (на 8 отдельных дорожек)</w:t>
            </w:r>
          </w:p>
          <w:p w:rsidR="00C665A6" w:rsidRPr="00F05C3C" w:rsidRDefault="00C665A6" w:rsidP="00F05C3C">
            <w:pPr>
              <w:spacing w:before="180" w:line="230" w:lineRule="exact"/>
              <w:ind w:right="141"/>
              <w:jc w:val="both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16 (на 6 отдельных дорожек)</w:t>
            </w:r>
          </w:p>
        </w:tc>
        <w:tc>
          <w:tcPr>
            <w:tcW w:w="715" w:type="dxa"/>
          </w:tcPr>
          <w:p w:rsidR="00C665A6" w:rsidRPr="00F05C3C" w:rsidRDefault="00C665A6" w:rsidP="00F05C3C">
            <w:pPr>
              <w:spacing w:line="230" w:lineRule="exact"/>
              <w:ind w:right="141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не</w:t>
            </w:r>
          </w:p>
          <w:p w:rsidR="00C665A6" w:rsidRPr="00F05C3C" w:rsidRDefault="00C665A6" w:rsidP="00F05C3C">
            <w:pPr>
              <w:spacing w:line="230" w:lineRule="exact"/>
              <w:ind w:right="141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менее</w:t>
            </w:r>
          </w:p>
          <w:p w:rsidR="00C665A6" w:rsidRPr="00F05C3C" w:rsidRDefault="00C665A6" w:rsidP="00F05C3C">
            <w:pPr>
              <w:spacing w:line="230" w:lineRule="exact"/>
              <w:ind w:right="141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1,2</w:t>
            </w:r>
          </w:p>
        </w:tc>
        <w:tc>
          <w:tcPr>
            <w:tcW w:w="1459" w:type="dxa"/>
          </w:tcPr>
          <w:p w:rsidR="00C665A6" w:rsidRPr="00F05C3C" w:rsidRDefault="00C665A6" w:rsidP="00F05C3C">
            <w:pPr>
              <w:spacing w:line="230" w:lineRule="exact"/>
              <w:ind w:right="141"/>
              <w:jc w:val="both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в зависимости от принятого уклона дна, но не менее 1,8</w:t>
            </w:r>
          </w:p>
        </w:tc>
        <w:tc>
          <w:tcPr>
            <w:tcW w:w="2602" w:type="dxa"/>
          </w:tcPr>
          <w:p w:rsidR="00C665A6" w:rsidRPr="00F05C3C" w:rsidRDefault="00C665A6" w:rsidP="00F05C3C">
            <w:pPr>
              <w:spacing w:after="420" w:line="235" w:lineRule="exact"/>
              <w:ind w:right="141"/>
              <w:jc w:val="both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15 чел. в смену на каждую отдельную дорожку</w:t>
            </w:r>
          </w:p>
          <w:p w:rsidR="00C665A6" w:rsidRPr="00F05C3C" w:rsidRDefault="00C665A6" w:rsidP="00F05C3C">
            <w:pPr>
              <w:spacing w:before="420" w:line="235" w:lineRule="exact"/>
              <w:ind w:right="141"/>
              <w:jc w:val="both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10 чел. в смену на каждую отдельную дорожку</w:t>
            </w:r>
          </w:p>
        </w:tc>
        <w:tc>
          <w:tcPr>
            <w:tcW w:w="1704" w:type="dxa"/>
          </w:tcPr>
          <w:p w:rsidR="00C665A6" w:rsidRPr="00F05C3C" w:rsidRDefault="00C665A6" w:rsidP="00F05C3C">
            <w:pPr>
              <w:spacing w:line="230" w:lineRule="exact"/>
              <w:ind w:right="141"/>
              <w:rPr>
                <w:sz w:val="24"/>
                <w:szCs w:val="24"/>
              </w:rPr>
            </w:pPr>
            <w:r w:rsidRPr="00F05C3C">
              <w:rPr>
                <w:rStyle w:val="295pt"/>
                <w:rFonts w:eastAsiaTheme="minorHAnsi"/>
                <w:b w:val="0"/>
                <w:sz w:val="24"/>
                <w:szCs w:val="24"/>
              </w:rPr>
              <w:t>Ширину отдельной дорожки следует принимать 2,5 м За крайними дорожками должны</w:t>
            </w:r>
          </w:p>
        </w:tc>
      </w:tr>
    </w:tbl>
    <w:tbl>
      <w:tblPr>
        <w:tblpPr w:leftFromText="180" w:rightFromText="180" w:vertAnchor="page" w:horzAnchor="margin" w:tblpY="5917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566"/>
        <w:gridCol w:w="1003"/>
        <w:gridCol w:w="710"/>
        <w:gridCol w:w="1459"/>
        <w:gridCol w:w="2606"/>
        <w:gridCol w:w="1704"/>
      </w:tblGrid>
      <w:tr w:rsidR="00F05C3C" w:rsidTr="00F05C3C">
        <w:trPr>
          <w:trHeight w:hRule="exact" w:val="298"/>
        </w:trPr>
        <w:tc>
          <w:tcPr>
            <w:tcW w:w="1373" w:type="dxa"/>
            <w:vMerge w:val="restart"/>
            <w:shd w:val="clear" w:color="auto" w:fill="FFFFFF"/>
            <w:vAlign w:val="center"/>
          </w:tcPr>
          <w:p w:rsidR="00F05C3C" w:rsidRDefault="00F05C3C" w:rsidP="00F05C3C">
            <w:pPr>
              <w:spacing w:after="60" w:line="190" w:lineRule="exact"/>
              <w:ind w:right="141"/>
            </w:pPr>
            <w:r>
              <w:rPr>
                <w:rStyle w:val="295pt"/>
                <w:rFonts w:eastAsiaTheme="minorHAnsi"/>
              </w:rPr>
              <w:t>Назначение</w:t>
            </w:r>
          </w:p>
          <w:p w:rsidR="00F05C3C" w:rsidRDefault="00F05C3C" w:rsidP="00F05C3C">
            <w:pPr>
              <w:spacing w:before="60" w:line="190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ванн</w:t>
            </w:r>
          </w:p>
        </w:tc>
        <w:tc>
          <w:tcPr>
            <w:tcW w:w="3738" w:type="dxa"/>
            <w:gridSpan w:val="4"/>
            <w:shd w:val="clear" w:color="auto" w:fill="FFFFFF"/>
            <w:vAlign w:val="bottom"/>
          </w:tcPr>
          <w:p w:rsidR="00F05C3C" w:rsidRDefault="00F05C3C" w:rsidP="00F05C3C">
            <w:pPr>
              <w:spacing w:line="190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Размеры в м</w:t>
            </w:r>
          </w:p>
        </w:tc>
        <w:tc>
          <w:tcPr>
            <w:tcW w:w="2606" w:type="dxa"/>
            <w:vMerge w:val="restart"/>
            <w:shd w:val="clear" w:color="auto" w:fill="FFFFFF"/>
            <w:vAlign w:val="center"/>
          </w:tcPr>
          <w:p w:rsidR="00F05C3C" w:rsidRDefault="00F05C3C" w:rsidP="00F05C3C">
            <w:pPr>
              <w:spacing w:line="240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Расчетная единовременная пропускная способность</w:t>
            </w:r>
          </w:p>
        </w:tc>
        <w:tc>
          <w:tcPr>
            <w:tcW w:w="1704" w:type="dxa"/>
            <w:vMerge w:val="restart"/>
            <w:shd w:val="clear" w:color="auto" w:fill="FFFFFF"/>
            <w:vAlign w:val="center"/>
          </w:tcPr>
          <w:p w:rsidR="00F05C3C" w:rsidRDefault="00F05C3C" w:rsidP="00F05C3C">
            <w:pPr>
              <w:spacing w:line="190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Примечания</w:t>
            </w:r>
          </w:p>
        </w:tc>
      </w:tr>
      <w:tr w:rsidR="00F05C3C" w:rsidTr="00F05C3C">
        <w:trPr>
          <w:trHeight w:hRule="exact" w:val="250"/>
        </w:trPr>
        <w:tc>
          <w:tcPr>
            <w:tcW w:w="1373" w:type="dxa"/>
            <w:vMerge/>
            <w:shd w:val="clear" w:color="auto" w:fill="FFFFFF"/>
            <w:vAlign w:val="center"/>
          </w:tcPr>
          <w:p w:rsidR="00F05C3C" w:rsidRDefault="00F05C3C" w:rsidP="00F05C3C">
            <w:pPr>
              <w:ind w:right="141"/>
            </w:pPr>
          </w:p>
        </w:tc>
        <w:tc>
          <w:tcPr>
            <w:tcW w:w="566" w:type="dxa"/>
            <w:vMerge w:val="restart"/>
            <w:shd w:val="clear" w:color="auto" w:fill="FFFFFF"/>
            <w:vAlign w:val="center"/>
          </w:tcPr>
          <w:p w:rsidR="00F05C3C" w:rsidRDefault="00F05C3C" w:rsidP="00F05C3C">
            <w:pPr>
              <w:spacing w:line="190" w:lineRule="exact"/>
              <w:ind w:right="141"/>
            </w:pPr>
            <w:r>
              <w:rPr>
                <w:rStyle w:val="295pt"/>
                <w:rFonts w:eastAsiaTheme="minorHAnsi"/>
              </w:rPr>
              <w:t>длина</w:t>
            </w:r>
          </w:p>
        </w:tc>
        <w:tc>
          <w:tcPr>
            <w:tcW w:w="1003" w:type="dxa"/>
            <w:vMerge w:val="restart"/>
            <w:shd w:val="clear" w:color="auto" w:fill="FFFFFF"/>
            <w:vAlign w:val="center"/>
          </w:tcPr>
          <w:p w:rsidR="00F05C3C" w:rsidRDefault="00F05C3C" w:rsidP="00F05C3C">
            <w:pPr>
              <w:spacing w:line="190" w:lineRule="exact"/>
              <w:ind w:right="141"/>
            </w:pPr>
            <w:r>
              <w:rPr>
                <w:rStyle w:val="295pt"/>
                <w:rFonts w:eastAsiaTheme="minorHAnsi"/>
              </w:rPr>
              <w:t>ширина</w:t>
            </w:r>
          </w:p>
        </w:tc>
        <w:tc>
          <w:tcPr>
            <w:tcW w:w="2169" w:type="dxa"/>
            <w:gridSpan w:val="2"/>
            <w:shd w:val="clear" w:color="auto" w:fill="FFFFFF"/>
            <w:vAlign w:val="bottom"/>
          </w:tcPr>
          <w:p w:rsidR="00F05C3C" w:rsidRDefault="00F05C3C" w:rsidP="00F05C3C">
            <w:pPr>
              <w:spacing w:line="190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глубина воды</w:t>
            </w:r>
          </w:p>
        </w:tc>
        <w:tc>
          <w:tcPr>
            <w:tcW w:w="2606" w:type="dxa"/>
            <w:vMerge/>
            <w:shd w:val="clear" w:color="auto" w:fill="FFFFFF"/>
            <w:vAlign w:val="center"/>
          </w:tcPr>
          <w:p w:rsidR="00F05C3C" w:rsidRDefault="00F05C3C" w:rsidP="00F05C3C">
            <w:pPr>
              <w:ind w:right="141"/>
            </w:pPr>
          </w:p>
        </w:tc>
        <w:tc>
          <w:tcPr>
            <w:tcW w:w="1704" w:type="dxa"/>
            <w:vMerge/>
            <w:shd w:val="clear" w:color="auto" w:fill="FFFFFF"/>
            <w:vAlign w:val="center"/>
          </w:tcPr>
          <w:p w:rsidR="00F05C3C" w:rsidRDefault="00F05C3C" w:rsidP="00F05C3C">
            <w:pPr>
              <w:ind w:right="141"/>
            </w:pPr>
          </w:p>
        </w:tc>
      </w:tr>
      <w:tr w:rsidR="00F05C3C" w:rsidTr="00F05C3C">
        <w:trPr>
          <w:trHeight w:hRule="exact" w:val="706"/>
        </w:trPr>
        <w:tc>
          <w:tcPr>
            <w:tcW w:w="1373" w:type="dxa"/>
            <w:vMerge/>
            <w:shd w:val="clear" w:color="auto" w:fill="FFFFFF"/>
            <w:vAlign w:val="center"/>
          </w:tcPr>
          <w:p w:rsidR="00F05C3C" w:rsidRDefault="00F05C3C" w:rsidP="00F05C3C">
            <w:pPr>
              <w:ind w:right="141"/>
            </w:pPr>
          </w:p>
        </w:tc>
        <w:tc>
          <w:tcPr>
            <w:tcW w:w="566" w:type="dxa"/>
            <w:vMerge/>
            <w:shd w:val="clear" w:color="auto" w:fill="FFFFFF"/>
            <w:vAlign w:val="center"/>
          </w:tcPr>
          <w:p w:rsidR="00F05C3C" w:rsidRDefault="00F05C3C" w:rsidP="00F05C3C">
            <w:pPr>
              <w:ind w:right="141"/>
            </w:pPr>
          </w:p>
        </w:tc>
        <w:tc>
          <w:tcPr>
            <w:tcW w:w="1003" w:type="dxa"/>
            <w:vMerge/>
            <w:shd w:val="clear" w:color="auto" w:fill="FFFFFF"/>
            <w:vAlign w:val="center"/>
          </w:tcPr>
          <w:p w:rsidR="00F05C3C" w:rsidRDefault="00F05C3C" w:rsidP="00F05C3C">
            <w:pPr>
              <w:ind w:right="141"/>
            </w:pPr>
          </w:p>
        </w:tc>
        <w:tc>
          <w:tcPr>
            <w:tcW w:w="710" w:type="dxa"/>
            <w:shd w:val="clear" w:color="auto" w:fill="FFFFFF"/>
            <w:vAlign w:val="bottom"/>
          </w:tcPr>
          <w:p w:rsidR="00F05C3C" w:rsidRDefault="00F05C3C" w:rsidP="00F05C3C">
            <w:pPr>
              <w:spacing w:line="230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в</w:t>
            </w:r>
          </w:p>
          <w:p w:rsidR="00F05C3C" w:rsidRDefault="00F05C3C" w:rsidP="00F05C3C">
            <w:pPr>
              <w:spacing w:line="230" w:lineRule="exact"/>
              <w:ind w:right="141"/>
            </w:pPr>
            <w:r>
              <w:rPr>
                <w:rStyle w:val="295pt"/>
                <w:rFonts w:eastAsiaTheme="minorHAnsi"/>
              </w:rPr>
              <w:t>мелкой</w:t>
            </w:r>
          </w:p>
          <w:p w:rsidR="00F05C3C" w:rsidRDefault="00F05C3C" w:rsidP="00F05C3C">
            <w:pPr>
              <w:spacing w:line="230" w:lineRule="exact"/>
              <w:ind w:right="141"/>
            </w:pPr>
            <w:r>
              <w:rPr>
                <w:rStyle w:val="295pt"/>
                <w:rFonts w:eastAsiaTheme="minorHAnsi"/>
              </w:rPr>
              <w:t>части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F05C3C" w:rsidRDefault="00F05C3C" w:rsidP="00F05C3C">
            <w:pPr>
              <w:spacing w:line="226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в глубокой части</w:t>
            </w:r>
          </w:p>
        </w:tc>
        <w:tc>
          <w:tcPr>
            <w:tcW w:w="2606" w:type="dxa"/>
            <w:vMerge/>
            <w:shd w:val="clear" w:color="auto" w:fill="FFFFFF"/>
            <w:vAlign w:val="center"/>
          </w:tcPr>
          <w:p w:rsidR="00F05C3C" w:rsidRDefault="00F05C3C" w:rsidP="00F05C3C">
            <w:pPr>
              <w:ind w:right="141"/>
            </w:pPr>
          </w:p>
        </w:tc>
        <w:tc>
          <w:tcPr>
            <w:tcW w:w="1704" w:type="dxa"/>
            <w:vMerge/>
            <w:shd w:val="clear" w:color="auto" w:fill="FFFFFF"/>
            <w:vAlign w:val="center"/>
          </w:tcPr>
          <w:p w:rsidR="00F05C3C" w:rsidRDefault="00F05C3C" w:rsidP="00F05C3C">
            <w:pPr>
              <w:ind w:right="141"/>
            </w:pPr>
          </w:p>
        </w:tc>
      </w:tr>
      <w:tr w:rsidR="00F05C3C" w:rsidTr="00F05C3C">
        <w:trPr>
          <w:trHeight w:hRule="exact" w:val="245"/>
        </w:trPr>
        <w:tc>
          <w:tcPr>
            <w:tcW w:w="1373" w:type="dxa"/>
            <w:shd w:val="clear" w:color="auto" w:fill="FFFFFF"/>
            <w:vAlign w:val="bottom"/>
          </w:tcPr>
          <w:p w:rsidR="00F05C3C" w:rsidRDefault="00F05C3C" w:rsidP="00F05C3C">
            <w:pPr>
              <w:spacing w:line="190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1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05C3C" w:rsidRDefault="00F05C3C" w:rsidP="00F05C3C">
            <w:pPr>
              <w:spacing w:line="190" w:lineRule="exact"/>
              <w:ind w:right="141"/>
            </w:pPr>
            <w:r>
              <w:rPr>
                <w:rStyle w:val="295pt"/>
                <w:rFonts w:eastAsiaTheme="minorHAnsi"/>
              </w:rPr>
              <w:t>2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F05C3C" w:rsidRDefault="00F05C3C" w:rsidP="00F05C3C">
            <w:pPr>
              <w:spacing w:line="190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3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05C3C" w:rsidRDefault="00F05C3C" w:rsidP="00F05C3C">
            <w:pPr>
              <w:spacing w:line="190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4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F05C3C" w:rsidRDefault="00F05C3C" w:rsidP="00F05C3C">
            <w:pPr>
              <w:spacing w:line="190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5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F05C3C" w:rsidRDefault="00F05C3C" w:rsidP="00F05C3C">
            <w:pPr>
              <w:spacing w:line="190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6</w:t>
            </w:r>
          </w:p>
        </w:tc>
        <w:tc>
          <w:tcPr>
            <w:tcW w:w="1704" w:type="dxa"/>
            <w:shd w:val="clear" w:color="auto" w:fill="FFFFFF"/>
            <w:vAlign w:val="bottom"/>
          </w:tcPr>
          <w:p w:rsidR="00F05C3C" w:rsidRDefault="00F05C3C" w:rsidP="00F05C3C">
            <w:pPr>
              <w:spacing w:line="190" w:lineRule="exact"/>
              <w:ind w:right="141"/>
              <w:jc w:val="center"/>
            </w:pPr>
            <w:r>
              <w:rPr>
                <w:rStyle w:val="295pt"/>
                <w:rFonts w:eastAsiaTheme="minorHAnsi"/>
              </w:rPr>
              <w:t>7</w:t>
            </w:r>
          </w:p>
        </w:tc>
      </w:tr>
      <w:tr w:rsidR="00F05C3C" w:rsidTr="00F05C3C">
        <w:trPr>
          <w:trHeight w:hRule="exact" w:val="1618"/>
        </w:trPr>
        <w:tc>
          <w:tcPr>
            <w:tcW w:w="1373" w:type="dxa"/>
            <w:shd w:val="clear" w:color="auto" w:fill="FFFFFF"/>
          </w:tcPr>
          <w:p w:rsidR="00F05C3C" w:rsidRDefault="00F05C3C" w:rsidP="00F05C3C">
            <w:pPr>
              <w:ind w:right="141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F05C3C" w:rsidRDefault="00F05C3C" w:rsidP="00F05C3C">
            <w:pPr>
              <w:spacing w:line="190" w:lineRule="exact"/>
              <w:ind w:right="141"/>
            </w:pPr>
            <w:r>
              <w:rPr>
                <w:rStyle w:val="295pt"/>
                <w:rFonts w:eastAsiaTheme="minorHAnsi"/>
              </w:rPr>
              <w:t>25</w:t>
            </w:r>
          </w:p>
        </w:tc>
        <w:tc>
          <w:tcPr>
            <w:tcW w:w="1003" w:type="dxa"/>
            <w:shd w:val="clear" w:color="auto" w:fill="FFFFFF"/>
          </w:tcPr>
          <w:p w:rsidR="00F05C3C" w:rsidRDefault="00F05C3C" w:rsidP="00F05C3C">
            <w:pPr>
              <w:spacing w:line="226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11 (на 4 отдельные дорожки)</w:t>
            </w:r>
          </w:p>
        </w:tc>
        <w:tc>
          <w:tcPr>
            <w:tcW w:w="710" w:type="dxa"/>
            <w:shd w:val="clear" w:color="auto" w:fill="FFFFFF"/>
          </w:tcPr>
          <w:p w:rsidR="00F05C3C" w:rsidRDefault="00F05C3C" w:rsidP="00F05C3C">
            <w:pPr>
              <w:ind w:right="141"/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FFFFFF"/>
          </w:tcPr>
          <w:p w:rsidR="00F05C3C" w:rsidRDefault="00F05C3C" w:rsidP="00F05C3C">
            <w:pPr>
              <w:ind w:right="141"/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F05C3C" w:rsidRDefault="00F05C3C" w:rsidP="00F05C3C">
            <w:pPr>
              <w:ind w:right="141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  <w:vAlign w:val="bottom"/>
          </w:tcPr>
          <w:p w:rsidR="00F05C3C" w:rsidRDefault="00F05C3C" w:rsidP="00F05C3C">
            <w:pPr>
              <w:spacing w:line="230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предусматриваться свободные полосы водной</w:t>
            </w:r>
          </w:p>
          <w:p w:rsidR="00F05C3C" w:rsidRDefault="00F05C3C" w:rsidP="00F05C3C">
            <w:pPr>
              <w:spacing w:line="230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поверхности (до стенок ванны) шириной не менее 0,5 м каждая</w:t>
            </w:r>
          </w:p>
        </w:tc>
      </w:tr>
      <w:tr w:rsidR="00F05C3C" w:rsidTr="00F05C3C">
        <w:trPr>
          <w:trHeight w:hRule="exact" w:val="1872"/>
        </w:trPr>
        <w:tc>
          <w:tcPr>
            <w:tcW w:w="1373" w:type="dxa"/>
            <w:shd w:val="clear" w:color="auto" w:fill="FFFFFF"/>
          </w:tcPr>
          <w:p w:rsidR="00F05C3C" w:rsidRDefault="00F05C3C" w:rsidP="00F05C3C">
            <w:pPr>
              <w:spacing w:line="235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2. Прыжки в воду</w:t>
            </w:r>
          </w:p>
        </w:tc>
        <w:tc>
          <w:tcPr>
            <w:tcW w:w="3738" w:type="dxa"/>
            <w:gridSpan w:val="4"/>
            <w:shd w:val="clear" w:color="auto" w:fill="FFFFFF"/>
          </w:tcPr>
          <w:p w:rsidR="00F05C3C" w:rsidRDefault="00F05C3C" w:rsidP="00F05C3C">
            <w:pPr>
              <w:spacing w:line="235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В зависимости от принятого состава устройства для прыжков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F05C3C" w:rsidRDefault="00F05C3C" w:rsidP="00F05C3C">
            <w:pPr>
              <w:spacing w:line="230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 xml:space="preserve">8 чел. в смену на каждое устройство. Платформы вышек (доски трамплинов), расстояние </w:t>
            </w:r>
            <w:proofErr w:type="gramStart"/>
            <w:r>
              <w:rPr>
                <w:rStyle w:val="295pt"/>
                <w:rFonts w:eastAsiaTheme="minorHAnsi"/>
              </w:rPr>
              <w:t>между продольными осями</w:t>
            </w:r>
            <w:proofErr w:type="gramEnd"/>
            <w:r>
              <w:rPr>
                <w:rStyle w:val="295pt"/>
                <w:rFonts w:eastAsiaTheme="minorHAnsi"/>
              </w:rPr>
              <w:t xml:space="preserve"> которых в плане менее указанных на рис. 10 (поз. С), считаются за одно устройство</w:t>
            </w:r>
          </w:p>
        </w:tc>
        <w:tc>
          <w:tcPr>
            <w:tcW w:w="1704" w:type="dxa"/>
            <w:shd w:val="clear" w:color="auto" w:fill="FFFFFF"/>
          </w:tcPr>
          <w:p w:rsidR="00F05C3C" w:rsidRDefault="00F05C3C" w:rsidP="00F05C3C">
            <w:pPr>
              <w:spacing w:line="230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Составы</w:t>
            </w:r>
          </w:p>
          <w:p w:rsidR="00F05C3C" w:rsidRDefault="00F05C3C" w:rsidP="00F05C3C">
            <w:pPr>
              <w:spacing w:line="230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устройства для прыжков в воду следует принимать по рис. 1</w:t>
            </w:r>
          </w:p>
        </w:tc>
      </w:tr>
      <w:tr w:rsidR="00F05C3C" w:rsidTr="00F05C3C">
        <w:trPr>
          <w:trHeight w:hRule="exact" w:val="696"/>
        </w:trPr>
        <w:tc>
          <w:tcPr>
            <w:tcW w:w="1373" w:type="dxa"/>
            <w:shd w:val="clear" w:color="auto" w:fill="FFFFFF"/>
          </w:tcPr>
          <w:p w:rsidR="00F05C3C" w:rsidRDefault="00F05C3C" w:rsidP="00F05C3C">
            <w:pPr>
              <w:spacing w:line="190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3. Водное поло</w:t>
            </w:r>
          </w:p>
        </w:tc>
        <w:tc>
          <w:tcPr>
            <w:tcW w:w="3738" w:type="dxa"/>
            <w:gridSpan w:val="4"/>
            <w:shd w:val="clear" w:color="auto" w:fill="FFFFFF"/>
          </w:tcPr>
          <w:p w:rsidR="00F05C3C" w:rsidRDefault="00F05C3C" w:rsidP="00F05C3C">
            <w:pPr>
              <w:spacing w:line="190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по рис. 14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F05C3C" w:rsidRDefault="00F05C3C" w:rsidP="00F05C3C">
            <w:pPr>
              <w:spacing w:line="230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22 чел. в смену (на площади зеркала воды, отведенном под водное поло)</w:t>
            </w:r>
          </w:p>
        </w:tc>
        <w:tc>
          <w:tcPr>
            <w:tcW w:w="1704" w:type="dxa"/>
            <w:shd w:val="clear" w:color="auto" w:fill="FFFFFF"/>
          </w:tcPr>
          <w:p w:rsidR="00F05C3C" w:rsidRDefault="00F05C3C" w:rsidP="00F05C3C">
            <w:pPr>
              <w:ind w:right="141"/>
              <w:rPr>
                <w:sz w:val="10"/>
                <w:szCs w:val="10"/>
              </w:rPr>
            </w:pPr>
          </w:p>
        </w:tc>
      </w:tr>
      <w:tr w:rsidR="00F05C3C" w:rsidTr="00F05C3C">
        <w:trPr>
          <w:trHeight w:hRule="exact" w:val="2093"/>
        </w:trPr>
        <w:tc>
          <w:tcPr>
            <w:tcW w:w="1373" w:type="dxa"/>
            <w:shd w:val="clear" w:color="auto" w:fill="FFFFFF"/>
            <w:vAlign w:val="bottom"/>
          </w:tcPr>
          <w:p w:rsidR="00F05C3C" w:rsidRDefault="00F05C3C" w:rsidP="00F05C3C">
            <w:pPr>
              <w:spacing w:line="230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4. Обучение плаванию:</w:t>
            </w:r>
          </w:p>
          <w:p w:rsidR="00F05C3C" w:rsidRDefault="00F05C3C" w:rsidP="00F05C3C">
            <w:pPr>
              <w:tabs>
                <w:tab w:val="left" w:pos="758"/>
              </w:tabs>
              <w:spacing w:line="230" w:lineRule="exact"/>
              <w:ind w:right="141"/>
              <w:jc w:val="both"/>
            </w:pPr>
            <w:proofErr w:type="gramStart"/>
            <w:r>
              <w:rPr>
                <w:rStyle w:val="295pt"/>
                <w:rFonts w:eastAsiaTheme="minorHAnsi"/>
              </w:rPr>
              <w:t>а)детей</w:t>
            </w:r>
            <w:proofErr w:type="gramEnd"/>
            <w:r>
              <w:rPr>
                <w:rStyle w:val="295pt"/>
                <w:rFonts w:eastAsiaTheme="minorHAnsi"/>
              </w:rPr>
              <w:t xml:space="preserve"> старше 14 лет и взрослых</w:t>
            </w:r>
          </w:p>
          <w:p w:rsidR="00F05C3C" w:rsidRDefault="00F05C3C" w:rsidP="00F05C3C">
            <w:pPr>
              <w:tabs>
                <w:tab w:val="left" w:pos="221"/>
              </w:tabs>
              <w:spacing w:line="230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б)</w:t>
            </w:r>
            <w:r>
              <w:rPr>
                <w:rStyle w:val="295pt"/>
                <w:rFonts w:eastAsiaTheme="minorHAnsi"/>
              </w:rPr>
              <w:tab/>
              <w:t>детей от 11 до 14 лет</w:t>
            </w:r>
          </w:p>
          <w:p w:rsidR="00F05C3C" w:rsidRDefault="00F05C3C" w:rsidP="00F05C3C">
            <w:pPr>
              <w:tabs>
                <w:tab w:val="left" w:pos="264"/>
              </w:tabs>
              <w:spacing w:line="230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в)</w:t>
            </w:r>
            <w:r>
              <w:rPr>
                <w:rStyle w:val="295pt"/>
                <w:rFonts w:eastAsiaTheme="minorHAnsi"/>
              </w:rPr>
              <w:tab/>
              <w:t>детей от 7 до 11 лет</w:t>
            </w:r>
          </w:p>
        </w:tc>
        <w:tc>
          <w:tcPr>
            <w:tcW w:w="1569" w:type="dxa"/>
            <w:gridSpan w:val="2"/>
            <w:shd w:val="clear" w:color="auto" w:fill="FFFFFF"/>
          </w:tcPr>
          <w:p w:rsidR="00F05C3C" w:rsidRDefault="00F05C3C" w:rsidP="00F05C3C">
            <w:pPr>
              <w:spacing w:line="190" w:lineRule="exact"/>
              <w:ind w:right="141"/>
            </w:pPr>
            <w:r>
              <w:rPr>
                <w:rStyle w:val="295pt"/>
                <w:rFonts w:eastAsiaTheme="minorHAnsi"/>
              </w:rPr>
              <w:t>Не нормируется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05C3C" w:rsidRDefault="00F05C3C" w:rsidP="00F05C3C">
            <w:pPr>
              <w:spacing w:after="480" w:line="190" w:lineRule="exact"/>
              <w:ind w:right="141"/>
            </w:pPr>
            <w:r>
              <w:rPr>
                <w:rStyle w:val="295pt"/>
                <w:rFonts w:eastAsiaTheme="minorHAnsi"/>
              </w:rPr>
              <w:t>0,9</w:t>
            </w:r>
          </w:p>
          <w:p w:rsidR="00F05C3C" w:rsidRDefault="00F05C3C" w:rsidP="00F05C3C">
            <w:pPr>
              <w:spacing w:before="480" w:after="300" w:line="190" w:lineRule="exact"/>
              <w:ind w:right="141"/>
            </w:pPr>
            <w:r>
              <w:rPr>
                <w:rStyle w:val="295pt"/>
                <w:rFonts w:eastAsiaTheme="minorHAnsi"/>
              </w:rPr>
              <w:t>0,8</w:t>
            </w:r>
          </w:p>
          <w:p w:rsidR="00F05C3C" w:rsidRDefault="00F05C3C" w:rsidP="00F05C3C">
            <w:pPr>
              <w:spacing w:line="190" w:lineRule="exact"/>
              <w:ind w:right="141"/>
            </w:pPr>
            <w:r>
              <w:rPr>
                <w:rStyle w:val="295pt"/>
                <w:rFonts w:eastAsiaTheme="minorHAnsi"/>
              </w:rPr>
              <w:t>0,6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F05C3C" w:rsidRDefault="00F05C3C" w:rsidP="00F05C3C">
            <w:pPr>
              <w:spacing w:after="480" w:line="190" w:lineRule="exact"/>
              <w:ind w:right="141"/>
            </w:pPr>
            <w:r>
              <w:rPr>
                <w:rStyle w:val="295pt"/>
                <w:rFonts w:eastAsiaTheme="minorHAnsi"/>
              </w:rPr>
              <w:t>Не более 1,25</w:t>
            </w:r>
          </w:p>
          <w:p w:rsidR="00F05C3C" w:rsidRDefault="00F05C3C" w:rsidP="00F05C3C">
            <w:pPr>
              <w:spacing w:before="480" w:line="466" w:lineRule="exact"/>
              <w:ind w:right="141"/>
            </w:pPr>
            <w:r>
              <w:rPr>
                <w:rStyle w:val="295pt"/>
                <w:rFonts w:eastAsiaTheme="minorHAnsi"/>
              </w:rPr>
              <w:t>Не более 1,15 Не более 0,85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F05C3C" w:rsidRDefault="00F05C3C" w:rsidP="00F05C3C">
            <w:pPr>
              <w:spacing w:after="180" w:line="230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5 кв. м поверхности воды на 1 чел.</w:t>
            </w:r>
          </w:p>
          <w:p w:rsidR="00F05C3C" w:rsidRDefault="00F05C3C" w:rsidP="00F05C3C">
            <w:pPr>
              <w:spacing w:before="180" w:line="235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4 кв. м поверхности воды на 1 чел</w:t>
            </w:r>
          </w:p>
          <w:p w:rsidR="00F05C3C" w:rsidRDefault="00F05C3C" w:rsidP="00F05C3C">
            <w:pPr>
              <w:spacing w:line="235" w:lineRule="exact"/>
              <w:ind w:right="141"/>
              <w:jc w:val="both"/>
            </w:pPr>
            <w:r>
              <w:rPr>
                <w:rStyle w:val="295pt"/>
                <w:rFonts w:eastAsiaTheme="minorHAnsi"/>
              </w:rPr>
              <w:t>3 кв. м поверхности воды на 1 чел.</w:t>
            </w:r>
          </w:p>
        </w:tc>
        <w:tc>
          <w:tcPr>
            <w:tcW w:w="1704" w:type="dxa"/>
            <w:shd w:val="clear" w:color="auto" w:fill="FFFFFF"/>
          </w:tcPr>
          <w:p w:rsidR="00F05C3C" w:rsidRDefault="00F05C3C" w:rsidP="00F05C3C">
            <w:pPr>
              <w:ind w:right="141"/>
              <w:rPr>
                <w:sz w:val="10"/>
                <w:szCs w:val="10"/>
              </w:rPr>
            </w:pPr>
          </w:p>
        </w:tc>
      </w:tr>
      <w:tr w:rsidR="00F05C3C" w:rsidTr="00F05C3C">
        <w:trPr>
          <w:trHeight w:hRule="exact" w:val="3149"/>
        </w:trPr>
        <w:tc>
          <w:tcPr>
            <w:tcW w:w="9421" w:type="dxa"/>
            <w:gridSpan w:val="7"/>
            <w:shd w:val="clear" w:color="auto" w:fill="FFFFFF"/>
            <w:vAlign w:val="bottom"/>
          </w:tcPr>
          <w:p w:rsidR="00F05C3C" w:rsidRDefault="00F05C3C" w:rsidP="00F05C3C">
            <w:pPr>
              <w:spacing w:line="230" w:lineRule="exact"/>
              <w:ind w:firstLine="360"/>
              <w:jc w:val="both"/>
            </w:pPr>
            <w:r>
              <w:rPr>
                <w:rStyle w:val="295pt1pt"/>
                <w:rFonts w:eastAsiaTheme="minorHAnsi"/>
              </w:rPr>
              <w:lastRenderedPageBreak/>
              <w:t>Примечания:</w:t>
            </w:r>
          </w:p>
          <w:p w:rsidR="00F05C3C" w:rsidRDefault="00F05C3C" w:rsidP="00F05C3C">
            <w:pPr>
              <w:widowControl w:val="0"/>
              <w:numPr>
                <w:ilvl w:val="0"/>
                <w:numId w:val="20"/>
              </w:numPr>
              <w:tabs>
                <w:tab w:val="left" w:pos="504"/>
              </w:tabs>
              <w:spacing w:line="230" w:lineRule="exact"/>
              <w:ind w:firstLine="360"/>
              <w:jc w:val="both"/>
            </w:pPr>
            <w:r>
              <w:rPr>
                <w:rStyle w:val="295pt"/>
                <w:rFonts w:eastAsiaTheme="minorHAnsi"/>
              </w:rPr>
              <w:t>При совмещении водного поло в одной ванне с прыжками в воду и плаванием допускается принимать длину ванны 33-1/3 м и ширину - не менее указанной на рис. 14. В этом случае пропускную способность каждой отдельной дорожки для плавания (шириной 2,5 м) следует принимать 12 чел. в смену.</w:t>
            </w:r>
          </w:p>
          <w:p w:rsidR="00F05C3C" w:rsidRDefault="00F05C3C" w:rsidP="00F05C3C">
            <w:pPr>
              <w:widowControl w:val="0"/>
              <w:numPr>
                <w:ilvl w:val="0"/>
                <w:numId w:val="20"/>
              </w:numPr>
              <w:tabs>
                <w:tab w:val="left" w:pos="538"/>
              </w:tabs>
              <w:spacing w:line="230" w:lineRule="exact"/>
              <w:ind w:firstLine="360"/>
              <w:jc w:val="both"/>
            </w:pPr>
            <w:r>
              <w:rPr>
                <w:rStyle w:val="295pt"/>
                <w:rFonts w:eastAsiaTheme="minorHAnsi"/>
              </w:rPr>
              <w:t xml:space="preserve">Допустимое превышение длины ванн для спортивного плавания (в том числе универсальных): для ванн длиной 50 м - 0,03 м; 33 1/3 м - 0,02 м; 25 м - 0,015 м. При съемных пластинах </w:t>
            </w:r>
            <w:proofErr w:type="spellStart"/>
            <w:r>
              <w:rPr>
                <w:rStyle w:val="295pt"/>
                <w:rFonts w:eastAsiaTheme="minorHAnsi"/>
              </w:rPr>
              <w:t>электрохронометражного</w:t>
            </w:r>
            <w:proofErr w:type="spellEnd"/>
            <w:r>
              <w:rPr>
                <w:rStyle w:val="295pt"/>
                <w:rFonts w:eastAsiaTheme="minorHAnsi"/>
              </w:rPr>
              <w:t xml:space="preserve"> устройства длина ванны должна быть увеличена на толщину пластин.</w:t>
            </w:r>
          </w:p>
          <w:p w:rsidR="00F05C3C" w:rsidRDefault="00F05C3C" w:rsidP="00F05C3C">
            <w:pPr>
              <w:widowControl w:val="0"/>
              <w:numPr>
                <w:ilvl w:val="0"/>
                <w:numId w:val="20"/>
              </w:numPr>
              <w:tabs>
                <w:tab w:val="left" w:pos="552"/>
              </w:tabs>
              <w:spacing w:line="230" w:lineRule="exact"/>
              <w:ind w:firstLine="360"/>
              <w:jc w:val="both"/>
            </w:pPr>
            <w:r>
              <w:rPr>
                <w:rStyle w:val="295pt"/>
                <w:rFonts w:eastAsiaTheme="minorHAnsi"/>
              </w:rPr>
              <w:t>Ванны, предназначаемые для проведения республиканских соревнований и выше, должны иметь длину 50 м и минимальную глубину 1,8 м.</w:t>
            </w:r>
          </w:p>
          <w:p w:rsidR="00F05C3C" w:rsidRDefault="00F05C3C" w:rsidP="00F05C3C">
            <w:pPr>
              <w:spacing w:line="230" w:lineRule="exact"/>
              <w:ind w:firstLine="260"/>
              <w:jc w:val="both"/>
            </w:pPr>
            <w:r>
              <w:rPr>
                <w:rStyle w:val="295pt"/>
                <w:rFonts w:eastAsiaTheme="minorHAnsi"/>
              </w:rPr>
              <w:t>4. Ширину 50-метровых ванн в отдельных случаях по согласованию с Комитетом по физической культуре и спорту при Совете Министров СССР допускается принимать 25 м. Ширину 25-метровых ванн по согласованию с местными комитетами по физической культуре и спорту допускается принимать исходя из иного, чем приведенное в таблице, количества отдельных дорожек.</w:t>
            </w:r>
          </w:p>
        </w:tc>
      </w:tr>
    </w:tbl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2.</w:t>
      </w:r>
      <w:r w:rsidRPr="00C665A6">
        <w:rPr>
          <w:sz w:val="28"/>
          <w:szCs w:val="28"/>
        </w:rPr>
        <w:tab/>
        <w:t>Спортивные залы. Общие требования, строительные размеры и расчетная единовременная пропускная способность, гигиенические требования к температурному режиму и кратности воздухообмена,</w:t>
      </w:r>
      <w:r w:rsidR="00F05C3C">
        <w:rPr>
          <w:sz w:val="28"/>
          <w:szCs w:val="28"/>
        </w:rPr>
        <w:t xml:space="preserve"> </w:t>
      </w:r>
      <w:r w:rsidRPr="00C665A6">
        <w:rPr>
          <w:sz w:val="28"/>
          <w:szCs w:val="28"/>
        </w:rPr>
        <w:t>нормы освещённости.</w:t>
      </w:r>
    </w:p>
    <w:p w:rsidR="00C665A6" w:rsidRPr="00C665A6" w:rsidRDefault="00C665A6" w:rsidP="00C665A6">
      <w:pPr>
        <w:ind w:right="-284"/>
        <w:jc w:val="center"/>
        <w:rPr>
          <w:b/>
          <w:sz w:val="28"/>
          <w:szCs w:val="28"/>
        </w:rPr>
      </w:pPr>
      <w:r w:rsidRPr="00C665A6">
        <w:rPr>
          <w:b/>
          <w:sz w:val="28"/>
          <w:szCs w:val="28"/>
        </w:rPr>
        <w:t>С</w:t>
      </w:r>
      <w:r w:rsidR="00F05C3C" w:rsidRPr="00C665A6">
        <w:rPr>
          <w:b/>
          <w:sz w:val="28"/>
          <w:szCs w:val="28"/>
        </w:rPr>
        <w:t>портивные залы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Здания спортивных залов должны размещаться с отступом от красной линии застройки не менее 6 м. При расположении залов для спортивных игр и легкой атлетики на отдельных участках допускается предусматривать при</w:t>
      </w:r>
      <w:r w:rsidR="00F05C3C">
        <w:rPr>
          <w:sz w:val="28"/>
          <w:szCs w:val="28"/>
        </w:rPr>
        <w:t xml:space="preserve"> </w:t>
      </w:r>
      <w:r w:rsidRPr="00C665A6">
        <w:rPr>
          <w:sz w:val="28"/>
          <w:szCs w:val="28"/>
        </w:rPr>
        <w:t>них открытые плоскостные спортивные сооружения (площадки, поля и др.) для этих спортивных игр и легкой атлетики с соответствующими вспомогательными помещениями, обеспечивающими обслуживание занимающихся в залах и на площадках. При этом пропускная способность зала и площадок должна суммироваться.</w:t>
      </w:r>
    </w:p>
    <w:p w:rsidR="00F05C3C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Размеры и расчетная единовременная пропускная способность открытых плоскостных спортивных сооружений и спортивных залов, предназначаемых для отдельных видов спорта; строительные размеры и расчетная единовременная пропускная способность спортивных залов; состав и площади вспомогательных помещений; размещение и расчетные нормы количества санитарных приборов в помещениях спортивных сооружений; расчетные температуры и кратности воздухообмена в помещениях спортивных сооружений; расчетные температуры воды в ваннах бассейнов и нормы освещенности спортивных сооружений должны приниматься согласно </w:t>
      </w:r>
      <w:r w:rsidR="00F05C3C">
        <w:rPr>
          <w:sz w:val="28"/>
          <w:szCs w:val="28"/>
        </w:rPr>
        <w:t>нормам и правилам.</w:t>
      </w:r>
    </w:p>
    <w:p w:rsidR="00F8067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Перечень, размеры и расчетная единовременная пропускная способность открытых</w:t>
      </w:r>
      <w:r w:rsidR="00F05C3C">
        <w:rPr>
          <w:sz w:val="28"/>
          <w:szCs w:val="28"/>
        </w:rPr>
        <w:t xml:space="preserve"> </w:t>
      </w:r>
      <w:r w:rsidRPr="00C665A6">
        <w:rPr>
          <w:sz w:val="28"/>
          <w:szCs w:val="28"/>
        </w:rPr>
        <w:t>плоскостных спортивных сооружений и спортивных залов, предназначаемых для</w:t>
      </w:r>
      <w:r w:rsidR="00F05C3C">
        <w:rPr>
          <w:sz w:val="28"/>
          <w:szCs w:val="28"/>
        </w:rPr>
        <w:t xml:space="preserve"> </w:t>
      </w:r>
      <w:r w:rsidRPr="00C665A6">
        <w:rPr>
          <w:sz w:val="28"/>
          <w:szCs w:val="28"/>
        </w:rPr>
        <w:t>отдельных видов спорта</w:t>
      </w:r>
    </w:p>
    <w:tbl>
      <w:tblPr>
        <w:tblStyle w:val="a6"/>
        <w:tblW w:w="9462" w:type="dxa"/>
        <w:tblLayout w:type="fixed"/>
        <w:tblLook w:val="0000" w:firstRow="0" w:lastRow="0" w:firstColumn="0" w:lastColumn="0" w:noHBand="0" w:noVBand="0"/>
      </w:tblPr>
      <w:tblGrid>
        <w:gridCol w:w="1690"/>
        <w:gridCol w:w="634"/>
        <w:gridCol w:w="1133"/>
        <w:gridCol w:w="1262"/>
        <w:gridCol w:w="1162"/>
        <w:gridCol w:w="1421"/>
        <w:gridCol w:w="2160"/>
      </w:tblGrid>
      <w:tr w:rsidR="00C665A6" w:rsidTr="00F05C3C">
        <w:trPr>
          <w:trHeight w:hRule="exact" w:val="490"/>
        </w:trPr>
        <w:tc>
          <w:tcPr>
            <w:tcW w:w="1690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right"/>
            </w:pPr>
            <w:r>
              <w:rPr>
                <w:rStyle w:val="295pt"/>
                <w:rFonts w:eastAsiaTheme="minorHAnsi"/>
              </w:rPr>
              <w:t>Размеры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в м</w:t>
            </w:r>
          </w:p>
        </w:tc>
        <w:tc>
          <w:tcPr>
            <w:tcW w:w="2583" w:type="dxa"/>
            <w:gridSpan w:val="2"/>
          </w:tcPr>
          <w:p w:rsidR="00C665A6" w:rsidRDefault="00C665A6" w:rsidP="00C665A6">
            <w:pPr>
              <w:spacing w:line="235" w:lineRule="exact"/>
              <w:jc w:val="center"/>
            </w:pPr>
            <w:r>
              <w:rPr>
                <w:rStyle w:val="295pt"/>
                <w:rFonts w:eastAsiaTheme="minorHAnsi"/>
              </w:rPr>
              <w:t>Расчетная единовременная пропускная способность</w:t>
            </w:r>
          </w:p>
        </w:tc>
        <w:tc>
          <w:tcPr>
            <w:tcW w:w="2160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</w:tr>
      <w:tr w:rsidR="00C665A6" w:rsidTr="00F05C3C">
        <w:trPr>
          <w:trHeight w:hRule="exact" w:val="1392"/>
        </w:trPr>
        <w:tc>
          <w:tcPr>
            <w:tcW w:w="1690" w:type="dxa"/>
          </w:tcPr>
          <w:p w:rsidR="00C665A6" w:rsidRDefault="00C665A6" w:rsidP="00C665A6">
            <w:pPr>
              <w:spacing w:line="226" w:lineRule="exact"/>
              <w:jc w:val="center"/>
            </w:pPr>
            <w:r>
              <w:rPr>
                <w:rStyle w:val="295pt"/>
                <w:rFonts w:eastAsiaTheme="minorHAnsi"/>
              </w:rPr>
              <w:t>Назначение сооружения по виду спорта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длина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ширина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высота до низа</w:t>
            </w:r>
          </w:p>
          <w:p w:rsidR="00C665A6" w:rsidRDefault="00C665A6" w:rsidP="00C665A6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выступающих конструкций в зале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открытых плоскостных спортивных сооружений, человек в смену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залов, из расчета м</w:t>
            </w:r>
            <w:r>
              <w:rPr>
                <w:rStyle w:val="295pt"/>
                <w:rFonts w:eastAsiaTheme="minorHAnsi"/>
                <w:vertAlign w:val="superscript"/>
              </w:rPr>
              <w:t>2</w:t>
            </w:r>
            <w:r>
              <w:rPr>
                <w:rStyle w:val="295pt"/>
                <w:rFonts w:eastAsiaTheme="minorHAnsi"/>
              </w:rPr>
              <w:t xml:space="preserve"> на одного</w:t>
            </w:r>
          </w:p>
          <w:p w:rsidR="00C665A6" w:rsidRDefault="00C665A6" w:rsidP="00C665A6">
            <w:pPr>
              <w:spacing w:line="230" w:lineRule="exact"/>
            </w:pPr>
            <w:r>
              <w:rPr>
                <w:rStyle w:val="295pt"/>
                <w:rFonts w:eastAsiaTheme="minorHAnsi"/>
              </w:rPr>
              <w:t>занимающегося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Примечания</w:t>
            </w:r>
          </w:p>
        </w:tc>
      </w:tr>
      <w:tr w:rsidR="00C665A6" w:rsidTr="00F05C3C">
        <w:trPr>
          <w:trHeight w:hRule="exact" w:val="240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2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4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5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6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</w:t>
            </w:r>
          </w:p>
        </w:tc>
      </w:tr>
      <w:tr w:rsidR="00C665A6" w:rsidTr="00F05C3C">
        <w:trPr>
          <w:trHeight w:hRule="exact" w:val="1397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lastRenderedPageBreak/>
              <w:t>1. Бадминтон</w:t>
            </w:r>
            <w:r>
              <w:rPr>
                <w:rStyle w:val="295pt"/>
                <w:rFonts w:eastAsiaTheme="minorHAnsi"/>
                <w:vertAlign w:val="superscript"/>
              </w:rPr>
              <w:t>2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15*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8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8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15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230" w:lineRule="exact"/>
            </w:pPr>
            <w:r>
              <w:rPr>
                <w:rStyle w:val="295pt"/>
                <w:rFonts w:eastAsiaTheme="minorHAnsi"/>
              </w:rPr>
              <w:t>При смежном расположении площадок ширину каждой пары допускается уменьшить до 15,1 м</w:t>
            </w:r>
          </w:p>
        </w:tc>
      </w:tr>
      <w:tr w:rsidR="00C665A6" w:rsidTr="00F05C3C">
        <w:trPr>
          <w:trHeight w:hRule="exact" w:val="946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 xml:space="preserve">2. Баскетбол </w:t>
            </w:r>
            <w:r>
              <w:rPr>
                <w:rStyle w:val="295pt"/>
                <w:rFonts w:eastAsiaTheme="minorHAnsi"/>
                <w:vertAlign w:val="superscript"/>
              </w:rPr>
              <w:t>2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30*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18*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24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20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235" w:lineRule="exact"/>
              <w:jc w:val="both"/>
            </w:pPr>
            <w:r>
              <w:rPr>
                <w:rStyle w:val="295pt"/>
                <w:rFonts w:eastAsiaTheme="minorHAnsi"/>
              </w:rPr>
              <w:t>Размер площадки (зала) при отсутствии мест для зрителей допускается 28 х 16 м</w:t>
            </w:r>
          </w:p>
        </w:tc>
      </w:tr>
      <w:tr w:rsidR="00C665A6" w:rsidTr="00F05C3C">
        <w:trPr>
          <w:trHeight w:hRule="exact" w:val="206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>3. Волейбол</w:t>
            </w:r>
            <w:r>
              <w:rPr>
                <w:rStyle w:val="295pt"/>
                <w:rFonts w:eastAsiaTheme="minorHAnsi"/>
                <w:vertAlign w:val="superscript"/>
              </w:rPr>
              <w:t>2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24*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15*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24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15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</w:tr>
      <w:tr w:rsidR="00C665A6" w:rsidTr="00F05C3C">
        <w:trPr>
          <w:trHeight w:hRule="exact" w:val="240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>4. Городки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30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15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12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</w:tr>
      <w:tr w:rsidR="00C665A6" w:rsidTr="00F05C3C">
        <w:trPr>
          <w:trHeight w:hRule="exact" w:val="221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>5. Лапта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76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38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30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</w:tr>
      <w:tr w:rsidR="00C665A6" w:rsidTr="00F05C3C">
        <w:trPr>
          <w:trHeight w:hRule="exact" w:val="230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 xml:space="preserve">6. Регби </w:t>
            </w:r>
            <w:r>
              <w:rPr>
                <w:rStyle w:val="295pt"/>
                <w:rFonts w:eastAsiaTheme="minorHAnsi"/>
                <w:vertAlign w:val="superscript"/>
              </w:rPr>
              <w:t>2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126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75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30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</w:tr>
      <w:tr w:rsidR="00C665A6" w:rsidTr="00F05C3C">
        <w:trPr>
          <w:trHeight w:hRule="exact" w:val="715"/>
        </w:trPr>
        <w:tc>
          <w:tcPr>
            <w:tcW w:w="1690" w:type="dxa"/>
          </w:tcPr>
          <w:p w:rsidR="00C665A6" w:rsidRDefault="00C665A6" w:rsidP="00C665A6">
            <w:pPr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 xml:space="preserve">7. Ручной мяч </w:t>
            </w:r>
            <w:r>
              <w:rPr>
                <w:rStyle w:val="295pt"/>
                <w:rFonts w:eastAsiaTheme="minorHAnsi"/>
                <w:vertAlign w:val="superscript"/>
              </w:rPr>
              <w:t>2</w:t>
            </w:r>
            <w:r>
              <w:rPr>
                <w:rStyle w:val="295pt"/>
                <w:rFonts w:eastAsiaTheme="minorHAnsi"/>
              </w:rPr>
              <w:t xml:space="preserve"> 7:7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43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23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6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22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43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235" w:lineRule="exact"/>
              <w:jc w:val="both"/>
            </w:pPr>
            <w:r>
              <w:rPr>
                <w:rStyle w:val="295pt"/>
                <w:rFonts w:eastAsiaTheme="minorHAnsi"/>
              </w:rPr>
              <w:t>Размер зала без трибун допускается 42* х 22 м</w:t>
            </w:r>
          </w:p>
        </w:tc>
      </w:tr>
      <w:tr w:rsidR="00C665A6" w:rsidTr="00F05C3C">
        <w:trPr>
          <w:trHeight w:hRule="exact" w:val="485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>8. Футбол</w:t>
            </w:r>
            <w:r>
              <w:rPr>
                <w:rStyle w:val="295pt"/>
                <w:rFonts w:eastAsiaTheme="minorHAnsi"/>
                <w:vertAlign w:val="superscript"/>
              </w:rPr>
              <w:t>2 и3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112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73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12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30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75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240" w:lineRule="exact"/>
            </w:pPr>
            <w:r>
              <w:rPr>
                <w:rStyle w:val="295pt"/>
                <w:rFonts w:eastAsiaTheme="minorHAnsi"/>
              </w:rPr>
              <w:t>Размер зала допускается 96* х 48* м</w:t>
            </w:r>
          </w:p>
        </w:tc>
      </w:tr>
      <w:tr w:rsidR="00C665A6" w:rsidTr="00F05C3C">
        <w:trPr>
          <w:trHeight w:hRule="exact" w:val="446"/>
        </w:trPr>
        <w:tc>
          <w:tcPr>
            <w:tcW w:w="1690" w:type="dxa"/>
          </w:tcPr>
          <w:p w:rsidR="00C665A6" w:rsidRDefault="00C665A6" w:rsidP="00C665A6">
            <w:pPr>
              <w:spacing w:line="221" w:lineRule="exact"/>
              <w:jc w:val="both"/>
            </w:pPr>
            <w:r>
              <w:rPr>
                <w:rStyle w:val="295pt"/>
                <w:rFonts w:eastAsiaTheme="minorHAnsi"/>
              </w:rPr>
              <w:t>9. Хоккей на траве</w:t>
            </w:r>
            <w:r>
              <w:rPr>
                <w:rStyle w:val="295pt"/>
                <w:rFonts w:eastAsiaTheme="minorHAnsi"/>
                <w:vertAlign w:val="superscript"/>
              </w:rPr>
              <w:t>3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97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61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“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30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“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-</w:t>
            </w:r>
          </w:p>
        </w:tc>
      </w:tr>
      <w:tr w:rsidR="00C665A6" w:rsidTr="00F05C3C">
        <w:trPr>
          <w:trHeight w:hRule="exact" w:val="442"/>
        </w:trPr>
        <w:tc>
          <w:tcPr>
            <w:tcW w:w="1690" w:type="dxa"/>
          </w:tcPr>
          <w:p w:rsidR="00C665A6" w:rsidRDefault="00C665A6" w:rsidP="00C665A6">
            <w:pPr>
              <w:spacing w:line="226" w:lineRule="exact"/>
              <w:jc w:val="both"/>
            </w:pPr>
            <w:r>
              <w:rPr>
                <w:rStyle w:val="295pt"/>
                <w:rFonts w:eastAsiaTheme="minorHAnsi"/>
              </w:rPr>
              <w:t>10. Хоккей с мячом</w:t>
            </w:r>
            <w:r>
              <w:rPr>
                <w:rStyle w:val="295pt"/>
                <w:rFonts w:eastAsiaTheme="minorHAnsi"/>
                <w:vertAlign w:val="superscript"/>
              </w:rPr>
              <w:t>3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118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74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“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30</w:t>
            </w:r>
          </w:p>
        </w:tc>
        <w:tc>
          <w:tcPr>
            <w:tcW w:w="1421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-</w:t>
            </w:r>
          </w:p>
        </w:tc>
      </w:tr>
      <w:tr w:rsidR="00C665A6" w:rsidTr="00F05C3C">
        <w:trPr>
          <w:trHeight w:hRule="exact" w:val="715"/>
        </w:trPr>
        <w:tc>
          <w:tcPr>
            <w:tcW w:w="1690" w:type="dxa"/>
          </w:tcPr>
          <w:p w:rsidR="00C665A6" w:rsidRDefault="00C665A6" w:rsidP="00C665A6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spacing w:line="235" w:lineRule="exact"/>
              <w:jc w:val="both"/>
            </w:pPr>
            <w:r>
              <w:rPr>
                <w:rStyle w:val="295pt"/>
                <w:rFonts w:eastAsiaTheme="minorHAnsi"/>
              </w:rPr>
              <w:t>Хоккей с шайбой</w:t>
            </w:r>
          </w:p>
          <w:p w:rsidR="00C665A6" w:rsidRDefault="00C665A6" w:rsidP="00C665A6">
            <w:pPr>
              <w:widowControl w:val="0"/>
              <w:numPr>
                <w:ilvl w:val="0"/>
                <w:numId w:val="21"/>
              </w:numPr>
              <w:tabs>
                <w:tab w:val="left" w:pos="274"/>
              </w:tabs>
              <w:spacing w:line="235" w:lineRule="exact"/>
              <w:jc w:val="both"/>
            </w:pPr>
            <w:r>
              <w:rPr>
                <w:rStyle w:val="295pt"/>
                <w:rFonts w:eastAsiaTheme="minorHAnsi"/>
              </w:rPr>
              <w:t>Теннис</w:t>
            </w:r>
            <w:r>
              <w:rPr>
                <w:rStyle w:val="295pt"/>
                <w:rFonts w:eastAsiaTheme="minorHAnsi"/>
                <w:vertAlign w:val="superscript"/>
              </w:rPr>
              <w:t>3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66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34</w:t>
            </w:r>
          </w:p>
        </w:tc>
        <w:tc>
          <w:tcPr>
            <w:tcW w:w="1262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40</w:t>
            </w:r>
          </w:p>
        </w:tc>
        <w:tc>
          <w:tcPr>
            <w:tcW w:w="1421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</w:tcPr>
          <w:p w:rsidR="00C665A6" w:rsidRDefault="00C665A6" w:rsidP="00C665A6">
            <w:pPr>
              <w:spacing w:line="245" w:lineRule="exact"/>
            </w:pPr>
            <w:r>
              <w:rPr>
                <w:rStyle w:val="295pt"/>
                <w:rFonts w:eastAsiaTheme="minorHAnsi"/>
              </w:rPr>
              <w:t>Ледяная поверхность 61 х 30 м</w:t>
            </w:r>
          </w:p>
        </w:tc>
      </w:tr>
      <w:tr w:rsidR="00C665A6" w:rsidTr="00F05C3C">
        <w:trPr>
          <w:trHeight w:hRule="exact" w:val="278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ind w:left="220"/>
            </w:pPr>
            <w:r>
              <w:rPr>
                <w:rStyle w:val="295pt"/>
                <w:rFonts w:eastAsiaTheme="minorHAnsi"/>
              </w:rPr>
              <w:t>а) площадка для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36*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18*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8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16**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40**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Для республиканских</w:t>
            </w:r>
          </w:p>
        </w:tc>
      </w:tr>
    </w:tbl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4.</w:t>
      </w:r>
      <w:r w:rsidRPr="00C665A6">
        <w:rPr>
          <w:sz w:val="28"/>
          <w:szCs w:val="28"/>
        </w:rPr>
        <w:tab/>
        <w:t>Санитарные требования к оборудованию. Санитарное содержание помещений. Личная гигиена сотрудников и посетителей физкультурно-оздоровительных учреждений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Все помещения физкультурно-спортивных учреждений подлежат тщательной уборке. В местах тренировочных занятий и во всех вспомогательных помещениях должны быть установлены плевательницы и урны.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Технический персонал, на который возложено осуществление работ по уборке спортсооружения, должен быть обеспечен необходимым набором уборочного инвентаря (швабры, тряпки, ветошь, пылесосы) моющих (мыло, сода и пр.) и дезинфицирующих средств.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Уборка помещений должна осуществляться по типу текущей и генеральной уборки.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Текущая уборка всех помещений физкультурно-спортивных сооружений производится в течение всего рабочего дня по утвержденному графику, а также по мере загрязнения в процессе проводимых занятий. Уборка должна проводиться влажным способом с применением горячей воды, мыла, соды, при обязательном проветривании помещений. Проветривание помещений проводится до занятий, в течение дня по мере загрязнения воздуха, в перерывах между занятиями и после занятий.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При уборке помещений желательно также использовать пылесосы. Заключительная уборка помещений должна проводиться в конце рабочего</w:t>
      </w:r>
      <w:r w:rsidR="00F05C3C">
        <w:rPr>
          <w:sz w:val="28"/>
          <w:szCs w:val="28"/>
        </w:rPr>
        <w:t xml:space="preserve"> </w:t>
      </w:r>
      <w:r w:rsidRPr="00C665A6">
        <w:rPr>
          <w:sz w:val="28"/>
          <w:szCs w:val="28"/>
        </w:rPr>
        <w:t>дня. Утром, перед занятиями (за 30 минут) помещение только проветривается.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lastRenderedPageBreak/>
        <w:t>Унитазы, умывальные раковины, урны и плевательницы промываются горячей водой с применением моющих средств и дезинфицируются при ежедневной уборке помещения.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Генеральная уборка помещения, включающая мытье полов горячей водой, протирку оконных сеток, стекол, подоконников, дверей панелей и пр., должна осуществляться не реже одного раза в неделю.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Администрация физкультурно-спортивных сооружений должна иметь график проведения ежемесячных «санитарных дней» и «генеральных уборок», утвержденный врачом сооружения (бассейна, базы и пр.). В эти дни проводится уборка всех помещений с ремонтом оборудования. При этом маты, покрывала, ковры выносятся из залов для полного </w:t>
      </w:r>
      <w:proofErr w:type="spellStart"/>
      <w:r w:rsidRPr="00C665A6">
        <w:rPr>
          <w:sz w:val="28"/>
          <w:szCs w:val="28"/>
        </w:rPr>
        <w:t>обеспыливания</w:t>
      </w:r>
      <w:proofErr w:type="spellEnd"/>
      <w:r w:rsidRPr="00C665A6">
        <w:rPr>
          <w:sz w:val="28"/>
          <w:szCs w:val="28"/>
        </w:rPr>
        <w:t>, проветривания и сушки. Полы и стены на высоту панелей, подоконники и двери подлежат мытью горячей водой с мылом или содой. С окон снимаются защитные решетки, оконные рамы и стекла протираются от пыли.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 спортивных залах должно размещаться, только оборудование, необходимое для проведения занятий. Никаких посторонних предметов и лишних снарядов не должно быть.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Употребляемые при прыжках маты не должны быть слишком легкими во избежание скольжения по полу; их поверхность также не должна быть скользкой, набивка матов должна быть равномерной по плоскости и состоять из материалов, легко поддающихся очистке от пыли.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Маты должны храниться в зале в вертикально подвешенном положении и не реже одного раза в неделю обеспыливаться с помощью пылесосов или выколачиваться на открытом воздухе.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Маты, исключая кожаные, должны иметь съемные матерчатые чехлы, которые по мере их загрязнения должны подвергаться стирке, но не реже одного раза в неделю.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Требования личной гигиены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К посещению бассейнов должны допускаться лица, прошедшие предварительный медицинский осмотр. Повторный медицинский осмотр лиц, пользующихся бассейном должен производиться не реже одного раза в месяц.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Каждый посетитель бассейна должен предварительно вымыться под душем с мылом и пройти через проточную ножную ванну в бассейн.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Мытье под душем перед входом в ванну бассейна должно осуществляться без костюмов.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Пользование плавательным бассейном разрешается только в купальном костюме из нелиняющих материалов и в шапочке во избежание попадания волос в воду.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Вход в зал бассейна в обычной одежде и обуви не разрешается.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Обслуживающий персонал физкультурно-спортивных сооружений должен подвергаться предварительному медицинскому осмотру при поступлении на работу и в дальнейшем периодически один раз в год.</w:t>
      </w:r>
    </w:p>
    <w:p w:rsidR="00C665A6" w:rsidRPr="00C665A6" w:rsidRDefault="00C665A6" w:rsidP="00F05C3C">
      <w:pPr>
        <w:ind w:right="-284" w:firstLine="709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5.</w:t>
      </w:r>
      <w:r w:rsidRPr="00C665A6">
        <w:rPr>
          <w:sz w:val="28"/>
          <w:szCs w:val="28"/>
        </w:rPr>
        <w:tab/>
        <w:t>Требования к водоснабжению, канализации, отоплению и вентиляции спортивных и физкультурно-оздоровительных сооружений.</w:t>
      </w:r>
    </w:p>
    <w:p w:rsidR="00F05C3C" w:rsidRDefault="00F05C3C" w:rsidP="00F05C3C">
      <w:pPr>
        <w:ind w:right="-284"/>
        <w:jc w:val="center"/>
        <w:rPr>
          <w:sz w:val="28"/>
          <w:szCs w:val="28"/>
        </w:rPr>
      </w:pPr>
    </w:p>
    <w:p w:rsidR="00C665A6" w:rsidRPr="00F05C3C" w:rsidRDefault="00C665A6" w:rsidP="00F05C3C">
      <w:pPr>
        <w:ind w:right="-284"/>
        <w:jc w:val="center"/>
        <w:rPr>
          <w:b/>
          <w:sz w:val="28"/>
          <w:szCs w:val="28"/>
        </w:rPr>
      </w:pPr>
      <w:r w:rsidRPr="00F05C3C">
        <w:rPr>
          <w:b/>
          <w:sz w:val="28"/>
          <w:szCs w:val="28"/>
        </w:rPr>
        <w:lastRenderedPageBreak/>
        <w:t>В</w:t>
      </w:r>
      <w:r w:rsidR="00F05C3C" w:rsidRPr="00F05C3C">
        <w:rPr>
          <w:b/>
          <w:sz w:val="28"/>
          <w:szCs w:val="28"/>
        </w:rPr>
        <w:t>одопровод и канализация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Спортивные и физкультурно-оздоровительные сооружения должны оборудоваться системами хозяйственно-питьевого и противопожарного водопровода и канализации, присоединяемыми к наружным сетям населенного пункта.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При отсутствии в населенном пункте централизованного водоснабжения следует использовать местные источники, вода в которых удовлетворяет требованиям ГОСТ 2874-82.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В </w:t>
      </w:r>
      <w:proofErr w:type="spellStart"/>
      <w:r w:rsidRPr="00C665A6">
        <w:rPr>
          <w:sz w:val="28"/>
          <w:szCs w:val="28"/>
        </w:rPr>
        <w:t>неканализированных</w:t>
      </w:r>
      <w:proofErr w:type="spellEnd"/>
      <w:r w:rsidRPr="00C665A6">
        <w:rPr>
          <w:sz w:val="28"/>
          <w:szCs w:val="28"/>
        </w:rPr>
        <w:t xml:space="preserve"> районах следует предусматривать местные очистные сооружения, состав которых и степень очистки должны быть согласованы с местными органами санитарного надзора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На стартах горнолыжных трасс и у стартовых площадок трамплинов водоснабжение допускается предусматривать только для питьевых целей с доставкой воды в герметически закрытых сосудах.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Наружные санитарные узлы с выгребами допускаются: при стрелковых галереях тиров, входящих в состав стрельбищ; при отдельно стоящих открытых тирах;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при открытых плоскостных сооружениях (в том числе имеющих до 300 мест для зрителей);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у стартов спортивных горнолыжных трасс и у стартовых площадок трамплинов.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Вода для хозяйственно-питьевых и технологических нужд спортивных и физкультурно-оздоровительных сооружений должна удовлетворять требованиям ГОСТ 2874-82. Кроме того, следует предусматривать меры, обеспечивающие воде, подаваемой в ванны бассейнов, следующие дополнительные качества: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а)</w:t>
      </w:r>
      <w:r w:rsidRPr="00C665A6">
        <w:rPr>
          <w:sz w:val="28"/>
          <w:szCs w:val="28"/>
        </w:rPr>
        <w:tab/>
        <w:t>цветность не более 5°;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б)</w:t>
      </w:r>
      <w:r w:rsidRPr="00C665A6">
        <w:rPr>
          <w:sz w:val="28"/>
          <w:szCs w:val="28"/>
        </w:rPr>
        <w:tab/>
        <w:t>содержание взвешенных веществ: в открытых ваннах - не более 2 мг/л; в крытых ваннах - не более 1 мг/л;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в)</w:t>
      </w:r>
      <w:r w:rsidRPr="00C665A6">
        <w:rPr>
          <w:sz w:val="28"/>
          <w:szCs w:val="28"/>
        </w:rPr>
        <w:tab/>
        <w:t>прозрачность (по кресту) - на всю глубину ванны.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Для полива открытых плоскостных сооружений и территории, а также для создания льда сезонных катков допускается использование источников воды </w:t>
      </w:r>
      <w:proofErr w:type="spellStart"/>
      <w:r w:rsidRPr="00C665A6">
        <w:rPr>
          <w:sz w:val="28"/>
          <w:szCs w:val="28"/>
        </w:rPr>
        <w:t>непитьевого</w:t>
      </w:r>
      <w:proofErr w:type="spellEnd"/>
      <w:r w:rsidRPr="00C665A6">
        <w:rPr>
          <w:sz w:val="28"/>
          <w:szCs w:val="28"/>
        </w:rPr>
        <w:t xml:space="preserve"> качества, отвечающих требованиям ГОСТ 17.1.3.07-82.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Горячее водоснабжение следует предусматривать для обеспечения хозяйственно-бытовых и технологических нужд спортивных сооружений.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 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Горячая вода для хозяйственно-бытовых нужд должна соответствовать требованиям</w:t>
      </w:r>
      <w:r w:rsidRPr="00C665A6">
        <w:rPr>
          <w:sz w:val="28"/>
          <w:szCs w:val="28"/>
        </w:rPr>
        <w:tab/>
        <w:t>ГОСТ 2874-82.</w:t>
      </w:r>
      <w:r w:rsidRPr="00C665A6">
        <w:rPr>
          <w:sz w:val="28"/>
          <w:szCs w:val="28"/>
        </w:rPr>
        <w:tab/>
        <w:t>Подводку горячей</w:t>
      </w:r>
      <w:r w:rsidRPr="00C665A6">
        <w:rPr>
          <w:sz w:val="28"/>
          <w:szCs w:val="28"/>
        </w:rPr>
        <w:tab/>
        <w:t>воды следует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предусматривать к душевым, кабинету врача, комнатам медицинской сестры и для оказания первой медицинской помощи, а также к массажным, бытовым помещениям для рабочих, раздевальням для занимающихся, комнатам инструкторского и тренерского состава, лаборатории анализа воды в ваннах бассейнов, помещениям для уборочного инвентаря, а также к другим помещениям</w:t>
      </w:r>
      <w:r w:rsidRPr="00C665A6">
        <w:rPr>
          <w:sz w:val="28"/>
          <w:szCs w:val="28"/>
        </w:rPr>
        <w:tab/>
        <w:t>в соответствии</w:t>
      </w:r>
      <w:r w:rsidRPr="00C665A6">
        <w:rPr>
          <w:sz w:val="28"/>
          <w:szCs w:val="28"/>
        </w:rPr>
        <w:tab/>
        <w:t>с технологическим</w:t>
      </w:r>
      <w:r w:rsidRPr="00C665A6">
        <w:rPr>
          <w:sz w:val="28"/>
          <w:szCs w:val="28"/>
        </w:rPr>
        <w:tab/>
        <w:t>заданием. На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lastRenderedPageBreak/>
        <w:t>технологические нужды горячая вода должна подаваться для заполнения и пополнения ванн бассейнов, подготовки поверхности льда катков, для буфетов, для ускорения таяния льда в каналах у охлаждающей плиты демонстрационных крытых катков (в ночное время) и в приямках для ледяной стружки в помещениях для стоянки машин по уходу за льдом.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 санитарных узлах и душевых с количеством приборов свыше двух (унитазов и писсуаров или душевых поддонов соответственно) и на обходных дорожках ванн крытых и открытых бассейнов следует предусматривать устройство трапов и установку поливочных кранов диаметром 20 мм с подводкой холодной и горячей воды. Поливочные краны для открытых ванн следует устанавливать в отапливаемых помещениях.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На территории комплексов открытых плоскостных сооружений следует предусматривать установку питьевых фонтанчиков или питьевых автоматов исходя из радиуса обслуживания не св. 75 м. У открытых и крытых ванн бассейнов допускается устраивать питьевые фонтанчики для занимающихся, устанавливаемые в пределах обходной дорожки.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Подача воды в ванны бассейнов может осуществляться через отверстия в стенках и дне ванн, расположение которых должно обеспечивать равномерное распределение ее по всему объему для поддержания постоянства ее температуры и бактерицидных качеств.</w:t>
      </w:r>
    </w:p>
    <w:p w:rsidR="00C665A6" w:rsidRPr="00C665A6" w:rsidRDefault="00C665A6" w:rsidP="00F05C3C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Скорость выхода воды из подающих отверстий следует принимать 2-3</w:t>
      </w:r>
    </w:p>
    <w:p w:rsidR="00F80676" w:rsidRDefault="00C665A6" w:rsidP="00F05C3C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м/с.</w:t>
      </w:r>
    </w:p>
    <w:p w:rsidR="00C665A6" w:rsidRPr="00C665A6" w:rsidRDefault="00C665A6" w:rsidP="00F05C3C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Температура воды, подаваемой в ванны, не должна превышать 35 °С.</w:t>
      </w:r>
    </w:p>
    <w:p w:rsidR="00C665A6" w:rsidRPr="00C665A6" w:rsidRDefault="00C665A6" w:rsidP="00F05C3C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Продолжительность наполнения ванн бассейнов не должна превышать 24 ч.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proofErr w:type="spellStart"/>
      <w:r w:rsidRPr="00C665A6">
        <w:rPr>
          <w:sz w:val="28"/>
          <w:szCs w:val="28"/>
        </w:rPr>
        <w:t>Водообмен</w:t>
      </w:r>
      <w:proofErr w:type="spellEnd"/>
      <w:r w:rsidRPr="00C665A6">
        <w:rPr>
          <w:sz w:val="28"/>
          <w:szCs w:val="28"/>
        </w:rPr>
        <w:t xml:space="preserve"> в ваннах бассейнов следует предусматривать с рециркуляцией воды (многократное использование с очисткой, дезинфекцией и одновременным пополнением убыли свежей водопроводной водой в пределах до 10% объема воды в ванне) или с непрерывным протоком свежей воды (разовое использование с дезинфекцией). При этом продолжительность полной смены воды (</w:t>
      </w:r>
      <w:proofErr w:type="spellStart"/>
      <w:r w:rsidRPr="00C665A6">
        <w:rPr>
          <w:sz w:val="28"/>
          <w:szCs w:val="28"/>
        </w:rPr>
        <w:t>водообмена</w:t>
      </w:r>
      <w:proofErr w:type="spellEnd"/>
      <w:r w:rsidRPr="00C665A6">
        <w:rPr>
          <w:sz w:val="28"/>
          <w:szCs w:val="28"/>
        </w:rPr>
        <w:t>) в ваннах для обучения не умеющих плавать детей 7-14 лет должна приниматься не св. 8 ч, а в остальных ваннах - не св. 12 ч.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Выбор метода </w:t>
      </w:r>
      <w:proofErr w:type="spellStart"/>
      <w:r w:rsidRPr="00C665A6">
        <w:rPr>
          <w:sz w:val="28"/>
          <w:szCs w:val="28"/>
        </w:rPr>
        <w:t>водообмена</w:t>
      </w:r>
      <w:proofErr w:type="spellEnd"/>
      <w:r w:rsidRPr="00C665A6">
        <w:rPr>
          <w:sz w:val="28"/>
          <w:szCs w:val="28"/>
        </w:rPr>
        <w:t xml:space="preserve"> определяется технико-экономическим расчетом.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Проходные ножные души следует предусматривать с непрерывным протоком свежей воды.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Очистку технологической воды ванн бассейнов следует предусматривать фильтрами с предварительной коагуляцией в соответствии с требованиями СНиП 2.04.01-85.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Перед очистными сооружениями следует устанавливать сетчатые фильтры (</w:t>
      </w:r>
      <w:proofErr w:type="spellStart"/>
      <w:r w:rsidRPr="00C665A6">
        <w:rPr>
          <w:sz w:val="28"/>
          <w:szCs w:val="28"/>
        </w:rPr>
        <w:t>волосоуловители</w:t>
      </w:r>
      <w:proofErr w:type="spellEnd"/>
      <w:r w:rsidRPr="00C665A6">
        <w:rPr>
          <w:sz w:val="28"/>
          <w:szCs w:val="28"/>
        </w:rPr>
        <w:t>).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Водоочистные сооружения в бассейнах следует предусматривать раздельно для каждой ванны или для группы </w:t>
      </w:r>
      <w:proofErr w:type="gramStart"/>
      <w:r w:rsidRPr="00C665A6">
        <w:rPr>
          <w:sz w:val="28"/>
          <w:szCs w:val="28"/>
        </w:rPr>
        <w:t>ванн одинакового назначения и возраста</w:t>
      </w:r>
      <w:proofErr w:type="gramEnd"/>
      <w:r w:rsidRPr="00C665A6">
        <w:rPr>
          <w:sz w:val="28"/>
          <w:szCs w:val="28"/>
        </w:rPr>
        <w:t xml:space="preserve"> занимающихся в них.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Дезинфекция воды, подаваемой в ванны, должна производиться препаратами хлора или брома, обладающими высоким бактерицидным </w:t>
      </w:r>
      <w:r w:rsidRPr="00C665A6">
        <w:rPr>
          <w:sz w:val="28"/>
          <w:szCs w:val="28"/>
        </w:rPr>
        <w:lastRenderedPageBreak/>
        <w:t xml:space="preserve">эффектом и обеспечивающими остаточное бактерицидное последействие. В качестве дезинфицирующих веществ допускается применять газообразный хлор, </w:t>
      </w:r>
      <w:proofErr w:type="spellStart"/>
      <w:r w:rsidRPr="00C665A6">
        <w:rPr>
          <w:sz w:val="28"/>
          <w:szCs w:val="28"/>
        </w:rPr>
        <w:t>двутретьосновную</w:t>
      </w:r>
      <w:proofErr w:type="spellEnd"/>
      <w:r w:rsidRPr="00C665A6">
        <w:rPr>
          <w:sz w:val="28"/>
          <w:szCs w:val="28"/>
        </w:rPr>
        <w:t xml:space="preserve"> соль гипохлорита кальция ДТСГК, гипохлорит лития, натриевую соль </w:t>
      </w:r>
      <w:proofErr w:type="spellStart"/>
      <w:r w:rsidRPr="00C665A6">
        <w:rPr>
          <w:sz w:val="28"/>
          <w:szCs w:val="28"/>
        </w:rPr>
        <w:t>дихлоризоциануровой</w:t>
      </w:r>
      <w:proofErr w:type="spellEnd"/>
      <w:r w:rsidRPr="00C665A6">
        <w:rPr>
          <w:sz w:val="28"/>
          <w:szCs w:val="28"/>
        </w:rPr>
        <w:t xml:space="preserve"> кислоты ДХЦК, гипохлорит натрия марки А, </w:t>
      </w:r>
      <w:proofErr w:type="spellStart"/>
      <w:r w:rsidRPr="00C665A6">
        <w:rPr>
          <w:sz w:val="28"/>
          <w:szCs w:val="28"/>
        </w:rPr>
        <w:t>дибромантин</w:t>
      </w:r>
      <w:proofErr w:type="spellEnd"/>
      <w:r w:rsidRPr="00C665A6">
        <w:rPr>
          <w:sz w:val="28"/>
          <w:szCs w:val="28"/>
        </w:rPr>
        <w:t>. Дезинфекция физическими методами допускается только в сочетании с химическими.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Отвод воды из ванн бассейнов на рециркуляцию должен предусматриваться через отверстия в дне, располагаемые в глубокой и мелкой частях ванн. Расчетную скорость входа воды в отводящие отверстия, перекрытые решетками, следует принимать 0,4 - 0,5 м/с.</w:t>
      </w:r>
    </w:p>
    <w:p w:rsidR="00C665A6" w:rsidRPr="00C665A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Сброс воды из переливных желобов ванн, от проходных ножных душей, с обходных дорожек и от промывки при чистке стенок и дна ванн бассейнов следует предусматривать в бытовую канализацию. Вода от питьевых фонтанчиков или питьевых автоматов, от опорожнения ванн, от промывки фильтров, а также от таяния льда и снежной стружки в крытых катках должна удаляться в дождевую канализацию.</w:t>
      </w:r>
    </w:p>
    <w:p w:rsidR="00F80676" w:rsidRDefault="00C665A6" w:rsidP="00F05C3C">
      <w:pPr>
        <w:ind w:right="-284" w:firstLine="851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 отдельных случаях по согласованию с местными органами водопроводно- канализационного хозяйства допускается сброс воды при опорожнении ванн и от промывки фильтров в бытовую канализацию.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</w:p>
    <w:sectPr w:rsidR="00F80676" w:rsidRPr="00F8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42A4E"/>
    <w:multiLevelType w:val="multilevel"/>
    <w:tmpl w:val="60FC0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938AF"/>
    <w:multiLevelType w:val="multilevel"/>
    <w:tmpl w:val="A8788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06163"/>
    <w:multiLevelType w:val="multilevel"/>
    <w:tmpl w:val="B880A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EF0ADF"/>
    <w:multiLevelType w:val="multilevel"/>
    <w:tmpl w:val="97B21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150E68"/>
    <w:multiLevelType w:val="multilevel"/>
    <w:tmpl w:val="CF42AF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6C4391"/>
    <w:multiLevelType w:val="multilevel"/>
    <w:tmpl w:val="A68CD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771E8"/>
    <w:multiLevelType w:val="multilevel"/>
    <w:tmpl w:val="68AAB6E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155534"/>
    <w:multiLevelType w:val="multilevel"/>
    <w:tmpl w:val="E1D2C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1A4E35"/>
    <w:multiLevelType w:val="multilevel"/>
    <w:tmpl w:val="F9EA1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E3408F"/>
    <w:multiLevelType w:val="multilevel"/>
    <w:tmpl w:val="B072B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652007"/>
    <w:multiLevelType w:val="multilevel"/>
    <w:tmpl w:val="ED36E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B0339E"/>
    <w:multiLevelType w:val="multilevel"/>
    <w:tmpl w:val="F7D8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E6126"/>
    <w:multiLevelType w:val="multilevel"/>
    <w:tmpl w:val="871805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0C0833"/>
    <w:multiLevelType w:val="multilevel"/>
    <w:tmpl w:val="965CC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5342CC"/>
    <w:multiLevelType w:val="multilevel"/>
    <w:tmpl w:val="B52CC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FC5E9E"/>
    <w:multiLevelType w:val="multilevel"/>
    <w:tmpl w:val="224ABD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3E42EF"/>
    <w:multiLevelType w:val="multilevel"/>
    <w:tmpl w:val="11A40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1E1407"/>
    <w:multiLevelType w:val="multilevel"/>
    <w:tmpl w:val="233C0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875922"/>
    <w:multiLevelType w:val="multilevel"/>
    <w:tmpl w:val="70780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EC5164"/>
    <w:multiLevelType w:val="multilevel"/>
    <w:tmpl w:val="4A7E4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5"/>
  </w:num>
  <w:num w:numId="5">
    <w:abstractNumId w:val="18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19"/>
  </w:num>
  <w:num w:numId="11">
    <w:abstractNumId w:val="17"/>
  </w:num>
  <w:num w:numId="12">
    <w:abstractNumId w:val="1"/>
  </w:num>
  <w:num w:numId="13">
    <w:abstractNumId w:val="8"/>
  </w:num>
  <w:num w:numId="14">
    <w:abstractNumId w:val="10"/>
  </w:num>
  <w:num w:numId="15">
    <w:abstractNumId w:val="16"/>
  </w:num>
  <w:num w:numId="16">
    <w:abstractNumId w:val="3"/>
  </w:num>
  <w:num w:numId="17">
    <w:abstractNumId w:val="15"/>
  </w:num>
  <w:num w:numId="18">
    <w:abstractNumId w:val="20"/>
  </w:num>
  <w:num w:numId="19">
    <w:abstractNumId w:val="11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B0"/>
    <w:rsid w:val="0014001C"/>
    <w:rsid w:val="00177AFA"/>
    <w:rsid w:val="00260A16"/>
    <w:rsid w:val="0032750B"/>
    <w:rsid w:val="003503F1"/>
    <w:rsid w:val="00836974"/>
    <w:rsid w:val="00A818D7"/>
    <w:rsid w:val="00C461B0"/>
    <w:rsid w:val="00C665A6"/>
    <w:rsid w:val="00D379FE"/>
    <w:rsid w:val="00D7513D"/>
    <w:rsid w:val="00E04E32"/>
    <w:rsid w:val="00EC10C7"/>
    <w:rsid w:val="00F05C3C"/>
    <w:rsid w:val="00F80676"/>
    <w:rsid w:val="00F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A619"/>
  <w15:chartTrackingRefBased/>
  <w15:docId w15:val="{6B8C3515-4B8E-4A03-A14B-68474833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D7"/>
  </w:style>
  <w:style w:type="paragraph" w:styleId="1">
    <w:name w:val="heading 1"/>
    <w:aliases w:val="Знак"/>
    <w:basedOn w:val="a"/>
    <w:next w:val="a"/>
    <w:link w:val="10"/>
    <w:qFormat/>
    <w:rsid w:val="0032750B"/>
    <w:pPr>
      <w:keepNext/>
      <w:numPr>
        <w:numId w:val="1"/>
      </w:numPr>
      <w:suppressAutoHyphens/>
      <w:spacing w:before="240" w:after="60" w:line="360" w:lineRule="auto"/>
      <w:jc w:val="both"/>
      <w:outlineLvl w:val="0"/>
    </w:pPr>
    <w:rPr>
      <w:rFonts w:cs="Arial"/>
      <w:bCs/>
      <w:kern w:val="1"/>
      <w:sz w:val="28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2750B"/>
    <w:pPr>
      <w:keepNext/>
      <w:spacing w:before="240" w:after="60" w:line="360" w:lineRule="auto"/>
      <w:jc w:val="both"/>
      <w:outlineLvl w:val="2"/>
    </w:pPr>
    <w:rPr>
      <w:rFonts w:eastAsia="Times New Roman" w:cs="Arial"/>
      <w:b/>
      <w:bCs/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750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32750B"/>
    <w:rPr>
      <w:rFonts w:eastAsia="Times New Roman" w:cs="Arial"/>
      <w:b/>
      <w:bCs/>
      <w:sz w:val="28"/>
      <w:szCs w:val="26"/>
      <w:lang w:eastAsia="ar-SA"/>
    </w:rPr>
  </w:style>
  <w:style w:type="character" w:customStyle="1" w:styleId="10">
    <w:name w:val="Заголовок 1 Знак"/>
    <w:aliases w:val="Знак Знак"/>
    <w:link w:val="1"/>
    <w:rsid w:val="0032750B"/>
    <w:rPr>
      <w:rFonts w:cs="Arial"/>
      <w:bCs/>
      <w:kern w:val="1"/>
      <w:sz w:val="28"/>
      <w:szCs w:val="32"/>
      <w:lang w:eastAsia="ar-SA"/>
    </w:rPr>
  </w:style>
  <w:style w:type="character" w:customStyle="1" w:styleId="31">
    <w:name w:val="Основной текст (3)_"/>
    <w:basedOn w:val="a0"/>
    <w:rsid w:val="00C46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 + Полужирный"/>
    <w:basedOn w:val="31"/>
    <w:rsid w:val="00C461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461B0"/>
    <w:rPr>
      <w:rFonts w:eastAsia="Times New Roman"/>
      <w:b/>
      <w:bCs/>
      <w:shd w:val="clear" w:color="auto" w:fill="FFFFFF"/>
    </w:rPr>
  </w:style>
  <w:style w:type="character" w:customStyle="1" w:styleId="33">
    <w:name w:val="Основной текст (3)"/>
    <w:basedOn w:val="31"/>
    <w:rsid w:val="00C46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4pt">
    <w:name w:val="Основной текст (3) + 14 pt"/>
    <w:basedOn w:val="31"/>
    <w:rsid w:val="00C46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46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46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C46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461B0"/>
    <w:pPr>
      <w:widowControl w:val="0"/>
      <w:shd w:val="clear" w:color="auto" w:fill="FFFFFF"/>
      <w:spacing w:line="278" w:lineRule="exact"/>
      <w:jc w:val="both"/>
    </w:pPr>
    <w:rPr>
      <w:rFonts w:eastAsia="Times New Roman"/>
      <w:b/>
      <w:bCs/>
    </w:rPr>
  </w:style>
  <w:style w:type="paragraph" w:styleId="a3">
    <w:name w:val="List Paragraph"/>
    <w:basedOn w:val="a"/>
    <w:uiPriority w:val="34"/>
    <w:qFormat/>
    <w:rsid w:val="00C461B0"/>
    <w:pPr>
      <w:ind w:left="720"/>
      <w:contextualSpacing/>
    </w:pPr>
  </w:style>
  <w:style w:type="character" w:customStyle="1" w:styleId="295pt">
    <w:name w:val="Основной текст (2) + 9;5 pt;Полужирный"/>
    <w:basedOn w:val="2"/>
    <w:rsid w:val="00F8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1pt">
    <w:name w:val="Основной текст (2) + 5 pt;Курсив;Интервал 1 pt"/>
    <w:basedOn w:val="2"/>
    <w:rsid w:val="00F806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200">
    <w:name w:val="Основной текст (2) + 5 pt;Масштаб 200%"/>
    <w:basedOn w:val="2"/>
    <w:rsid w:val="00F8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665A6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665A6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19"/>
      <w:szCs w:val="19"/>
    </w:rPr>
  </w:style>
  <w:style w:type="character" w:customStyle="1" w:styleId="21">
    <w:name w:val="Подпись к таблице (2)_"/>
    <w:basedOn w:val="a0"/>
    <w:link w:val="22"/>
    <w:rsid w:val="00C665A6"/>
    <w:rPr>
      <w:rFonts w:eastAsia="Times New Roman"/>
      <w:b/>
      <w:bCs/>
      <w:shd w:val="clear" w:color="auto" w:fill="FFFFFF"/>
    </w:rPr>
  </w:style>
  <w:style w:type="character" w:customStyle="1" w:styleId="1pt">
    <w:name w:val="Подпись к таблице + Интервал 1 pt"/>
    <w:basedOn w:val="a4"/>
    <w:rsid w:val="00C66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C665A6"/>
    <w:pPr>
      <w:widowControl w:val="0"/>
      <w:shd w:val="clear" w:color="auto" w:fill="FFFFFF"/>
      <w:spacing w:line="0" w:lineRule="atLeast"/>
    </w:pPr>
    <w:rPr>
      <w:rFonts w:eastAsia="Times New Roman"/>
      <w:b/>
      <w:bCs/>
    </w:rPr>
  </w:style>
  <w:style w:type="table" w:styleId="a6">
    <w:name w:val="Table Grid"/>
    <w:basedOn w:val="a1"/>
    <w:uiPriority w:val="39"/>
    <w:rsid w:val="00C6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5pt1pt">
    <w:name w:val="Основной текст (2) + 9;5 pt;Полужирный;Интервал 1 pt"/>
    <w:basedOn w:val="2"/>
    <w:rsid w:val="00C66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C66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6717</Words>
  <Characters>38292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Перепелкин</dc:creator>
  <cp:keywords/>
  <dc:description/>
  <cp:lastModifiedBy>Сергей Перепелкин</cp:lastModifiedBy>
  <cp:revision>9</cp:revision>
  <dcterms:created xsi:type="dcterms:W3CDTF">2019-03-31T10:32:00Z</dcterms:created>
  <dcterms:modified xsi:type="dcterms:W3CDTF">2019-04-07T16:34:00Z</dcterms:modified>
</cp:coreProperties>
</file>