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70" w:rsidRPr="00CF7355" w:rsidRDefault="00153BDB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361870"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C0786" w:rsidRPr="00CF7355" w:rsidRDefault="007C0786" w:rsidP="0049610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61870" w:rsidRPr="007A51F5" w:rsidRDefault="007629A7" w:rsidP="0049610C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ФУНКЦИОНАЛЬНАЯ ДИАГНОСТИКА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</w:t>
      </w:r>
      <w:r w:rsidR="00361870">
        <w:rPr>
          <w:rFonts w:ascii="Times New Roman" w:hAnsi="Times New Roman"/>
          <w:sz w:val="28"/>
          <w:szCs w:val="20"/>
        </w:rPr>
        <w:t xml:space="preserve">о </w:t>
      </w:r>
      <w:r w:rsidR="00361870"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7A51F5" w:rsidRDefault="007A51F5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7A51F5" w:rsidRDefault="00361870" w:rsidP="0049610C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</w:t>
      </w:r>
      <w:r w:rsidR="007A51F5" w:rsidRPr="007A51F5">
        <w:rPr>
          <w:rFonts w:ascii="Times New Roman" w:hAnsi="Times New Roman"/>
          <w:i/>
          <w:sz w:val="28"/>
          <w:szCs w:val="20"/>
        </w:rPr>
        <w:t xml:space="preserve"> Педиатрия</w:t>
      </w: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BD661B" w:rsidRDefault="00361870" w:rsidP="00496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61870" w:rsidRPr="00CF7355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361870" w:rsidRDefault="00361870" w:rsidP="0049610C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 w:rsidR="007A51F5"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="007A51F5">
        <w:rPr>
          <w:rFonts w:ascii="Times New Roman" w:hAnsi="Times New Roman"/>
          <w:color w:val="000000"/>
          <w:sz w:val="24"/>
          <w:szCs w:val="24"/>
        </w:rPr>
        <w:t>)</w:t>
      </w:r>
      <w:r w:rsidRPr="00A95D36">
        <w:rPr>
          <w:rFonts w:ascii="Times New Roman" w:hAnsi="Times New Roman"/>
          <w:i/>
          <w:sz w:val="24"/>
          <w:szCs w:val="24"/>
        </w:rPr>
        <w:t>31.05.02</w:t>
      </w:r>
      <w:r w:rsidR="007A51F5" w:rsidRPr="00A95D36">
        <w:rPr>
          <w:rFonts w:ascii="Times New Roman" w:hAnsi="Times New Roman"/>
          <w:i/>
          <w:sz w:val="24"/>
          <w:szCs w:val="24"/>
        </w:rPr>
        <w:t xml:space="preserve"> Педиатрия</w:t>
      </w:r>
      <w:r w:rsidR="00153BDB">
        <w:rPr>
          <w:rFonts w:ascii="Times New Roman" w:hAnsi="Times New Roman"/>
          <w:sz w:val="28"/>
          <w:szCs w:val="20"/>
        </w:rPr>
        <w:t>,</w:t>
      </w:r>
    </w:p>
    <w:p w:rsidR="00361870" w:rsidRPr="00CF7355" w:rsidRDefault="00361870" w:rsidP="0049610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361870" w:rsidRPr="00CF7355" w:rsidRDefault="00361870" w:rsidP="0049610C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1870" w:rsidRPr="00CF0CDE" w:rsidRDefault="00153BDB" w:rsidP="0049610C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 w:rsidR="00361870">
        <w:rPr>
          <w:rFonts w:ascii="Times New Roman" w:hAnsi="Times New Roman"/>
          <w:color w:val="000000"/>
          <w:sz w:val="24"/>
          <w:szCs w:val="24"/>
        </w:rPr>
        <w:t>3</w:t>
      </w:r>
      <w:r w:rsidR="00361870" w:rsidRPr="00CF735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61870" w:rsidRPr="00CF0CDE">
        <w:rPr>
          <w:rFonts w:ascii="Times New Roman" w:hAnsi="Times New Roman"/>
          <w:sz w:val="24"/>
          <w:szCs w:val="24"/>
        </w:rPr>
        <w:t xml:space="preserve">от « </w:t>
      </w:r>
      <w:r w:rsidR="00CF0CDE" w:rsidRPr="00CF0CDE">
        <w:rPr>
          <w:rFonts w:ascii="Times New Roman" w:hAnsi="Times New Roman"/>
          <w:sz w:val="24"/>
          <w:szCs w:val="24"/>
        </w:rPr>
        <w:t>9</w:t>
      </w:r>
      <w:r w:rsidR="00361870" w:rsidRPr="00CF0CDE">
        <w:rPr>
          <w:rFonts w:ascii="Times New Roman" w:hAnsi="Times New Roman"/>
          <w:sz w:val="24"/>
          <w:szCs w:val="24"/>
        </w:rPr>
        <w:t xml:space="preserve">» </w:t>
      </w:r>
      <w:r w:rsidR="00CF0CDE" w:rsidRPr="00CF0CDE">
        <w:rPr>
          <w:rFonts w:ascii="Times New Roman" w:hAnsi="Times New Roman"/>
          <w:sz w:val="24"/>
          <w:szCs w:val="24"/>
        </w:rPr>
        <w:t>апреля 2</w:t>
      </w:r>
      <w:r w:rsidR="00361870" w:rsidRPr="00CF0CDE">
        <w:rPr>
          <w:rFonts w:ascii="Times New Roman" w:hAnsi="Times New Roman"/>
          <w:sz w:val="24"/>
          <w:szCs w:val="24"/>
        </w:rPr>
        <w:t>0</w:t>
      </w:r>
      <w:r w:rsidR="00CF0CDE" w:rsidRPr="00CF0CDE">
        <w:rPr>
          <w:rFonts w:ascii="Times New Roman" w:hAnsi="Times New Roman"/>
          <w:sz w:val="24"/>
          <w:szCs w:val="24"/>
        </w:rPr>
        <w:t>21</w:t>
      </w:r>
      <w:r w:rsidR="007A51F5" w:rsidRPr="00CF0CDE">
        <w:rPr>
          <w:rFonts w:ascii="Times New Roman" w:hAnsi="Times New Roman"/>
          <w:sz w:val="24"/>
          <w:szCs w:val="24"/>
        </w:rPr>
        <w:t xml:space="preserve"> года</w:t>
      </w: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Pr="00CF7355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361870" w:rsidRDefault="00361870" w:rsidP="0049610C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83BE3" w:rsidRPr="00321A77" w:rsidRDefault="00683BE3" w:rsidP="00683BE3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AF71A5" w:rsidRDefault="00AF71A5" w:rsidP="004B0898">
      <w:pPr>
        <w:spacing w:after="0" w:line="240" w:lineRule="auto"/>
        <w:jc w:val="center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4B0898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B0898">
        <w:rPr>
          <w:rFonts w:ascii="Times New Roman" w:hAnsi="Times New Roman"/>
          <w:b/>
          <w:color w:val="000000"/>
          <w:sz w:val="28"/>
          <w:szCs w:val="28"/>
        </w:rPr>
        <w:t>Функциональная диагностика сердечно-сосудистой системы в педиатрии.</w:t>
      </w:r>
    </w:p>
    <w:p w:rsidR="00AF71A5" w:rsidRDefault="00AF71A5" w:rsidP="00683BE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AF71A5" w:rsidRPr="00321A77" w:rsidRDefault="00AF71A5" w:rsidP="00683BE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61870" w:rsidRPr="00321A77" w:rsidRDefault="00361870" w:rsidP="00683BE3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361870" w:rsidRPr="0049610C" w:rsidRDefault="00361870" w:rsidP="00683BE3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83BE3"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:rsidR="00361870" w:rsidRPr="004C2D3B" w:rsidRDefault="00683BE3" w:rsidP="004B0898">
      <w:pPr>
        <w:jc w:val="center"/>
        <w:rPr>
          <w:rFonts w:ascii="Times New Roman" w:hAnsi="Times New Roman"/>
          <w:bCs/>
          <w:sz w:val="28"/>
          <w:szCs w:val="28"/>
        </w:rPr>
      </w:pPr>
      <w:r w:rsidRPr="00D71F8E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 </w:t>
      </w:r>
      <w:r w:rsidR="004B0898">
        <w:rPr>
          <w:rFonts w:ascii="Times New Roman" w:hAnsi="Times New Roman"/>
          <w:b/>
          <w:color w:val="000000"/>
          <w:sz w:val="28"/>
          <w:szCs w:val="28"/>
        </w:rPr>
        <w:t>Использование функциональных методов исследования в диагностике заболеваний сердца и сосудов у детей.</w:t>
      </w:r>
    </w:p>
    <w:p w:rsidR="00797EA7" w:rsidRDefault="00683BE3" w:rsidP="00797EA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систематизировать знания о</w:t>
      </w:r>
      <w:r w:rsidR="00752394">
        <w:rPr>
          <w:rFonts w:ascii="Times New Roman" w:hAnsi="Times New Roman"/>
          <w:bCs/>
          <w:color w:val="000000"/>
          <w:sz w:val="28"/>
          <w:szCs w:val="28"/>
        </w:rPr>
        <w:t>методах, обеспечивающих количественную характеристику сердечно-сосудистой системы (ССС) детского организма, полученных на кафедрах теоретического и терапевтического профиля</w:t>
      </w:r>
      <w:r w:rsidR="00AE76B6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752394">
        <w:rPr>
          <w:rFonts w:ascii="Times New Roman" w:hAnsi="Times New Roman"/>
          <w:bCs/>
          <w:color w:val="000000"/>
          <w:sz w:val="28"/>
          <w:szCs w:val="28"/>
        </w:rPr>
        <w:t>пропедевтики детских бол</w:t>
      </w:r>
      <w:r w:rsidR="00AE76B6">
        <w:rPr>
          <w:rFonts w:ascii="Times New Roman" w:hAnsi="Times New Roman"/>
          <w:bCs/>
          <w:color w:val="000000"/>
          <w:sz w:val="28"/>
          <w:szCs w:val="28"/>
        </w:rPr>
        <w:t>езней, факультетской педиатрии.</w:t>
      </w:r>
    </w:p>
    <w:p w:rsidR="00752394" w:rsidRDefault="00752394" w:rsidP="00797EA7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по установлению степени отклонения функций ССС от возрастных характеристик нормы, определения состояния механизмов компенсации.</w:t>
      </w:r>
    </w:p>
    <w:p w:rsidR="00752394" w:rsidRDefault="00752394" w:rsidP="00797EA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83BE3" w:rsidRDefault="00683BE3" w:rsidP="00797EA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683BE3" w:rsidRDefault="00A91587" w:rsidP="00797E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Лекция </w:t>
      </w:r>
      <w:r w:rsidR="00AE76B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освящена значению ЭКГ  - методу старому и постоянно новому, использующемуся при любом заболевании.</w:t>
      </w:r>
    </w:p>
    <w:p w:rsidR="00A91587" w:rsidRDefault="00A91587" w:rsidP="00797E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</w:t>
      </w:r>
      <w:r w:rsidR="00B029A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етические  основы метода, техника снятия ЭКГ</w:t>
      </w:r>
      <w:r w:rsidR="00B029AF">
        <w:rPr>
          <w:rFonts w:ascii="Times New Roman" w:hAnsi="Times New Roman"/>
          <w:sz w:val="28"/>
          <w:szCs w:val="28"/>
        </w:rPr>
        <w:t>, системы отведений являются общими для всех возрастов. Однако,  трактовка результатов ЭКГ более сложна в связи с возрастными отличиями отдельных показателей ЭКГ.</w:t>
      </w:r>
      <w:r w:rsidR="000B2553">
        <w:rPr>
          <w:rFonts w:ascii="Times New Roman" w:hAnsi="Times New Roman"/>
          <w:sz w:val="28"/>
          <w:szCs w:val="28"/>
        </w:rPr>
        <w:t>Электрокардиография</w:t>
      </w:r>
      <w:r w:rsidR="00351985">
        <w:rPr>
          <w:rFonts w:ascii="Times New Roman" w:hAnsi="Times New Roman"/>
          <w:sz w:val="28"/>
          <w:szCs w:val="28"/>
        </w:rPr>
        <w:t xml:space="preserve"> не ставит диагноз. </w:t>
      </w:r>
      <w:r w:rsidR="00351985" w:rsidRPr="00351985">
        <w:rPr>
          <w:rFonts w:ascii="Times New Roman" w:hAnsi="Times New Roman"/>
          <w:color w:val="000000"/>
          <w:sz w:val="28"/>
          <w:szCs w:val="28"/>
        </w:rPr>
        <w:t>П</w:t>
      </w:r>
      <w:r w:rsidR="00351985">
        <w:rPr>
          <w:rFonts w:ascii="Times New Roman" w:hAnsi="Times New Roman"/>
          <w:sz w:val="28"/>
          <w:szCs w:val="28"/>
        </w:rPr>
        <w:t>ри всей ее при</w:t>
      </w:r>
      <w:r w:rsidR="000B2553">
        <w:rPr>
          <w:rFonts w:ascii="Times New Roman" w:hAnsi="Times New Roman"/>
          <w:sz w:val="28"/>
          <w:szCs w:val="28"/>
        </w:rPr>
        <w:t>знанности, все большем внедрении  практически во все области клинической и экспериментальной медицины, метод этот остается важным, дополнительным, особенно ценным при сопоставлении с клинической картиной болезней.</w:t>
      </w:r>
    </w:p>
    <w:p w:rsidR="000B2553" w:rsidRDefault="000B2553" w:rsidP="00797EA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Гипертрофия миокарда у детей довольно часто встречается при ряде патологических состояний и обуславливает приспособительную реакцию </w:t>
      </w:r>
      <w:r w:rsidR="00B37C1F">
        <w:rPr>
          <w:rFonts w:ascii="Times New Roman" w:hAnsi="Times New Roman"/>
          <w:sz w:val="28"/>
          <w:szCs w:val="28"/>
        </w:rPr>
        <w:t>сердечной</w:t>
      </w:r>
      <w:r>
        <w:rPr>
          <w:rFonts w:ascii="Times New Roman" w:hAnsi="Times New Roman"/>
          <w:sz w:val="28"/>
          <w:szCs w:val="28"/>
        </w:rPr>
        <w:t xml:space="preserve"> мышцы к воз</w:t>
      </w:r>
      <w:r w:rsidR="00B37C1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осшей наг</w:t>
      </w:r>
      <w:r w:rsidR="00B37C1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узке</w:t>
      </w:r>
      <w:r w:rsidR="00B37C1F">
        <w:rPr>
          <w:rFonts w:ascii="Times New Roman" w:hAnsi="Times New Roman"/>
          <w:sz w:val="28"/>
          <w:szCs w:val="28"/>
        </w:rPr>
        <w:t>.  Выявление локализации гипертрофии во многом способствует постановке клинического диагноза. Нарушение ритма сердца у детей представляет наиболее сложный и трудный раздел в клинической педиатрии. Единственным адекватным методом диагностики аритмий в практическойпедиатрии является электрокардиография. С ее помощью удается  распознать большинство видов нарушения ритмической деятельности сердца, ус</w:t>
      </w:r>
      <w:r w:rsidR="00993A3D">
        <w:rPr>
          <w:rFonts w:ascii="Times New Roman" w:hAnsi="Times New Roman"/>
          <w:sz w:val="28"/>
          <w:szCs w:val="28"/>
        </w:rPr>
        <w:t>т</w:t>
      </w:r>
      <w:r w:rsidR="00B37C1F">
        <w:rPr>
          <w:rFonts w:ascii="Times New Roman" w:hAnsi="Times New Roman"/>
          <w:sz w:val="28"/>
          <w:szCs w:val="28"/>
        </w:rPr>
        <w:t>анов</w:t>
      </w:r>
      <w:r w:rsidR="00993A3D">
        <w:rPr>
          <w:rFonts w:ascii="Times New Roman" w:hAnsi="Times New Roman"/>
          <w:sz w:val="28"/>
          <w:szCs w:val="28"/>
        </w:rPr>
        <w:t>ит</w:t>
      </w:r>
      <w:r w:rsidR="00B37C1F">
        <w:rPr>
          <w:rFonts w:ascii="Times New Roman" w:hAnsi="Times New Roman"/>
          <w:sz w:val="28"/>
          <w:szCs w:val="28"/>
        </w:rPr>
        <w:t xml:space="preserve">ь характер последних, </w:t>
      </w:r>
      <w:r w:rsidR="00993A3D">
        <w:rPr>
          <w:rFonts w:ascii="Times New Roman" w:hAnsi="Times New Roman"/>
          <w:sz w:val="28"/>
          <w:szCs w:val="28"/>
        </w:rPr>
        <w:t>контролировать эффективность проводимой терапии.</w:t>
      </w:r>
    </w:p>
    <w:p w:rsidR="00993A3D" w:rsidRDefault="00993A3D" w:rsidP="00797EA7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Широко используются в педиатрии для оценки функционального состояния </w:t>
      </w:r>
      <w:r>
        <w:rPr>
          <w:rFonts w:ascii="Times New Roman" w:hAnsi="Times New Roman"/>
          <w:bCs/>
          <w:color w:val="000000"/>
          <w:sz w:val="28"/>
          <w:szCs w:val="28"/>
        </w:rPr>
        <w:t>сердечно-сосудистой системы дозированные физические нагруз</w:t>
      </w:r>
      <w:r w:rsidR="00AE76B6">
        <w:rPr>
          <w:rFonts w:ascii="Times New Roman" w:hAnsi="Times New Roman"/>
          <w:bCs/>
          <w:color w:val="000000"/>
          <w:sz w:val="28"/>
          <w:szCs w:val="28"/>
        </w:rPr>
        <w:t>ки, ортоклиностатическая проба</w:t>
      </w:r>
      <w:r>
        <w:rPr>
          <w:rFonts w:ascii="Times New Roman" w:hAnsi="Times New Roman"/>
          <w:bCs/>
          <w:color w:val="000000"/>
          <w:sz w:val="28"/>
          <w:szCs w:val="28"/>
        </w:rPr>
        <w:t>, позволяющая судить об адекватности реакции ССС</w:t>
      </w:r>
      <w:r w:rsidR="00AE76B6">
        <w:rPr>
          <w:rFonts w:ascii="Times New Roman" w:hAnsi="Times New Roman"/>
          <w:bCs/>
          <w:color w:val="000000"/>
          <w:sz w:val="28"/>
          <w:szCs w:val="28"/>
        </w:rPr>
        <w:t>, ЭХО КГ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В последние годы в педиатрии стали широко использоваться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кардио</w:t>
      </w:r>
      <w:r w:rsidR="002C1BBA">
        <w:rPr>
          <w:rFonts w:ascii="Times New Roman" w:hAnsi="Times New Roman"/>
          <w:bCs/>
          <w:color w:val="000000"/>
          <w:sz w:val="28"/>
          <w:szCs w:val="28"/>
        </w:rPr>
        <w:t>ритм</w:t>
      </w:r>
      <w:r>
        <w:rPr>
          <w:rFonts w:ascii="Times New Roman" w:hAnsi="Times New Roman"/>
          <w:bCs/>
          <w:color w:val="000000"/>
          <w:sz w:val="28"/>
          <w:szCs w:val="28"/>
        </w:rPr>
        <w:t>ографическое исследование (КРГ), холтеровскоемониторирование(ХМ), на базе федеральных центров –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>КТ, МРТ сердца и сосудов, сцинтиграфия миокарда.</w:t>
      </w:r>
    </w:p>
    <w:p w:rsidR="00993A3D" w:rsidRDefault="00993A3D" w:rsidP="00797EA7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лекции обобщены ЭКГ - признаки патологических изменений сердца у детей, соответственно по основным зубцам и интервалам ЭКГ –кривой.</w:t>
      </w:r>
    </w:p>
    <w:p w:rsidR="00993A3D" w:rsidRDefault="00993A3D" w:rsidP="00797EA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Разбираются </w:t>
      </w:r>
      <w:r w:rsidR="008C5992">
        <w:rPr>
          <w:rFonts w:ascii="Times New Roman" w:hAnsi="Times New Roman"/>
          <w:bCs/>
          <w:color w:val="000000"/>
          <w:sz w:val="28"/>
          <w:szCs w:val="28"/>
        </w:rPr>
        <w:t xml:space="preserve">изменения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 ЭКГ</w:t>
      </w:r>
      <w:r w:rsidR="008C5992">
        <w:rPr>
          <w:rFonts w:ascii="Times New Roman" w:hAnsi="Times New Roman"/>
          <w:bCs/>
          <w:color w:val="000000"/>
          <w:sz w:val="28"/>
          <w:szCs w:val="28"/>
        </w:rPr>
        <w:t xml:space="preserve"> при ОРЛ, миокардитах, кардиомиопатиях, нарушениях электролитного обмена.</w:t>
      </w:r>
    </w:p>
    <w:p w:rsidR="00361870" w:rsidRPr="004C2D3B" w:rsidRDefault="00361870" w:rsidP="00797EA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83BE3" w:rsidRDefault="00683BE3" w:rsidP="00797EA7">
      <w:pPr>
        <w:pStyle w:val="af"/>
        <w:spacing w:line="276" w:lineRule="auto"/>
      </w:pPr>
    </w:p>
    <w:p w:rsidR="008855A5" w:rsidRPr="008855A5" w:rsidRDefault="008C5992" w:rsidP="00797EA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8855A5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855A5"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r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361870" w:rsidRPr="00321A77" w:rsidRDefault="00361870" w:rsidP="00797E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361870" w:rsidRPr="00000541" w:rsidRDefault="00361870" w:rsidP="00797EA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</w:p>
    <w:p w:rsidR="00361870" w:rsidRPr="00321A77" w:rsidRDefault="00361870" w:rsidP="00797EA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361870" w:rsidRPr="00321A77" w:rsidRDefault="00361870" w:rsidP="00797EA7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sectPr w:rsidR="00361870" w:rsidRPr="00321A77" w:rsidSect="00CF7355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688" w:rsidRDefault="00AB3688" w:rsidP="00CF7355">
      <w:pPr>
        <w:spacing w:after="0" w:line="240" w:lineRule="auto"/>
      </w:pPr>
      <w:r>
        <w:separator/>
      </w:r>
    </w:p>
  </w:endnote>
  <w:endnote w:type="continuationSeparator" w:id="1">
    <w:p w:rsidR="00AB3688" w:rsidRDefault="00AB3688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70" w:rsidRDefault="00E039A5">
    <w:pPr>
      <w:pStyle w:val="aa"/>
      <w:jc w:val="right"/>
    </w:pPr>
    <w:r>
      <w:fldChar w:fldCharType="begin"/>
    </w:r>
    <w:r w:rsidR="001437C9">
      <w:instrText>PAGE   \* MERGEFORMAT</w:instrText>
    </w:r>
    <w:r>
      <w:fldChar w:fldCharType="separate"/>
    </w:r>
    <w:r w:rsidR="00CF0CDE">
      <w:rPr>
        <w:noProof/>
      </w:rPr>
      <w:t>2</w:t>
    </w:r>
    <w:r>
      <w:rPr>
        <w:noProof/>
      </w:rPr>
      <w:fldChar w:fldCharType="end"/>
    </w:r>
  </w:p>
  <w:p w:rsidR="00361870" w:rsidRDefault="003618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688" w:rsidRDefault="00AB3688" w:rsidP="00CF7355">
      <w:pPr>
        <w:spacing w:after="0" w:line="240" w:lineRule="auto"/>
      </w:pPr>
      <w:r>
        <w:separator/>
      </w:r>
    </w:p>
  </w:footnote>
  <w:footnote w:type="continuationSeparator" w:id="1">
    <w:p w:rsidR="00AB3688" w:rsidRDefault="00AB3688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755D"/>
    <w:multiLevelType w:val="hybridMultilevel"/>
    <w:tmpl w:val="3CB0AC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C64C78"/>
    <w:multiLevelType w:val="hybridMultilevel"/>
    <w:tmpl w:val="BAE44932"/>
    <w:lvl w:ilvl="0" w:tplc="A5449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67ACB"/>
    <w:multiLevelType w:val="hybridMultilevel"/>
    <w:tmpl w:val="8856C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6C40BD"/>
    <w:multiLevelType w:val="hybridMultilevel"/>
    <w:tmpl w:val="B9CE89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A55"/>
    <w:rsid w:val="00000541"/>
    <w:rsid w:val="0000640F"/>
    <w:rsid w:val="00072246"/>
    <w:rsid w:val="000B2553"/>
    <w:rsid w:val="00104C6C"/>
    <w:rsid w:val="00136B7E"/>
    <w:rsid w:val="001437C9"/>
    <w:rsid w:val="00153BDB"/>
    <w:rsid w:val="002109BA"/>
    <w:rsid w:val="002648DD"/>
    <w:rsid w:val="002749B5"/>
    <w:rsid w:val="002B5FA7"/>
    <w:rsid w:val="002C1BBA"/>
    <w:rsid w:val="00305C98"/>
    <w:rsid w:val="00321A77"/>
    <w:rsid w:val="003314E4"/>
    <w:rsid w:val="00351985"/>
    <w:rsid w:val="00361870"/>
    <w:rsid w:val="003A7817"/>
    <w:rsid w:val="004711E5"/>
    <w:rsid w:val="0049610C"/>
    <w:rsid w:val="004B0898"/>
    <w:rsid w:val="004C2D3B"/>
    <w:rsid w:val="00511905"/>
    <w:rsid w:val="005618F7"/>
    <w:rsid w:val="00586A55"/>
    <w:rsid w:val="005913A0"/>
    <w:rsid w:val="006040E6"/>
    <w:rsid w:val="00616B40"/>
    <w:rsid w:val="00624D2C"/>
    <w:rsid w:val="00642076"/>
    <w:rsid w:val="00663B38"/>
    <w:rsid w:val="00677269"/>
    <w:rsid w:val="00683BE3"/>
    <w:rsid w:val="00684918"/>
    <w:rsid w:val="006A17AC"/>
    <w:rsid w:val="00716D9A"/>
    <w:rsid w:val="00752394"/>
    <w:rsid w:val="0075623B"/>
    <w:rsid w:val="007629A7"/>
    <w:rsid w:val="00772484"/>
    <w:rsid w:val="00774A23"/>
    <w:rsid w:val="0079716A"/>
    <w:rsid w:val="00797EA7"/>
    <w:rsid w:val="007A1C8D"/>
    <w:rsid w:val="007A51F5"/>
    <w:rsid w:val="007C0786"/>
    <w:rsid w:val="007D2B23"/>
    <w:rsid w:val="0086245C"/>
    <w:rsid w:val="008855A5"/>
    <w:rsid w:val="00895D1D"/>
    <w:rsid w:val="008B6025"/>
    <w:rsid w:val="008C40F9"/>
    <w:rsid w:val="008C5992"/>
    <w:rsid w:val="008F6747"/>
    <w:rsid w:val="00903C6F"/>
    <w:rsid w:val="00910411"/>
    <w:rsid w:val="00951144"/>
    <w:rsid w:val="00993A3D"/>
    <w:rsid w:val="009D2D47"/>
    <w:rsid w:val="00A10C2E"/>
    <w:rsid w:val="00A45FDC"/>
    <w:rsid w:val="00A66E93"/>
    <w:rsid w:val="00A85B0F"/>
    <w:rsid w:val="00A86AC5"/>
    <w:rsid w:val="00A91587"/>
    <w:rsid w:val="00A95D36"/>
    <w:rsid w:val="00AA7F0D"/>
    <w:rsid w:val="00AB3688"/>
    <w:rsid w:val="00AD03D5"/>
    <w:rsid w:val="00AE081F"/>
    <w:rsid w:val="00AE75A9"/>
    <w:rsid w:val="00AE76B6"/>
    <w:rsid w:val="00AF71A5"/>
    <w:rsid w:val="00B029AF"/>
    <w:rsid w:val="00B37C1F"/>
    <w:rsid w:val="00B544FA"/>
    <w:rsid w:val="00BD661B"/>
    <w:rsid w:val="00BF2806"/>
    <w:rsid w:val="00C05E63"/>
    <w:rsid w:val="00C33FB9"/>
    <w:rsid w:val="00C920F1"/>
    <w:rsid w:val="00CF0CDE"/>
    <w:rsid w:val="00CF7355"/>
    <w:rsid w:val="00D12748"/>
    <w:rsid w:val="00D515D3"/>
    <w:rsid w:val="00DA1FE4"/>
    <w:rsid w:val="00DA6061"/>
    <w:rsid w:val="00DC43B1"/>
    <w:rsid w:val="00E039A5"/>
    <w:rsid w:val="00E72595"/>
    <w:rsid w:val="00E8549E"/>
    <w:rsid w:val="00EB06CF"/>
    <w:rsid w:val="00F156F8"/>
    <w:rsid w:val="00FA5D02"/>
    <w:rsid w:val="00FC4C7D"/>
    <w:rsid w:val="00FD2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314E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3A781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33FB9"/>
    <w:rPr>
      <w:rFonts w:ascii="Segoe UI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CF7355"/>
    <w:rPr>
      <w:rFonts w:ascii="Calibri" w:hAnsi="Calibri" w:cs="Times New Roman"/>
      <w:lang w:eastAsia="ru-RU"/>
    </w:rPr>
  </w:style>
  <w:style w:type="paragraph" w:styleId="aa">
    <w:name w:val="footer"/>
    <w:basedOn w:val="a"/>
    <w:link w:val="ab"/>
    <w:uiPriority w:val="99"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CF7355"/>
    <w:rPr>
      <w:rFonts w:ascii="Calibri" w:hAnsi="Calibri" w:cs="Times New Roman"/>
      <w:lang w:eastAsia="ru-RU"/>
    </w:rPr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eastAsia="Arial Unicode MS" w:hAnsi="Times New Roman" w:cs="Arial Unicode MS"/>
      <w:sz w:val="17"/>
      <w:szCs w:val="17"/>
    </w:rPr>
  </w:style>
  <w:style w:type="character" w:styleId="ad">
    <w:name w:val="Strong"/>
    <w:basedOn w:val="a0"/>
    <w:uiPriority w:val="99"/>
    <w:qFormat/>
    <w:rsid w:val="00136B7E"/>
    <w:rPr>
      <w:rFonts w:cs="Times New Roman"/>
      <w:b/>
    </w:rPr>
  </w:style>
  <w:style w:type="character" w:customStyle="1" w:styleId="postbody">
    <w:name w:val="postbody"/>
    <w:uiPriority w:val="99"/>
    <w:rsid w:val="00136B7E"/>
  </w:style>
  <w:style w:type="character" w:styleId="ae">
    <w:name w:val="page number"/>
    <w:basedOn w:val="a0"/>
    <w:uiPriority w:val="99"/>
    <w:rsid w:val="00136B7E"/>
    <w:rPr>
      <w:rFonts w:cs="Times New Roman"/>
    </w:rPr>
  </w:style>
  <w:style w:type="paragraph" w:customStyle="1" w:styleId="af">
    <w:name w:val="Для таблиц"/>
    <w:basedOn w:val="a"/>
    <w:uiPriority w:val="99"/>
    <w:rsid w:val="007D2B23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153BDB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hAnsi="Century Schoolbook"/>
      <w:sz w:val="20"/>
      <w:szCs w:val="24"/>
    </w:rPr>
  </w:style>
  <w:style w:type="character" w:customStyle="1" w:styleId="FontStyle13">
    <w:name w:val="Font Style13"/>
    <w:uiPriority w:val="99"/>
    <w:rsid w:val="00153BDB"/>
    <w:rPr>
      <w:rFonts w:ascii="Cambria" w:hAnsi="Cambria" w:cs="Times New Roman"/>
      <w:spacing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2019-02-05T10:00:00Z</cp:lastPrinted>
  <dcterms:created xsi:type="dcterms:W3CDTF">2019-05-09T17:07:00Z</dcterms:created>
  <dcterms:modified xsi:type="dcterms:W3CDTF">2023-10-29T15:52:00Z</dcterms:modified>
</cp:coreProperties>
</file>