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D8" w:rsidRPr="00704DD8" w:rsidRDefault="00704DD8" w:rsidP="0070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D8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704DD8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 ЭКСПЕРТИЗА КАЧЕСТВА И БЕЗОПАСНОСТИ ПИЩЕВОГО СЫРЬЯ И ПИЩЕВЫХ ПРОДУКТОВ. ПИЩЕВЫЕ ОТРАВЛЕНИЯ И ИХ ПРОФИЛАКТИКА</w:t>
      </w:r>
      <w:r w:rsidRPr="00704DD8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704DD8" w:rsidRPr="00704DD8" w:rsidRDefault="00704DD8" w:rsidP="00704DD8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D8" w:rsidRPr="00704DD8" w:rsidRDefault="00704DD8" w:rsidP="00704DD8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DD8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704DD8" w:rsidRPr="00704DD8" w:rsidRDefault="00704DD8" w:rsidP="00704DD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D8" w:rsidRPr="00704DD8" w:rsidRDefault="00704DD8" w:rsidP="00704DD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DD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704DD8">
        <w:rPr>
          <w:rFonts w:ascii="Times New Roman" w:eastAsia="Times New Roman" w:hAnsi="Times New Roman" w:cs="Times New Roman"/>
          <w:b/>
          <w:sz w:val="28"/>
          <w:szCs w:val="28"/>
        </w:rPr>
        <w:t>САНИТАРНО-ГИГИЕНИЧЕСКИЙ КОНТРОЛЬ</w:t>
      </w:r>
    </w:p>
    <w:p w:rsidR="00704DD8" w:rsidRPr="00704DD8" w:rsidRDefault="00704DD8" w:rsidP="00704DD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D8">
        <w:rPr>
          <w:rFonts w:ascii="Times New Roman" w:eastAsia="Times New Roman" w:hAnsi="Times New Roman" w:cs="Times New Roman"/>
          <w:b/>
          <w:sz w:val="28"/>
          <w:szCs w:val="28"/>
        </w:rPr>
        <w:t>ЗА ИСПОЛЬЗОВАНИЕМ БИОЛОГИЧЕСКИ АКТИВНЫХ ДОБАВОК К ПИЩЕ (БАД)</w:t>
      </w:r>
    </w:p>
    <w:p w:rsidR="00704DD8" w:rsidRPr="00704DD8" w:rsidRDefault="00704DD8" w:rsidP="00704DD8">
      <w:p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ПОНЯТИЯ БИОЛОГИЧЕСКИ АКТИВНЫЕ ДОБАВКИ К ПИЩЕ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природные (идентичные </w:t>
      </w:r>
      <w:proofErr w:type="gramStart"/>
      <w:r w:rsidRPr="00704DD8">
        <w:rPr>
          <w:rFonts w:ascii="Times New Roman" w:hAnsi="Times New Roman" w:cs="Times New Roman"/>
          <w:color w:val="000000"/>
          <w:sz w:val="28"/>
          <w:szCs w:val="28"/>
        </w:rPr>
        <w:t>природным</w:t>
      </w:r>
      <w:proofErr w:type="gramEnd"/>
      <w:r w:rsidRPr="00704DD8">
        <w:rPr>
          <w:rFonts w:ascii="Times New Roman" w:hAnsi="Times New Roman" w:cs="Times New Roman"/>
          <w:color w:val="000000"/>
          <w:sz w:val="28"/>
          <w:szCs w:val="28"/>
        </w:rPr>
        <w:t>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</w:t>
      </w:r>
      <w:r w:rsidRPr="00704D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ми, биологически активными соединениями, </w:t>
      </w:r>
      <w:proofErr w:type="spellStart"/>
      <w:r w:rsidRPr="00704D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пробиотиками</w:t>
      </w:r>
      <w:proofErr w:type="spellEnd"/>
      <w:r w:rsidRPr="00704D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704D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пребиоти</w:t>
      </w:r>
      <w:r w:rsidRPr="00704DD8">
        <w:rPr>
          <w:rFonts w:ascii="Times New Roman" w:hAnsi="Times New Roman" w:cs="Times New Roman"/>
          <w:color w:val="000000"/>
          <w:sz w:val="28"/>
          <w:szCs w:val="28"/>
        </w:rPr>
        <w:t>ками</w:t>
      </w:r>
      <w:proofErr w:type="spellEnd"/>
    </w:p>
    <w:p w:rsidR="00704DD8" w:rsidRPr="00704DD8" w:rsidRDefault="00704DD8" w:rsidP="00704D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компоненты, идентичные </w:t>
      </w:r>
      <w:proofErr w:type="gramStart"/>
      <w:r w:rsidRPr="00704D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природным</w:t>
      </w:r>
      <w:proofErr w:type="gramEnd"/>
      <w:r w:rsidRPr="00704DD8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</w:t>
      </w:r>
      <w:r w:rsidRPr="00704DD8">
        <w:rPr>
          <w:rFonts w:ascii="Times New Roman" w:hAnsi="Times New Roman" w:cs="Times New Roman"/>
          <w:color w:val="000000"/>
          <w:sz w:val="28"/>
          <w:szCs w:val="28"/>
        </w:rPr>
        <w:t>ской потребности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искусственные компоненты, предназначенные для введения в состав </w:t>
      </w:r>
      <w:r w:rsidRPr="00704DD8">
        <w:rPr>
          <w:rFonts w:ascii="Times New Roman" w:hAnsi="Times New Roman" w:cs="Times New Roman"/>
          <w:color w:val="000000"/>
          <w:sz w:val="28"/>
          <w:szCs w:val="28"/>
        </w:rPr>
        <w:t>пищевых продуктов с целью улучшения органолептических свойств, продления сроков хранения, оптимизации технологических процессов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К БАД-НУТРИЦЕВТИКАМ ОТНОСЯТ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природные ингредиенты пищи, применяемые для коррекции химического состава рациона питания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биологически активные вещества, которые регулируют процессы жизнедеятельности и применяются для профилактики, вспомогательной терапии и поддержки в физиологических границах функциональной активности органов и систем в количестве, не превышающем суточной терапевтической дозы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К БАД-ПАРАФАРМАЦЕВТИКАМ ОТНОСЯТ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природные ингредиенты пищи, применяемые для коррекции химического состава рациона питания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биологически активные вещества, применяемые для профилактики, вспомогательной терапии и поддержки в физиологических границах функциональной активности органов и систем в количестве, не превышающем суточной терапевтической дозы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КЛАССИФИКАЦИЯ БИОЛОГИЧЕСКИ АКТИВНЫХ ДОБАВОК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энергетики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DD8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</w:p>
    <w:p w:rsidR="00704DD8" w:rsidRPr="00704DD8" w:rsidRDefault="00704DD8" w:rsidP="00704DD8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антибиотики</w:t>
      </w:r>
      <w:bookmarkStart w:id="0" w:name="_GoBack"/>
      <w:bookmarkEnd w:id="0"/>
    </w:p>
    <w:p w:rsidR="00704DD8" w:rsidRPr="00704DD8" w:rsidRDefault="00704DD8" w:rsidP="00704DD8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DD8">
        <w:rPr>
          <w:rFonts w:ascii="Times New Roman" w:hAnsi="Times New Roman" w:cs="Times New Roman"/>
          <w:sz w:val="28"/>
          <w:szCs w:val="28"/>
        </w:rPr>
        <w:t>нутрицевтики</w:t>
      </w:r>
      <w:proofErr w:type="spellEnd"/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БИОЛОГИЧЕСКИ АКТИВНЫЕ ДОБАВКИ ПРЕДНАЗНАЧЕНЫ С ЦЕЛЬЮ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замены рациона питания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основного метода лечения заболеваний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обогащения рациона питания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БАД, В ЗАВИСИМОСТИ ОТ СЫРЬЯ, НА ОСНОВЕ КОТОРОГО ОНИ ИЗГОТОВЛЕНЫ, КЛАССИФИЦИРУЮТ </w:t>
      </w:r>
      <w:proofErr w:type="gramStart"/>
      <w:r w:rsidRPr="00704D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04DD8" w:rsidRPr="00704DD8" w:rsidRDefault="00704DD8" w:rsidP="00704DD8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8 групп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13 групп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14 групп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15 групп</w:t>
      </w:r>
    </w:p>
    <w:p w:rsidR="00704DD8" w:rsidRPr="00704DD8" w:rsidRDefault="00704DD8" w:rsidP="00704DD8">
      <w:pPr>
        <w:shd w:val="clear" w:color="auto" w:fill="FFFFFF"/>
        <w:spacing w:after="0" w:line="312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284" w:right="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КЛИНИЧЕСКАЯ КЛАССИФИКАЦИЯ БАД ВКЛЮЧАЕТ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8 групп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13 групп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14 групп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15 групп</w:t>
      </w:r>
    </w:p>
    <w:p w:rsidR="00704DD8" w:rsidRPr="00704DD8" w:rsidRDefault="00704DD8" w:rsidP="00704DD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К НУТРИЦЕВТИКАМ ОТНОСЯТСЯ БАД, СОДЕРЖАЩИЕ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витамины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алкалоиды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полиненасыщенные жирные кислоты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эфирные масла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12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биогенные амины</w:t>
      </w:r>
    </w:p>
    <w:p w:rsidR="00704DD8" w:rsidRPr="00704DD8" w:rsidRDefault="00704DD8" w:rsidP="00704DD8">
      <w:pPr>
        <w:tabs>
          <w:tab w:val="left" w:pos="567"/>
        </w:tabs>
        <w:spacing w:after="0" w:line="312" w:lineRule="auto"/>
        <w:ind w:hanging="2551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DD8">
        <w:rPr>
          <w:rFonts w:ascii="Times New Roman" w:hAnsi="Times New Roman" w:cs="Times New Roman"/>
          <w:sz w:val="28"/>
          <w:szCs w:val="28"/>
        </w:rPr>
        <w:t>НУТРИЦЕВТИКИ, ПРЕДНАЗНАЧЕННЫЕ ДЛЯ ФУНКЦИОНАЛЬНОГО ПИТАНИЯ</w:t>
      </w:r>
      <w:proofErr w:type="gramEnd"/>
    </w:p>
    <w:p w:rsidR="00704DD8" w:rsidRPr="00704DD8" w:rsidRDefault="00704DD8" w:rsidP="00704DD8">
      <w:pPr>
        <w:numPr>
          <w:ilvl w:val="0"/>
          <w:numId w:val="10"/>
        </w:numPr>
        <w:tabs>
          <w:tab w:val="left" w:pos="567"/>
        </w:tabs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витамины</w:t>
      </w:r>
    </w:p>
    <w:p w:rsidR="00704DD8" w:rsidRPr="00704DD8" w:rsidRDefault="00704DD8" w:rsidP="00704DD8">
      <w:pPr>
        <w:numPr>
          <w:ilvl w:val="0"/>
          <w:numId w:val="10"/>
        </w:numPr>
        <w:tabs>
          <w:tab w:val="left" w:pos="567"/>
        </w:tabs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холин</w:t>
      </w:r>
    </w:p>
    <w:p w:rsidR="00704DD8" w:rsidRPr="00704DD8" w:rsidRDefault="00704DD8" w:rsidP="00704DD8">
      <w:pPr>
        <w:numPr>
          <w:ilvl w:val="0"/>
          <w:numId w:val="10"/>
        </w:numPr>
        <w:tabs>
          <w:tab w:val="left" w:pos="567"/>
        </w:tabs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макро- и микроэлементы</w:t>
      </w:r>
    </w:p>
    <w:p w:rsidR="00704DD8" w:rsidRPr="00704DD8" w:rsidRDefault="00704DD8" w:rsidP="00704DD8">
      <w:pPr>
        <w:numPr>
          <w:ilvl w:val="0"/>
          <w:numId w:val="10"/>
        </w:numPr>
        <w:tabs>
          <w:tab w:val="left" w:pos="567"/>
        </w:tabs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лецитин</w:t>
      </w:r>
    </w:p>
    <w:p w:rsidR="00704DD8" w:rsidRPr="00704DD8" w:rsidRDefault="00704DD8" w:rsidP="00704DD8">
      <w:pPr>
        <w:numPr>
          <w:ilvl w:val="0"/>
          <w:numId w:val="10"/>
        </w:numPr>
        <w:tabs>
          <w:tab w:val="left" w:pos="567"/>
        </w:tabs>
        <w:spacing w:after="0" w:line="312" w:lineRule="auto"/>
        <w:ind w:left="3402" w:hanging="311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карнитин</w:t>
      </w:r>
    </w:p>
    <w:p w:rsidR="00704DD8" w:rsidRPr="00704DD8" w:rsidRDefault="00704DD8" w:rsidP="00704DD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DD8">
        <w:rPr>
          <w:rFonts w:ascii="Times New Roman" w:hAnsi="Times New Roman" w:cs="Times New Roman"/>
          <w:sz w:val="28"/>
          <w:szCs w:val="28"/>
        </w:rPr>
        <w:t>НУТРИЦЕВТИКИ, ПРЕДНАЗНАЧЕННЫЕ ДЛЯ ВОСПОЛНЕНИЯ НУТРИЕНТОВ, СИНТЕЗ КОТОРЫХ ОСЛАБЛЕН</w:t>
      </w:r>
      <w:proofErr w:type="gramEnd"/>
    </w:p>
    <w:p w:rsidR="00704DD8" w:rsidRPr="00704DD8" w:rsidRDefault="00704DD8" w:rsidP="00704DD8">
      <w:pPr>
        <w:pStyle w:val="a3"/>
        <w:numPr>
          <w:ilvl w:val="0"/>
          <w:numId w:val="11"/>
        </w:numPr>
        <w:tabs>
          <w:tab w:val="left" w:pos="709"/>
        </w:tabs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витамины</w:t>
      </w:r>
    </w:p>
    <w:p w:rsidR="00704DD8" w:rsidRPr="00704DD8" w:rsidRDefault="00704DD8" w:rsidP="00704DD8">
      <w:pPr>
        <w:numPr>
          <w:ilvl w:val="0"/>
          <w:numId w:val="11"/>
        </w:numPr>
        <w:tabs>
          <w:tab w:val="left" w:pos="709"/>
        </w:tabs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холин</w:t>
      </w:r>
    </w:p>
    <w:p w:rsidR="00704DD8" w:rsidRPr="00704DD8" w:rsidRDefault="00704DD8" w:rsidP="00704DD8">
      <w:pPr>
        <w:numPr>
          <w:ilvl w:val="0"/>
          <w:numId w:val="11"/>
        </w:numPr>
        <w:tabs>
          <w:tab w:val="left" w:pos="709"/>
        </w:tabs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макро- и микроэлементы</w:t>
      </w:r>
    </w:p>
    <w:p w:rsidR="00704DD8" w:rsidRPr="00704DD8" w:rsidRDefault="00704DD8" w:rsidP="00704DD8">
      <w:pPr>
        <w:numPr>
          <w:ilvl w:val="0"/>
          <w:numId w:val="11"/>
        </w:numPr>
        <w:tabs>
          <w:tab w:val="left" w:pos="709"/>
        </w:tabs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лецитин</w:t>
      </w:r>
    </w:p>
    <w:p w:rsidR="00704DD8" w:rsidRPr="00704DD8" w:rsidRDefault="00704DD8" w:rsidP="00704DD8">
      <w:pPr>
        <w:numPr>
          <w:ilvl w:val="0"/>
          <w:numId w:val="11"/>
        </w:numPr>
        <w:tabs>
          <w:tab w:val="left" w:pos="709"/>
        </w:tabs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карнитин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К ПАРАФАРМАЦЕВТИКАМ ОТНОСЯТСЯ БАД, СОДЕРЖАЩИЕ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835" w:hanging="2409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витамины 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835" w:hanging="2409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алкалоиды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835" w:hanging="2409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полиненасыщенные жирные кислоты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835" w:hanging="2409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эфирные масла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835" w:hanging="2409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биогенные амины</w:t>
      </w:r>
    </w:p>
    <w:p w:rsidR="00704DD8" w:rsidRPr="00704DD8" w:rsidRDefault="00704DD8" w:rsidP="00704DD8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ФУНКЦИОНАЛЬНАЯ РОЛЬ НУТРИЦЕВТИКОВ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оптимизация питания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вспомогательная терапия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повышение неспецифической резистентности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регуляция функциональной активности органов и систем</w:t>
      </w:r>
    </w:p>
    <w:p w:rsidR="00704DD8" w:rsidRPr="00704DD8" w:rsidRDefault="00704DD8" w:rsidP="00704DD8">
      <w:pPr>
        <w:pStyle w:val="a3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ФУНКЦИОНАЛЬНАЯ РОЛЬ ПАРАФАРМАЦЕВТИКОВ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оптимизация питания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вспомогательная терапия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повышение неспецифической резистентности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регуляция функциональной активности органов и систем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СПОСОБЫ ИЗГОТОВЛЕНИЯ И ЦЕЛЬ ИСПОЛЬЗОВАНИЯ НУТРИЦЕВТИКОВ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пищевые технологии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фармацевтические технологии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профилактика заболеваний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профилактика заболеваний, терапия, реабилитация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СПОСОБЫ ИЗГОТОВЛЕНИЯ И ЦЕЛЬ ИСПОЛЬЗОВАНИЯ ПАРАФАРМАЦЕВТИКОВ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пищевые технологии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фармацевтические технологии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профилактика заболеваний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56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профилактика заболеваний, терапия, реабилитация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ДЛИТЕЛЬНОСТЬ ПРИМЕНЕНИЯ И ЭФФЕКТ ВОЗДЕЙСТВИЯ НА ОРГАНИЗМ НУТРИЦЕВТИКОВ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постоянно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целенаправленными курсами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неспецифический, общеоздоровительный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решение конкретной клинической задачи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ДЛИТЕЛЬНОСТЬ ПРИМЕНЕНИЯ И ЭФФЕКТ ВОЗДЕЙСТВИЯ НА ОРГАНИЗМ ПАРАФАРМАЦЕВТИКОВ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постоянно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целенаправленными курсами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неспецифический, общеоздоровительный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решение конкретной лечебной задачи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АНТИОКСИДАНТЫ, ВХОДЯЩИЕ В СОСТАВ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метионин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токоферол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аскорбиновая кислота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гемицеллюлоза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биофлавоноиды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ИСТОЧНИКИ ПНЖК И ФОСФОЛИПИДОВ ДЛЯ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мед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печень морских рыб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лекарственные растения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облепиховое масло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694" w:hanging="2268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ламинария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ИСТОЧНИКИ ПИЩЕВЫХ ВОЛОКОН ПРИ ИЗГОТОВЛЕНИИ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пшеничные отруби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соевое масло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мед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фрукты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ПРЕДСТАВИТЕЛИ ПИЩЕВЫЕ ВОЛОКОН В БАД 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метионин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пектин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лецитин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лигнин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гемицеллюлоза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В СОСТАВ ЭУБИОТИКОВ ВХОДЯТ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микроорганизмы и их метаболиты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фитонциды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эфирные масла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977" w:hanging="2551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биогенные амины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ПРИРОДНЫЕ МИНЕРАЛЫ, ВХОДЯЩИЕ В СОСТАВ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уголь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мумие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лигнин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цеолиты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фитонциды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ПРОДУКТЫ ЖИВОТНОГО СИНТЕЗА, СОДЕРЖАЩИЕСЯ В ПАРАФАРМАЦЕВТИКАХ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акулий хрящ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хитин панцирей креветок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морской огурец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мумие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цеолиты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РАСТЕНИЯ – ИСТОЧНИКИ АДАПТОГЕНОВ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DD8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704DD8">
        <w:rPr>
          <w:rFonts w:ascii="Times New Roman" w:hAnsi="Times New Roman" w:cs="Times New Roman"/>
          <w:sz w:val="28"/>
          <w:szCs w:val="28"/>
        </w:rPr>
        <w:t xml:space="preserve"> розовая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ламинария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элеутерококк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женьшень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хвощ полевой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ЛЕКАРСТВЕННЫЕ РАСТЕНИЯ, ВХОДЯЩИЕ В СОСТАВ БАД, СОДЕРЖАТ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триптофан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фитонциды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сапонины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холин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эфирные масла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ПРОДУКТЫ ПЧЕЛОВОДСТВА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маточное молочко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пектин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прополис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мумие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лецитин</w:t>
      </w:r>
    </w:p>
    <w:p w:rsidR="00704DD8" w:rsidRPr="00704DD8" w:rsidRDefault="00704DD8" w:rsidP="00704DD8">
      <w:pPr>
        <w:pStyle w:val="a3"/>
        <w:spacing w:after="0" w:line="312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БАД – РАСТИТЕЛЬНЫЕ ОРГАНИЗМЫ МОРЯ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ламинария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моллюски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DD8">
        <w:rPr>
          <w:rFonts w:ascii="Times New Roman" w:hAnsi="Times New Roman" w:cs="Times New Roman"/>
          <w:sz w:val="28"/>
          <w:szCs w:val="28"/>
        </w:rPr>
        <w:t>спирулин</w:t>
      </w:r>
      <w:proofErr w:type="spellEnd"/>
    </w:p>
    <w:p w:rsidR="00704DD8" w:rsidRPr="00704DD8" w:rsidRDefault="00704DD8" w:rsidP="00704DD8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фукус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ракообразные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МЯГКОЕ ПОСЛАБЛЯЮЩЕЕ ДЕЙСТВИЕ ОКАЗЫВАЮТ БАД, </w:t>
      </w:r>
      <w:proofErr w:type="gramStart"/>
      <w:r w:rsidRPr="00704DD8">
        <w:rPr>
          <w:rFonts w:ascii="Times New Roman" w:hAnsi="Times New Roman" w:cs="Times New Roman"/>
          <w:sz w:val="28"/>
          <w:szCs w:val="28"/>
        </w:rPr>
        <w:t>ПРИГОТОВЛЕННЫЕ</w:t>
      </w:r>
      <w:proofErr w:type="gramEnd"/>
      <w:r w:rsidRPr="00704DD8">
        <w:rPr>
          <w:rFonts w:ascii="Times New Roman" w:hAnsi="Times New Roman" w:cs="Times New Roman"/>
          <w:sz w:val="28"/>
          <w:szCs w:val="28"/>
        </w:rPr>
        <w:t xml:space="preserve"> НА ОСНОВЕ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фенхеля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можжевельника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радиолы розовой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овса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3261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сены</w:t>
      </w:r>
    </w:p>
    <w:p w:rsidR="00704DD8" w:rsidRPr="00704DD8" w:rsidRDefault="00704DD8" w:rsidP="00704DD8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МЕЖДУНАРОДНЫЕ И НАЦИОНАЛЬНЫЕ ОРГАНИЗАЦИИ, КОНТРОЛИРУЮЩИЕ БЕЗОПАСНОСТЬ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DD8">
        <w:rPr>
          <w:rFonts w:ascii="Times New Roman" w:hAnsi="Times New Roman" w:cs="Times New Roman"/>
          <w:bCs/>
          <w:sz w:val="28"/>
          <w:szCs w:val="28"/>
        </w:rPr>
        <w:t>Объединенный комитет экспертов ФАО/ВОЗ (</w:t>
      </w:r>
      <w:r w:rsidRPr="00704DD8">
        <w:rPr>
          <w:rFonts w:ascii="Times New Roman" w:hAnsi="Times New Roman" w:cs="Times New Roman"/>
          <w:bCs/>
          <w:sz w:val="28"/>
          <w:szCs w:val="28"/>
          <w:lang w:val="en-US"/>
        </w:rPr>
        <w:t>JECFA</w:t>
      </w:r>
      <w:r w:rsidRPr="00704DD8">
        <w:rPr>
          <w:rFonts w:ascii="Times New Roman" w:hAnsi="Times New Roman" w:cs="Times New Roman"/>
          <w:bCs/>
          <w:sz w:val="28"/>
          <w:szCs w:val="28"/>
        </w:rPr>
        <w:t>)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bCs/>
          <w:sz w:val="28"/>
          <w:szCs w:val="28"/>
          <w:lang w:val="en-US"/>
        </w:rPr>
        <w:t>Т</w:t>
      </w:r>
      <w:proofErr w:type="spellStart"/>
      <w:r w:rsidRPr="00704DD8">
        <w:rPr>
          <w:rFonts w:ascii="Times New Roman" w:hAnsi="Times New Roman" w:cs="Times New Roman"/>
          <w:bCs/>
          <w:sz w:val="28"/>
          <w:szCs w:val="28"/>
        </w:rPr>
        <w:t>ерриториальные</w:t>
      </w:r>
      <w:proofErr w:type="spellEnd"/>
      <w:r w:rsidRPr="00704DD8">
        <w:rPr>
          <w:rFonts w:ascii="Times New Roman" w:hAnsi="Times New Roman" w:cs="Times New Roman"/>
          <w:bCs/>
          <w:sz w:val="28"/>
          <w:szCs w:val="28"/>
        </w:rPr>
        <w:t xml:space="preserve"> органы Госсанэпиднадзора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04DD8">
        <w:rPr>
          <w:rFonts w:ascii="Times New Roman" w:hAnsi="Times New Roman" w:cs="Times New Roman"/>
          <w:bCs/>
          <w:sz w:val="28"/>
          <w:szCs w:val="28"/>
        </w:rPr>
        <w:t>ФАО</w:t>
      </w:r>
      <w:r w:rsidRPr="00704D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(Food and Agricultural Organization)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DD8">
        <w:rPr>
          <w:rFonts w:ascii="Times New Roman" w:hAnsi="Times New Roman" w:cs="Times New Roman"/>
          <w:bCs/>
          <w:sz w:val="28"/>
          <w:szCs w:val="28"/>
        </w:rPr>
        <w:t>Всемирная организация здравоохранения (ВОЗ)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НА ПРОИЗВОДСТВО БАД ВЫДАЕТСЯ НА ОСНОВАНИИ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результатов санитарно-эпидемиологического обследования производства для определения готовности к серийному выпуску продукции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личной заинтересованности производителя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оценки организации производственного </w:t>
      </w:r>
      <w:proofErr w:type="gramStart"/>
      <w:r w:rsidRPr="00704D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4DD8">
        <w:rPr>
          <w:rFonts w:ascii="Times New Roman" w:hAnsi="Times New Roman" w:cs="Times New Roman"/>
          <w:sz w:val="28"/>
          <w:szCs w:val="28"/>
        </w:rPr>
        <w:t xml:space="preserve"> качеством и безопасностью сырья и готовой продукции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оценки результатов лабораторного исследования продукции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ОСНОВОПОЛАГАЮЩИЕ ДОКУМЕНТЫ В РФ В ОБЛАСТИ РЕГУЛИРОВАНИЯ РЫНКА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приказы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санитарно-эпидемиологические правила и нормативы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1701" w:hanging="1275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РАЗРЕШАЮЩИЙ ДОКУМЕНТ ПРИМЕНЕНИЯ (ИСПОЛЬЗОВАНИЯ) БАД В РФ 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bCs/>
          <w:sz w:val="28"/>
          <w:szCs w:val="28"/>
        </w:rPr>
        <w:t>транспортная накладная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регистрационное удостоверение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bCs/>
          <w:sz w:val="28"/>
          <w:szCs w:val="28"/>
        </w:rPr>
        <w:t>ветеринарно-санитарное свидетельство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bCs/>
          <w:sz w:val="28"/>
          <w:szCs w:val="28"/>
        </w:rPr>
        <w:t>счета-фактуры поставщика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РАЗРЕШЕННЫЕ МЕСТА ПРОДАЖИ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рынки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специализированные магазины, отделы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аптеки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супермаркеты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у частных лиц</w:t>
      </w:r>
    </w:p>
    <w:p w:rsidR="00704DD8" w:rsidRPr="00704DD8" w:rsidRDefault="00704DD8" w:rsidP="00704DD8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DD8" w:rsidRPr="00704DD8" w:rsidRDefault="00704DD8" w:rsidP="00704D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НЕ ДОПУСКАЕТСЯ РЕАЛИЗАЦИЯ БАД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04DD8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704DD8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без удостоверения о качестве и безопасности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04DD8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704DD8">
        <w:rPr>
          <w:rFonts w:ascii="Times New Roman" w:hAnsi="Times New Roman" w:cs="Times New Roman"/>
          <w:sz w:val="28"/>
          <w:szCs w:val="28"/>
        </w:rPr>
        <w:t xml:space="preserve"> санитарным правилам и нормам</w:t>
      </w:r>
    </w:p>
    <w:p w:rsidR="00704DD8" w:rsidRPr="00704DD8" w:rsidRDefault="00704DD8" w:rsidP="00704DD8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 истекшим сроком годности</w:t>
      </w:r>
    </w:p>
    <w:p w:rsidR="00704DD8" w:rsidRPr="00704DD8" w:rsidRDefault="00704DD8" w:rsidP="00704DD8">
      <w:pPr>
        <w:shd w:val="clear" w:color="auto" w:fill="FFFFFF"/>
        <w:tabs>
          <w:tab w:val="left" w:pos="38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СОДЕРЖАНИЕ ВИТАМИНОВ А, Д, В</w:t>
      </w:r>
      <w:r w:rsidRPr="00704D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4DD8">
        <w:rPr>
          <w:rFonts w:ascii="Times New Roman" w:hAnsi="Times New Roman" w:cs="Times New Roman"/>
          <w:sz w:val="28"/>
          <w:szCs w:val="28"/>
        </w:rPr>
        <w:t>, В</w:t>
      </w:r>
      <w:r w:rsidRPr="00704D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4DD8">
        <w:rPr>
          <w:rFonts w:ascii="Times New Roman" w:hAnsi="Times New Roman" w:cs="Times New Roman"/>
          <w:sz w:val="28"/>
          <w:szCs w:val="28"/>
        </w:rPr>
        <w:t>, В</w:t>
      </w:r>
      <w:r w:rsidRPr="00704DD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04DD8">
        <w:rPr>
          <w:rFonts w:ascii="Times New Roman" w:hAnsi="Times New Roman" w:cs="Times New Roman"/>
          <w:sz w:val="28"/>
          <w:szCs w:val="28"/>
        </w:rPr>
        <w:t>, В</w:t>
      </w:r>
      <w:r w:rsidRPr="00704DD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proofErr w:type="gramStart"/>
      <w:r w:rsidRPr="00704D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4DD8">
        <w:rPr>
          <w:rFonts w:ascii="Times New Roman" w:hAnsi="Times New Roman" w:cs="Times New Roman"/>
          <w:sz w:val="28"/>
          <w:szCs w:val="28"/>
        </w:rPr>
        <w:t xml:space="preserve"> НУТРИЦЕВТИКАХ НЕ ДОЛЖНО ПРЕВЫШАТЬ СУТОЧНУЮ ПОТРЕБНОСТЬ БОЛЕЕ ЧЕМ В</w:t>
      </w:r>
    </w:p>
    <w:p w:rsidR="00704DD8" w:rsidRPr="00704DD8" w:rsidRDefault="00704DD8" w:rsidP="00704DD8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2 раза</w:t>
      </w:r>
    </w:p>
    <w:p w:rsidR="00704DD8" w:rsidRPr="00704DD8" w:rsidRDefault="00704DD8" w:rsidP="00704DD8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3 раза</w:t>
      </w:r>
    </w:p>
    <w:p w:rsidR="00704DD8" w:rsidRPr="00704DD8" w:rsidRDefault="00704DD8" w:rsidP="00704DD8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5 раз</w:t>
      </w:r>
    </w:p>
    <w:p w:rsidR="00704DD8" w:rsidRPr="00704DD8" w:rsidRDefault="00704DD8" w:rsidP="00704DD8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10 раз</w:t>
      </w:r>
    </w:p>
    <w:p w:rsidR="00704DD8" w:rsidRPr="00704DD8" w:rsidRDefault="00704DD8" w:rsidP="00704DD8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СОДЕРЖАНИЕ ВИТАМИНОВ С и</w:t>
      </w:r>
      <w:proofErr w:type="gramStart"/>
      <w:r w:rsidRPr="00704DD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04DD8">
        <w:rPr>
          <w:rFonts w:ascii="Times New Roman" w:hAnsi="Times New Roman" w:cs="Times New Roman"/>
          <w:sz w:val="28"/>
          <w:szCs w:val="28"/>
        </w:rPr>
        <w:t xml:space="preserve"> В НУТРИЦЕВТИКАХ НЕ ДОЛЖНО ПРЕВЫШАТЬ СУТОЧНУЮ ПОТРЕБНОСТЬ БОЛЕЕ ЧЕМ В</w:t>
      </w:r>
    </w:p>
    <w:p w:rsidR="00704DD8" w:rsidRPr="00704DD8" w:rsidRDefault="00704DD8" w:rsidP="00704DD8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2 раза</w:t>
      </w:r>
    </w:p>
    <w:p w:rsidR="00704DD8" w:rsidRPr="00704DD8" w:rsidRDefault="00704DD8" w:rsidP="00704DD8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3 раза</w:t>
      </w:r>
    </w:p>
    <w:p w:rsidR="00704DD8" w:rsidRPr="00704DD8" w:rsidRDefault="00704DD8" w:rsidP="00704DD8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lastRenderedPageBreak/>
        <w:t>5 раз</w:t>
      </w:r>
    </w:p>
    <w:p w:rsidR="00704DD8" w:rsidRPr="00704DD8" w:rsidRDefault="00704DD8" w:rsidP="00704DD8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704DD8">
        <w:rPr>
          <w:rFonts w:ascii="Times New Roman" w:hAnsi="Times New Roman" w:cs="Times New Roman"/>
          <w:sz w:val="28"/>
          <w:szCs w:val="28"/>
        </w:rPr>
        <w:t>10 раз</w:t>
      </w:r>
    </w:p>
    <w:p w:rsidR="00704DD8" w:rsidRPr="00704DD8" w:rsidRDefault="00704DD8" w:rsidP="00704DD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8" w:rsidRPr="00704DD8" w:rsidRDefault="00704DD8" w:rsidP="00704DD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43" w:rsidRPr="00704DD8" w:rsidRDefault="00F52843"/>
    <w:sectPr w:rsidR="00F52843" w:rsidRPr="0070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48"/>
    <w:multiLevelType w:val="hybridMultilevel"/>
    <w:tmpl w:val="B2E20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6BA"/>
    <w:multiLevelType w:val="hybridMultilevel"/>
    <w:tmpl w:val="D2605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7E79B7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724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636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D85226"/>
    <w:multiLevelType w:val="hybridMultilevel"/>
    <w:tmpl w:val="6A56E8D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780C5D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5FF"/>
    <w:multiLevelType w:val="hybridMultilevel"/>
    <w:tmpl w:val="9D7C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176"/>
    <w:multiLevelType w:val="hybridMultilevel"/>
    <w:tmpl w:val="37F40F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F300F5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4437"/>
    <w:multiLevelType w:val="hybridMultilevel"/>
    <w:tmpl w:val="7870D9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697CE3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A91463"/>
    <w:multiLevelType w:val="hybridMultilevel"/>
    <w:tmpl w:val="7F929C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5F4DE5"/>
    <w:multiLevelType w:val="hybridMultilevel"/>
    <w:tmpl w:val="3FF4F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4404"/>
    <w:multiLevelType w:val="hybridMultilevel"/>
    <w:tmpl w:val="5BFC5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28A0"/>
    <w:multiLevelType w:val="hybridMultilevel"/>
    <w:tmpl w:val="5BC63D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A703E4"/>
    <w:multiLevelType w:val="hybridMultilevel"/>
    <w:tmpl w:val="E7264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40070"/>
    <w:multiLevelType w:val="hybridMultilevel"/>
    <w:tmpl w:val="6B7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E4395"/>
    <w:multiLevelType w:val="hybridMultilevel"/>
    <w:tmpl w:val="B7B6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C3F3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87136B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2C1A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519B"/>
    <w:multiLevelType w:val="hybridMultilevel"/>
    <w:tmpl w:val="D59A26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361C1E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F3FC0"/>
    <w:multiLevelType w:val="hybridMultilevel"/>
    <w:tmpl w:val="B9022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7403C"/>
    <w:multiLevelType w:val="hybridMultilevel"/>
    <w:tmpl w:val="FCF020C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5DC35C8A"/>
    <w:multiLevelType w:val="hybridMultilevel"/>
    <w:tmpl w:val="B7ACB1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796CD4"/>
    <w:multiLevelType w:val="hybridMultilevel"/>
    <w:tmpl w:val="04FC82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D13255"/>
    <w:multiLevelType w:val="hybridMultilevel"/>
    <w:tmpl w:val="4006A4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D56ED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1146731"/>
    <w:multiLevelType w:val="hybridMultilevel"/>
    <w:tmpl w:val="170C9D5A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31">
    <w:nsid w:val="715F1789"/>
    <w:multiLevelType w:val="hybridMultilevel"/>
    <w:tmpl w:val="170CA8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99211F"/>
    <w:multiLevelType w:val="hybridMultilevel"/>
    <w:tmpl w:val="AB4281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0C183F"/>
    <w:multiLevelType w:val="hybridMultilevel"/>
    <w:tmpl w:val="97AC2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76645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D26A5"/>
    <w:multiLevelType w:val="hybridMultilevel"/>
    <w:tmpl w:val="CCB4A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64990"/>
    <w:multiLevelType w:val="hybridMultilevel"/>
    <w:tmpl w:val="AEF69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435A4"/>
    <w:multiLevelType w:val="hybridMultilevel"/>
    <w:tmpl w:val="2C24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29"/>
    <w:rsid w:val="00704DD8"/>
    <w:rsid w:val="007A2D29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2018-03-27T05:55:00Z</dcterms:created>
  <dcterms:modified xsi:type="dcterms:W3CDTF">2018-03-27T05:56:00Z</dcterms:modified>
</cp:coreProperties>
</file>