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45" w:rsidRPr="003A3320" w:rsidRDefault="00B15B45" w:rsidP="00B15B45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</w:t>
      </w:r>
      <w:r w:rsidR="003A3320" w:rsidRPr="003A3320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</w:p>
    <w:p w:rsidR="00B15B45" w:rsidRDefault="00B15B45" w:rsidP="00B15B45">
      <w:pPr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412605">
        <w:rPr>
          <w:rFonts w:ascii="Times New Roman" w:hAnsi="Times New Roman"/>
          <w:b/>
          <w:sz w:val="24"/>
          <w:szCs w:val="24"/>
          <w:lang w:eastAsia="ar-SA"/>
        </w:rPr>
        <w:t>Гигиеническая характеристика пестицидов.</w:t>
      </w:r>
    </w:p>
    <w:p w:rsidR="00B15B45" w:rsidRPr="00412605" w:rsidRDefault="00B15B45" w:rsidP="00B15B45">
      <w:pPr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15B45" w:rsidRPr="00336BDF" w:rsidRDefault="00B15B45" w:rsidP="00B15B45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112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C99">
        <w:rPr>
          <w:rFonts w:ascii="Times New Roman" w:hAnsi="Times New Roman"/>
          <w:sz w:val="24"/>
          <w:szCs w:val="24"/>
        </w:rPr>
        <w:t>разобрать со студентами основные группы пестицидов и меры</w:t>
      </w:r>
      <w:r>
        <w:rPr>
          <w:rFonts w:ascii="Times New Roman" w:hAnsi="Times New Roman"/>
          <w:sz w:val="24"/>
          <w:szCs w:val="24"/>
        </w:rPr>
        <w:t xml:space="preserve"> профилактики при работе с ними.</w:t>
      </w:r>
    </w:p>
    <w:p w:rsidR="00B15B45" w:rsidRPr="00412605" w:rsidRDefault="00B15B45" w:rsidP="00B15B4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>Пестициды, понятие, классификация.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 xml:space="preserve">Гигиеническая характеристика основных групп пестицидов (ХОС, ФОС, РОС, </w:t>
      </w:r>
      <w:proofErr w:type="spellStart"/>
      <w:r w:rsidRPr="00B25C99">
        <w:rPr>
          <w:rFonts w:ascii="Times New Roman" w:hAnsi="Times New Roman"/>
          <w:sz w:val="24"/>
          <w:szCs w:val="24"/>
          <w:lang w:eastAsia="ru-RU"/>
        </w:rPr>
        <w:t>мышьяксодержащие</w:t>
      </w:r>
      <w:proofErr w:type="spellEnd"/>
      <w:r w:rsidRPr="00B25C99">
        <w:rPr>
          <w:rFonts w:ascii="Times New Roman" w:hAnsi="Times New Roman"/>
          <w:sz w:val="24"/>
          <w:szCs w:val="24"/>
          <w:lang w:eastAsia="ru-RU"/>
        </w:rPr>
        <w:t>). Особенности биологического действия, отдаленные последствия.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>Правила хранения, отпуска, транспортировки и применения пестицидов. Требования к устройству и содержанию складов.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>Формы, методы и способы применения пестицидов,  их гигиеническое значение.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>Меры безопасности при работе с пестицидами, профилактика отравлений.</w:t>
      </w:r>
    </w:p>
    <w:p w:rsidR="00B15B45" w:rsidRPr="00412605" w:rsidRDefault="00B15B45" w:rsidP="00B15B4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пестициды хлорсодержащие, фосфорсодержащие, ртутьсодержащие, </w:t>
      </w:r>
      <w:proofErr w:type="spellStart"/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>мышьяксодержащие</w:t>
      </w:r>
      <w:proofErr w:type="spellEnd"/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пестициды, формы и методы применения пестицидов, правила хранения, отпуска, транспортировки и применения пестицидов, лечебно-профилактическое питание</w:t>
      </w:r>
      <w:r w:rsidRPr="00412605">
        <w:rPr>
          <w:rFonts w:ascii="Times New Roman" w:hAnsi="Times New Roman"/>
          <w:sz w:val="24"/>
          <w:szCs w:val="24"/>
        </w:rPr>
        <w:t>.</w:t>
      </w:r>
    </w:p>
    <w:p w:rsidR="00B15B45" w:rsidRPr="00F3112C" w:rsidRDefault="00B15B45" w:rsidP="00B15B45">
      <w:pPr>
        <w:spacing w:after="0" w:line="240" w:lineRule="auto"/>
        <w:ind w:left="360" w:hanging="7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B15B45" w:rsidRDefault="00B15B45" w:rsidP="00B15B4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5DD7">
        <w:rPr>
          <w:rFonts w:ascii="Times New Roman" w:hAnsi="Times New Roman"/>
          <w:sz w:val="24"/>
          <w:szCs w:val="24"/>
          <w:lang w:eastAsia="en-US"/>
        </w:rPr>
        <w:t>Алексеев С.В. Гигиена труда / С.В. Алексеев, В.Р. Усенко. – М.: Медицина, 1988. – 576 с.</w:t>
      </w:r>
    </w:p>
    <w:p w:rsidR="00B15B45" w:rsidRPr="007608A3" w:rsidRDefault="00B15B45" w:rsidP="00B15B4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7608A3">
        <w:rPr>
          <w:rFonts w:ascii="Times New Roman" w:hAnsi="Times New Roman"/>
          <w:sz w:val="24"/>
          <w:szCs w:val="24"/>
          <w:lang w:eastAsia="en-US"/>
        </w:rPr>
        <w:t>Сетко</w:t>
      </w:r>
      <w:proofErr w:type="spellEnd"/>
      <w:r w:rsidRPr="007608A3">
        <w:rPr>
          <w:rFonts w:ascii="Times New Roman" w:hAnsi="Times New Roman"/>
          <w:sz w:val="24"/>
          <w:szCs w:val="24"/>
          <w:lang w:eastAsia="en-US"/>
        </w:rPr>
        <w:t xml:space="preserve"> А.Г., Фатеева Т.А., Володина Е.А., Тришина С.П. Под ред. проф. А.Г. </w:t>
      </w:r>
      <w:proofErr w:type="spellStart"/>
      <w:r w:rsidRPr="007608A3">
        <w:rPr>
          <w:rFonts w:ascii="Times New Roman" w:hAnsi="Times New Roman"/>
          <w:sz w:val="24"/>
          <w:szCs w:val="24"/>
          <w:lang w:eastAsia="en-US"/>
        </w:rPr>
        <w:t>Сетко</w:t>
      </w:r>
      <w:proofErr w:type="spellEnd"/>
      <w:r w:rsidRPr="007608A3">
        <w:rPr>
          <w:rFonts w:ascii="Times New Roman" w:hAnsi="Times New Roman"/>
          <w:sz w:val="24"/>
          <w:szCs w:val="24"/>
          <w:lang w:eastAsia="en-US"/>
        </w:rPr>
        <w:t xml:space="preserve"> Лечебно-профилактическое питание в профилактике профессиональных заболеваний. Учебное пособие для студентов медико-профилактического, педиатрического, лечебного и фармацевтического факультетов. – Оренбург, 2014. – 115 с.</w:t>
      </w:r>
    </w:p>
    <w:p w:rsidR="00B15B45" w:rsidRPr="00D20F3E" w:rsidRDefault="00B15B45" w:rsidP="00B15B4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3A3320" w:rsidRPr="003A3320" w:rsidRDefault="003A3320" w:rsidP="003A3320">
      <w:pPr>
        <w:pStyle w:val="a3"/>
        <w:numPr>
          <w:ilvl w:val="0"/>
          <w:numId w:val="25"/>
        </w:numPr>
        <w:tabs>
          <w:tab w:val="num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_GoBack"/>
      <w:r w:rsidRPr="003A332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A3320" w:rsidRPr="003A3320" w:rsidRDefault="003A3320" w:rsidP="003A3320">
      <w:pPr>
        <w:pStyle w:val="a3"/>
        <w:numPr>
          <w:ilvl w:val="0"/>
          <w:numId w:val="25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3A3320">
        <w:rPr>
          <w:rFonts w:ascii="Times New Roman" w:hAnsi="Times New Roman"/>
          <w:sz w:val="24"/>
          <w:szCs w:val="24"/>
        </w:rPr>
        <w:t>Р.2.2.2006-05 «</w:t>
      </w:r>
      <w:proofErr w:type="gramStart"/>
      <w:r w:rsidRPr="003A3320">
        <w:rPr>
          <w:rFonts w:ascii="Times New Roman" w:hAnsi="Times New Roman"/>
          <w:sz w:val="24"/>
          <w:szCs w:val="24"/>
        </w:rPr>
        <w:t>Руководство по гигиенической оценке</w:t>
      </w:r>
      <w:proofErr w:type="gramEnd"/>
      <w:r w:rsidRPr="003A3320">
        <w:rPr>
          <w:rFonts w:ascii="Times New Roman" w:hAnsi="Times New Roman"/>
          <w:sz w:val="24"/>
          <w:szCs w:val="24"/>
        </w:rPr>
        <w:t xml:space="preserve"> факторов рабочей среды и трудового процесса. Критерии и классификация условий труда».</w:t>
      </w:r>
    </w:p>
    <w:p w:rsidR="003A3320" w:rsidRPr="003A3320" w:rsidRDefault="003A3320" w:rsidP="003A3320">
      <w:pPr>
        <w:pStyle w:val="a3"/>
        <w:numPr>
          <w:ilvl w:val="0"/>
          <w:numId w:val="25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3A3320">
        <w:rPr>
          <w:rFonts w:ascii="Times New Roman" w:hAnsi="Times New Roman"/>
          <w:sz w:val="24"/>
          <w:szCs w:val="24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3A3320" w:rsidRPr="003A3320" w:rsidRDefault="003A3320" w:rsidP="003A3320">
      <w:pPr>
        <w:pStyle w:val="a3"/>
        <w:numPr>
          <w:ilvl w:val="0"/>
          <w:numId w:val="25"/>
        </w:numPr>
        <w:tabs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320">
        <w:rPr>
          <w:rFonts w:ascii="Times New Roman" w:hAnsi="Times New Roman"/>
          <w:sz w:val="24"/>
          <w:szCs w:val="24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bookmarkEnd w:id="0"/>
    <w:p w:rsidR="00B15B45" w:rsidRPr="003A3320" w:rsidRDefault="003A3320" w:rsidP="003A33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3320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B15B45" w:rsidRPr="003A3320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B15B45" w:rsidRPr="00D20F3E" w:rsidRDefault="00B15B45" w:rsidP="00B15B4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B15B45" w:rsidRPr="00D20F3E" w:rsidRDefault="00B15B45" w:rsidP="00B15B4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B15B45" w:rsidRPr="00D20F3E" w:rsidRDefault="00B15B45" w:rsidP="00B15B4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B15B45" w:rsidRPr="00D20F3E" w:rsidRDefault="00B15B45" w:rsidP="00B15B4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ские (мел, доска, калькулятор).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D49D9"/>
    <w:multiLevelType w:val="hybridMultilevel"/>
    <w:tmpl w:val="A1F2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2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5"/>
  </w:num>
  <w:num w:numId="10">
    <w:abstractNumId w:val="8"/>
  </w:num>
  <w:num w:numId="11">
    <w:abstractNumId w:val="0"/>
  </w:num>
  <w:num w:numId="12">
    <w:abstractNumId w:val="23"/>
  </w:num>
  <w:num w:numId="13">
    <w:abstractNumId w:val="3"/>
  </w:num>
  <w:num w:numId="14">
    <w:abstractNumId w:val="20"/>
  </w:num>
  <w:num w:numId="15">
    <w:abstractNumId w:val="22"/>
  </w:num>
  <w:num w:numId="16">
    <w:abstractNumId w:val="21"/>
  </w:num>
  <w:num w:numId="17">
    <w:abstractNumId w:val="7"/>
  </w:num>
  <w:num w:numId="18">
    <w:abstractNumId w:val="2"/>
  </w:num>
  <w:num w:numId="19">
    <w:abstractNumId w:val="17"/>
  </w:num>
  <w:num w:numId="20">
    <w:abstractNumId w:val="1"/>
  </w:num>
  <w:num w:numId="21">
    <w:abstractNumId w:val="16"/>
  </w:num>
  <w:num w:numId="22">
    <w:abstractNumId w:val="6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71F5E"/>
    <w:rsid w:val="002C3C58"/>
    <w:rsid w:val="00332F82"/>
    <w:rsid w:val="00351D7B"/>
    <w:rsid w:val="003A3320"/>
    <w:rsid w:val="00417F0E"/>
    <w:rsid w:val="006C1016"/>
    <w:rsid w:val="008972EA"/>
    <w:rsid w:val="00A15518"/>
    <w:rsid w:val="00AE5789"/>
    <w:rsid w:val="00B15B45"/>
    <w:rsid w:val="00BE3AD5"/>
    <w:rsid w:val="00C06553"/>
    <w:rsid w:val="00C60BD6"/>
    <w:rsid w:val="00D422A4"/>
    <w:rsid w:val="00DE7888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3C49"/>
  <w15:docId w15:val="{026D5300-9618-4688-8D3E-861805C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2022-02-09T08:05:00Z</dcterms:created>
  <dcterms:modified xsi:type="dcterms:W3CDTF">2022-02-09T08:05:00Z</dcterms:modified>
</cp:coreProperties>
</file>