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2" w:rsidRPr="005424F3" w:rsidRDefault="00F93F32" w:rsidP="00F93F3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№18</w:t>
      </w:r>
    </w:p>
    <w:p w:rsidR="00F93F32" w:rsidRDefault="00F93F32" w:rsidP="00F93F3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Профилактические мероприятия в гигиене труда.</w:t>
      </w:r>
    </w:p>
    <w:p w:rsidR="00F93F32" w:rsidRPr="00282FF7" w:rsidRDefault="00F93F32" w:rsidP="00F93F3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выработать у студентов умение правильно решать вопросы о степени необходимости применения профилактических мероприятий в конкретных производственных условиях.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Обучающая: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закрепить знания о</w:t>
      </w:r>
      <w:r>
        <w:rPr>
          <w:rFonts w:ascii="Times New Roman" w:hAnsi="Times New Roman"/>
          <w:sz w:val="24"/>
          <w:szCs w:val="24"/>
          <w:lang w:eastAsia="ar-SA"/>
        </w:rPr>
        <w:t>б основных направлениях профилактических мероприятий, применяемых в конкретных производственных условиях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: овладеть методами </w:t>
      </w:r>
      <w:r>
        <w:rPr>
          <w:rFonts w:ascii="Times New Roman" w:hAnsi="Times New Roman"/>
          <w:sz w:val="24"/>
          <w:szCs w:val="24"/>
          <w:lang w:eastAsia="ar-SA"/>
        </w:rPr>
        <w:t>подбора профилактических мероприятий в условиях производства в зависимости от действующих на персонал вредных производственных факторов</w:t>
      </w:r>
      <w:r w:rsidRPr="005424F3">
        <w:rPr>
          <w:rFonts w:ascii="Times New Roman" w:hAnsi="Times New Roman"/>
          <w:sz w:val="24"/>
          <w:szCs w:val="24"/>
          <w:lang w:eastAsia="ar-SA"/>
        </w:rPr>
        <w:t>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</w:t>
      </w:r>
      <w:r>
        <w:rPr>
          <w:rFonts w:ascii="Times New Roman" w:hAnsi="Times New Roman"/>
          <w:sz w:val="24"/>
          <w:szCs w:val="24"/>
          <w:lang w:eastAsia="ar-SA"/>
        </w:rPr>
        <w:t>реализации профилактических мероприятий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с целью сохранения здоровья работающих и поддержания высокой работоспособности.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Законодательные мероприятия – нормативные документы, используемые в гигиене труда.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Санитарно-гигиенические мероприятия.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Технологические мероприятия.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Средства индивидуальной защиты, классификация. Гигиенические требования, предъявляемые к СИЗ. Правила эксплуатации СИЗ.</w:t>
      </w:r>
    </w:p>
    <w:p w:rsidR="00F93F32" w:rsidRPr="003B1B1F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Медико-профилактические мероприятия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профилактические мероприятий, вредные производственные факторы, законодательные мероприятия, санитарно-гигиенические мероприятия, технологические мероприятия, медико-профилактические мероприятия, средства индивидуальной защиты, классификации средств индивидуальной защиты, лечебно-профилактические мероприятия</w:t>
      </w:r>
      <w:r w:rsidRPr="005424F3">
        <w:rPr>
          <w:rFonts w:ascii="Times New Roman" w:hAnsi="Times New Roman"/>
          <w:sz w:val="24"/>
          <w:szCs w:val="24"/>
          <w:lang w:eastAsia="ar-SA"/>
        </w:rPr>
        <w:t>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Рекомендуемая литер</w:t>
      </w:r>
      <w:r>
        <w:rPr>
          <w:rFonts w:ascii="Times New Roman" w:hAnsi="Times New Roman"/>
          <w:b/>
          <w:sz w:val="24"/>
          <w:szCs w:val="24"/>
          <w:lang w:eastAsia="ar-SA"/>
        </w:rPr>
        <w:t>атура:</w:t>
      </w:r>
    </w:p>
    <w:p w:rsidR="00F93F32" w:rsidRPr="003B1B1F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B1F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F93F32" w:rsidRPr="003B1B1F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B1F">
        <w:rPr>
          <w:rFonts w:ascii="Times New Roman" w:hAnsi="Times New Roman"/>
          <w:sz w:val="24"/>
          <w:szCs w:val="24"/>
          <w:lang w:eastAsia="ar-SA"/>
        </w:rPr>
        <w:t>Гигиена труда: учеб. для вузов с приложением на компакт- диске / Под ред. Н.Ф. Измерова, В.Ф. Кириллова. – М.: Гэотар-Медиа, 2008. – 592 с.</w:t>
      </w:r>
    </w:p>
    <w:p w:rsidR="00F93F32" w:rsidRPr="003B1B1F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B1F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для вузов с прилож. на компакт-диске / под ред.Н.Ф. Измерова, В.Ф. Кириллова. - М.: ГЭОТАР-Медиа, 2010. - 592 с. </w:t>
      </w:r>
    </w:p>
    <w:p w:rsidR="00F93F32" w:rsidRPr="005424F3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Кирюшин В.А., Большаков А.М., Моталова Т.В. Гигиена труда: Руководство к практическим занятиям. – М.: ГЭОТАР-Медиа, 2011. – 400 с.</w:t>
      </w:r>
    </w:p>
    <w:p w:rsidR="00F93F32" w:rsidRPr="005424F3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 / Под ред. В.Ф. Кириллова. – М.: ГЭОТАР-Медиа, 2008. – 416 с.</w:t>
      </w:r>
    </w:p>
    <w:p w:rsidR="00F93F32" w:rsidRPr="005424F3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№ 302н от 12.04.2011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2.2.4/2.1.8.562-96 «Шум на рабочих местах, в помещениях жилых, общественных зданий и на территории жилой застройки».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2.2.4/2.1.8.566-96 «Производственная вибрация, вибрация в помещениях   жилых и общественных зданий».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2.2.4.1191-03 «Физические факторы производственной среды. Электромагнитные поля в производственных условиях».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2.2.4.548-96 «Гигиенические требования к микроклимату производственных помещений».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( утверждены Постановлением Главного государственного санитарного врача Российской Федерации от 02.03.2010г. № 17, зарегистрирова</w:t>
      </w:r>
      <w:r>
        <w:rPr>
          <w:rFonts w:ascii="Times New Roman" w:hAnsi="Times New Roman"/>
          <w:sz w:val="24"/>
          <w:szCs w:val="24"/>
        </w:rPr>
        <w:t>нном в Минюсте РФ 06.05.2010г.,</w:t>
      </w:r>
      <w:r w:rsidRPr="00282FF7">
        <w:rPr>
          <w:rFonts w:ascii="Times New Roman" w:hAnsi="Times New Roman"/>
          <w:sz w:val="24"/>
          <w:szCs w:val="24"/>
        </w:rPr>
        <w:t xml:space="preserve"> регистрационный номер 17126).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1.2.1330-03 «Гигиенические требования к производству пестицидов и агрохимикатов».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СП 52.13330.2011 «Естественное и искусственное освещение».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2.2.4/2.1.8.583-96 «Инфразвук на рабочих местах, в жилых и общественных помещениях и на территории жилой застройки».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СН 4557-88 «Санитарные нормы ультрафиолетового излучения в производственных помещениях».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ГН 1.1.725-98 «Перечень веществ, продуктов, производственных процессов, бытовых и природных факторов, канцерогенных для человека».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ГН 2.2.6.1006-00 дополнение «Предельно допустимые концентрации (ПДК) микроорганизмов-продуцентов, бактериальных препаратов и их компонентов в воздухе рабочей зоны».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2.2.0.555-96 «Гигиенические требования к условиям труда женщин».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ГН 2.2.5.1313-03 «Предельно допустимые концентрации (ПДК) вредных веществ в воздухе рабочей зоны».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2.2.1/2.1.1.1278-03 «Гигиенические правила и нормы к естественному, искусственному и совмещенному освещению жилых и общественных зданий»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СанПиН 2.2.2.540-96 </w:t>
      </w:r>
      <w:r w:rsidRPr="00282FF7">
        <w:rPr>
          <w:rFonts w:ascii="Times New Roman" w:hAnsi="Times New Roman"/>
          <w:sz w:val="24"/>
          <w:szCs w:val="24"/>
        </w:rPr>
        <w:t>«Гигиенические требования к ручным инструментам и организации работ»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СП 2.2.1327-03 «Гигиенические требования к организации технологических процессов, производственному оборудованию и рабочему инструменту»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Федеральный закон от 30.03.1999 N 52-ФЗ (ред. от 22.08.2004) «О санитарно-эпидемиологическом благополучии населения».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Трудовой кодекс РФ.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Минздрава РФ от 28.05.01 г. № 176 «О совершенствовании системы расследования и учета профессиональных заболеваний в Российской Федерации».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Минздравсоцразвития России №342н от 26 апреля 2011 г. «Об утверждении Порядка проведения аттестации рабочих мест по условиям труда»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2.2.1/2.1.1.2739-10 «Изменения и дополнения № 3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Р 2.2.1766–03 Минздрав России Руководство «Руководство по оценке профессионального риска для здоровья работников. Организационно–методические основы, принципы и критерии оценки»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2.2.2.1332–03 «Гигиенические требования к копировально–множительной технике и организации работы»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2.2.2/2.4.1340–03 «Гигиенические требования к персональным электронно–вычислительным машинам и организации работы»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2.2.3.1384–03«Гигиенические требования к организации строительного производства и строительных работ».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82FF7">
        <w:rPr>
          <w:rFonts w:ascii="Times New Roman" w:hAnsi="Times New Roman"/>
          <w:sz w:val="24"/>
          <w:szCs w:val="24"/>
        </w:rPr>
        <w:t>СанПиН 2.2.3.1385–03«Гигиенические требования к предприятиям производства строительных материалов и конструкций»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 xml:space="preserve">СанПиН 2.2.4.1294–03 «Гигиенические требования к аэроионному составу воздуха производственных и общественных зданий» 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5424F3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7"/>
        <w:gridCol w:w="4831"/>
        <w:gridCol w:w="2186"/>
        <w:gridCol w:w="1815"/>
      </w:tblGrid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Организационный момент.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й, умений и навыков студентов: </w:t>
            </w: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плана профилактических мероприятий при действии вредных производственных факторов на производстве</w:t>
            </w: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ере решения ситуационных задач </w:t>
            </w: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F93F32" w:rsidRPr="005424F3" w:rsidTr="00126E44">
        <w:trPr>
          <w:jc w:val="center"/>
        </w:trPr>
        <w:tc>
          <w:tcPr>
            <w:tcW w:w="579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F93F32" w:rsidRPr="005424F3" w:rsidRDefault="00F93F32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4F3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F93F32" w:rsidRPr="005424F3" w:rsidRDefault="00F93F32" w:rsidP="00F93F3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F93F32" w:rsidRPr="005424F3" w:rsidRDefault="00F93F32" w:rsidP="00F93F32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F93F32" w:rsidRPr="005424F3" w:rsidRDefault="00F93F32" w:rsidP="00F93F32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 (мел, доска, калькулятор).</w:t>
      </w:r>
    </w:p>
    <w:p w:rsidR="000F43D8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F97234E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EA56A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21"/>
  </w:num>
  <w:num w:numId="6">
    <w:abstractNumId w:val="27"/>
  </w:num>
  <w:num w:numId="7">
    <w:abstractNumId w:val="5"/>
  </w:num>
  <w:num w:numId="8">
    <w:abstractNumId w:val="26"/>
  </w:num>
  <w:num w:numId="9">
    <w:abstractNumId w:val="6"/>
  </w:num>
  <w:num w:numId="10">
    <w:abstractNumId w:val="9"/>
  </w:num>
  <w:num w:numId="11">
    <w:abstractNumId w:val="0"/>
  </w:num>
  <w:num w:numId="12">
    <w:abstractNumId w:val="35"/>
  </w:num>
  <w:num w:numId="13">
    <w:abstractNumId w:val="4"/>
  </w:num>
  <w:num w:numId="14">
    <w:abstractNumId w:val="31"/>
  </w:num>
  <w:num w:numId="15">
    <w:abstractNumId w:val="34"/>
  </w:num>
  <w:num w:numId="16">
    <w:abstractNumId w:val="33"/>
  </w:num>
  <w:num w:numId="17">
    <w:abstractNumId w:val="8"/>
  </w:num>
  <w:num w:numId="18">
    <w:abstractNumId w:val="2"/>
  </w:num>
  <w:num w:numId="19">
    <w:abstractNumId w:val="23"/>
  </w:num>
  <w:num w:numId="20">
    <w:abstractNumId w:val="1"/>
  </w:num>
  <w:num w:numId="21">
    <w:abstractNumId w:val="22"/>
  </w:num>
  <w:num w:numId="22">
    <w:abstractNumId w:val="7"/>
  </w:num>
  <w:num w:numId="23">
    <w:abstractNumId w:val="18"/>
  </w:num>
  <w:num w:numId="24">
    <w:abstractNumId w:val="29"/>
  </w:num>
  <w:num w:numId="25">
    <w:abstractNumId w:val="13"/>
  </w:num>
  <w:num w:numId="26">
    <w:abstractNumId w:val="11"/>
  </w:num>
  <w:num w:numId="27">
    <w:abstractNumId w:val="10"/>
  </w:num>
  <w:num w:numId="28">
    <w:abstractNumId w:val="30"/>
  </w:num>
  <w:num w:numId="29">
    <w:abstractNumId w:val="25"/>
  </w:num>
  <w:num w:numId="30">
    <w:abstractNumId w:val="32"/>
  </w:num>
  <w:num w:numId="31">
    <w:abstractNumId w:val="17"/>
  </w:num>
  <w:num w:numId="32">
    <w:abstractNumId w:val="3"/>
  </w:num>
  <w:num w:numId="33">
    <w:abstractNumId w:val="19"/>
  </w:num>
  <w:num w:numId="34">
    <w:abstractNumId w:val="28"/>
  </w:num>
  <w:num w:numId="35">
    <w:abstractNumId w:val="2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518"/>
    <w:rsid w:val="000F43D8"/>
    <w:rsid w:val="00271F5E"/>
    <w:rsid w:val="002C3C58"/>
    <w:rsid w:val="00332F82"/>
    <w:rsid w:val="00351D7B"/>
    <w:rsid w:val="00417F0E"/>
    <w:rsid w:val="006C1016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F91CF9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Company>ORGMA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2018-03-25T07:08:00Z</dcterms:created>
  <dcterms:modified xsi:type="dcterms:W3CDTF">2018-03-25T07:08:00Z</dcterms:modified>
</cp:coreProperties>
</file>