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646BD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№5</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811A87">
        <w:rPr>
          <w:rFonts w:ascii="Times New Roman" w:hAnsi="Times New Roman"/>
          <w:b/>
          <w:color w:val="000000"/>
          <w:sz w:val="24"/>
          <w:szCs w:val="24"/>
          <w:lang w:eastAsia="ru-RU"/>
        </w:rPr>
        <w:t>строительстве и при производстве строительных материалов</w:t>
      </w:r>
      <w:r>
        <w:rPr>
          <w:rFonts w:ascii="Times New Roman" w:hAnsi="Times New Roman"/>
          <w:b/>
          <w:color w:val="000000"/>
          <w:sz w:val="24"/>
          <w:szCs w:val="24"/>
          <w:lang w:eastAsia="ru-RU"/>
        </w:rPr>
        <w:t>.</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811A87" w:rsidRPr="00811A87">
        <w:rPr>
          <w:rFonts w:ascii="Times New Roman" w:hAnsi="Times New Roman"/>
          <w:color w:val="000000"/>
          <w:sz w:val="24"/>
          <w:szCs w:val="24"/>
          <w:lang w:eastAsia="ru-RU"/>
        </w:rPr>
        <w:t>строительстве и при производстве строительных материалов</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811A87" w:rsidRPr="00811A87">
        <w:rPr>
          <w:rFonts w:ascii="Times New Roman" w:hAnsi="Times New Roman"/>
          <w:color w:val="000000"/>
          <w:sz w:val="24"/>
          <w:szCs w:val="24"/>
          <w:lang w:eastAsia="ru-RU"/>
        </w:rPr>
        <w:t>строительстве и при производстве строительных материалов</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proofErr w:type="gramStart"/>
      <w:r w:rsidRPr="00E819BC">
        <w:rPr>
          <w:rFonts w:ascii="Times New Roman" w:hAnsi="Times New Roman"/>
          <w:color w:val="000000"/>
          <w:sz w:val="24"/>
          <w:szCs w:val="24"/>
          <w:u w:val="single"/>
          <w:lang w:eastAsia="ru-RU"/>
        </w:rPr>
        <w:t>Воспитывающая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811A87" w:rsidRPr="00BA5A3C" w:rsidRDefault="00811A87" w:rsidP="00811A87">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811A87" w:rsidRPr="00BA5A3C" w:rsidRDefault="00811A87" w:rsidP="00811A87">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811A87" w:rsidRPr="00BA5A3C" w:rsidRDefault="00811A87" w:rsidP="00811A87">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811A87" w:rsidRPr="00BA5A3C" w:rsidRDefault="00811A87" w:rsidP="00811A87">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811A87">
        <w:rPr>
          <w:rFonts w:ascii="Times New Roman" w:hAnsi="Times New Roman"/>
          <w:color w:val="000000"/>
          <w:sz w:val="24"/>
          <w:szCs w:val="24"/>
          <w:lang w:eastAsia="ru-RU"/>
        </w:rPr>
        <w:t>строительство, производство строительных материалов</w:t>
      </w:r>
      <w:r w:rsidR="00B153DE">
        <w:rPr>
          <w:rFonts w:ascii="Times New Roman" w:hAnsi="Times New Roman"/>
          <w:color w:val="000000"/>
          <w:sz w:val="24"/>
          <w:szCs w:val="24"/>
          <w:lang w:eastAsia="ru-RU"/>
        </w:rPr>
        <w:t>,</w:t>
      </w:r>
      <w:r w:rsidR="00811A87">
        <w:rPr>
          <w:rFonts w:ascii="Times New Roman" w:hAnsi="Times New Roman"/>
          <w:color w:val="000000"/>
          <w:sz w:val="24"/>
          <w:szCs w:val="24"/>
          <w:lang w:eastAsia="ru-RU"/>
        </w:rPr>
        <w:t xml:space="preserve"> производство цемента, производство бетона, производство железобетона, производство керамических изделий,</w:t>
      </w:r>
      <w:r w:rsidR="00B153DE">
        <w:rPr>
          <w:rFonts w:ascii="Times New Roman" w:hAnsi="Times New Roman"/>
          <w:color w:val="000000"/>
          <w:sz w:val="24"/>
          <w:szCs w:val="24"/>
          <w:lang w:eastAsia="ru-RU"/>
        </w:rPr>
        <w:t xml:space="preserve">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lastRenderedPageBreak/>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w:t>
            </w:r>
            <w:r w:rsidRPr="00851152">
              <w:rPr>
                <w:rFonts w:ascii="Times New Roman" w:hAnsi="Times New Roman"/>
                <w:sz w:val="24"/>
                <w:szCs w:val="24"/>
              </w:rPr>
              <w:lastRenderedPageBreak/>
              <w:t>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58"/>
    <w:multiLevelType w:val="singleLevel"/>
    <w:tmpl w:val="00000058"/>
    <w:name w:val="WW8Num8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32FA1"/>
    <w:rsid w:val="0018777A"/>
    <w:rsid w:val="002C3C58"/>
    <w:rsid w:val="00646BD8"/>
    <w:rsid w:val="007E217D"/>
    <w:rsid w:val="00811A87"/>
    <w:rsid w:val="008E0AB9"/>
    <w:rsid w:val="00990DB7"/>
    <w:rsid w:val="00A15518"/>
    <w:rsid w:val="00AD200E"/>
    <w:rsid w:val="00B153DE"/>
    <w:rsid w:val="00B83739"/>
    <w:rsid w:val="00C202D5"/>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10</cp:revision>
  <dcterms:created xsi:type="dcterms:W3CDTF">2018-03-16T08:40:00Z</dcterms:created>
  <dcterms:modified xsi:type="dcterms:W3CDTF">2018-03-25T16:39:00Z</dcterms:modified>
</cp:coreProperties>
</file>