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9D" w:rsidRPr="00963D9D" w:rsidRDefault="00963D9D" w:rsidP="00963D9D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Задача.</w:t>
      </w:r>
    </w:p>
    <w:p w:rsidR="00963D9D" w:rsidRPr="00EB1521" w:rsidRDefault="00963D9D" w:rsidP="00963D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В цехе по сборке радиодеталей в связи с переходом к выпуску новой модели заменили конвейер и рабочую мебель. При этом возросла производительность труда, но увеличилось количество брака. Рабочие стали предъявлять жалобы на утомление, особенно сильное перед обеденным перерывом и перед окончанием рабочей смены.</w:t>
      </w:r>
    </w:p>
    <w:p w:rsidR="00963D9D" w:rsidRPr="00EB1521" w:rsidRDefault="00963D9D" w:rsidP="00963D9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1.</w:t>
      </w:r>
      <w:r w:rsidRPr="00EB1521">
        <w:rPr>
          <w:rFonts w:ascii="Times New Roman" w:hAnsi="Times New Roman" w:cs="Times New Roman"/>
          <w:sz w:val="24"/>
        </w:rPr>
        <w:tab/>
        <w:t xml:space="preserve">Дайте краткую </w:t>
      </w:r>
      <w:r>
        <w:rPr>
          <w:rFonts w:ascii="Times New Roman" w:hAnsi="Times New Roman" w:cs="Times New Roman"/>
          <w:sz w:val="24"/>
        </w:rPr>
        <w:t>характеристику трудовой деятель</w:t>
      </w:r>
      <w:r w:rsidRPr="00EB1521">
        <w:rPr>
          <w:rFonts w:ascii="Times New Roman" w:hAnsi="Times New Roman" w:cs="Times New Roman"/>
          <w:sz w:val="24"/>
        </w:rPr>
        <w:t>ности, указав, какие системы организма наиболее загружены.</w:t>
      </w:r>
    </w:p>
    <w:p w:rsidR="00963D9D" w:rsidRPr="00EB1521" w:rsidRDefault="00963D9D" w:rsidP="00963D9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2.</w:t>
      </w:r>
      <w:r w:rsidRPr="00EB1521">
        <w:rPr>
          <w:rFonts w:ascii="Times New Roman" w:hAnsi="Times New Roman" w:cs="Times New Roman"/>
          <w:sz w:val="24"/>
        </w:rPr>
        <w:tab/>
        <w:t>Выберите и обоснуйте набор методов исследований работающих для выявления причин и периодов развития утомления.</w:t>
      </w:r>
    </w:p>
    <w:p w:rsidR="002952C8" w:rsidRDefault="002952C8"/>
    <w:p w:rsidR="002E1C76" w:rsidRDefault="002E1C76">
      <w:r>
        <w:br w:type="page"/>
      </w:r>
    </w:p>
    <w:p w:rsidR="002E1C76" w:rsidRPr="00963D9D" w:rsidRDefault="002E1C76" w:rsidP="002E1C76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Задача.</w:t>
      </w:r>
    </w:p>
    <w:p w:rsidR="002E1C76" w:rsidRDefault="002E1C76" w:rsidP="002E1C7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При исследовании функционального состояния оператора прокатного стана металлургического завода и определения его работоспособности были получены следующие данные:</w:t>
      </w:r>
    </w:p>
    <w:tbl>
      <w:tblPr>
        <w:tblW w:w="9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1673"/>
        <w:gridCol w:w="1625"/>
        <w:gridCol w:w="1633"/>
        <w:gridCol w:w="1780"/>
      </w:tblGrid>
      <w:tr w:rsidR="002E1C76" w:rsidRPr="00EB1521" w:rsidTr="00A51DA3">
        <w:trPr>
          <w:trHeight w:val="149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31"/>
              <w:shd w:val="clear" w:color="auto" w:fill="auto"/>
              <w:spacing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До работы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31"/>
              <w:shd w:val="clear" w:color="auto" w:fill="auto"/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Через час после начала работы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31"/>
              <w:shd w:val="clear" w:color="auto" w:fill="auto"/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 xml:space="preserve">Через </w:t>
            </w:r>
            <w:r w:rsidRPr="00EB1521">
              <w:rPr>
                <w:rStyle w:val="30"/>
                <w:rFonts w:ascii="Times New Roman" w:hAnsi="Times New Roman" w:cs="Times New Roman"/>
                <w:bCs w:val="0"/>
                <w:sz w:val="24"/>
              </w:rPr>
              <w:t>2</w:t>
            </w:r>
            <w:r w:rsidRPr="00EB1521">
              <w:rPr>
                <w:rFonts w:ascii="Times New Roman" w:hAnsi="Times New Roman" w:cs="Times New Roman"/>
                <w:sz w:val="24"/>
              </w:rPr>
              <w:t xml:space="preserve"> часа после начала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31"/>
              <w:shd w:val="clear" w:color="auto" w:fill="auto"/>
              <w:spacing w:line="301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Через 6 часов после начала работы</w:t>
            </w:r>
          </w:p>
        </w:tc>
      </w:tr>
      <w:tr w:rsidR="002E1C76" w:rsidRPr="00EB1521" w:rsidTr="00A51DA3">
        <w:trPr>
          <w:trHeight w:val="31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частота пульса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65 уд./мин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75 уд./мин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75 уд./мин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110уд./мин</w:t>
            </w:r>
          </w:p>
        </w:tc>
      </w:tr>
      <w:tr w:rsidR="002E1C76" w:rsidRPr="00EB1521" w:rsidTr="00A51DA3">
        <w:trPr>
          <w:trHeight w:val="61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артериальное давление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130/70 мм рт. ст.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31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200/80 мм рт. ст.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200/80 мм рт. ст.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180/100 мм рт. ст.</w:t>
            </w:r>
          </w:p>
        </w:tc>
      </w:tr>
      <w:tr w:rsidR="002E1C76" w:rsidRPr="00EB1521" w:rsidTr="00A51DA3">
        <w:trPr>
          <w:trHeight w:val="92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2E1C76">
            <w:pPr>
              <w:pStyle w:val="20"/>
              <w:shd w:val="clear" w:color="auto" w:fill="auto"/>
              <w:spacing w:line="304" w:lineRule="exact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скрытый период зрительно-моторной реакции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280 мс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260 мс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260 мс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76" w:rsidRPr="00EB1521" w:rsidRDefault="002E1C76" w:rsidP="00A51DA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1521">
              <w:rPr>
                <w:rFonts w:ascii="Times New Roman" w:hAnsi="Times New Roman" w:cs="Times New Roman"/>
                <w:sz w:val="24"/>
              </w:rPr>
              <w:t>320 мс</w:t>
            </w:r>
          </w:p>
        </w:tc>
      </w:tr>
    </w:tbl>
    <w:p w:rsidR="002E1C76" w:rsidRPr="00EB1521" w:rsidRDefault="002E1C76" w:rsidP="002E1C7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E1C76" w:rsidRPr="00EB1521" w:rsidRDefault="002E1C76" w:rsidP="002E1C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1.</w:t>
      </w:r>
      <w:r w:rsidRPr="00EB1521">
        <w:rPr>
          <w:rFonts w:ascii="Times New Roman" w:hAnsi="Times New Roman" w:cs="Times New Roman"/>
          <w:sz w:val="24"/>
        </w:rPr>
        <w:tab/>
        <w:t>Оцените фазы работоспособности и функциональное состояние рабочего на протяжении рабочей смены.</w:t>
      </w:r>
    </w:p>
    <w:p w:rsidR="002E1C76" w:rsidRDefault="002E1C76" w:rsidP="002E1C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2.</w:t>
      </w:r>
      <w:r w:rsidRPr="00EB1521">
        <w:rPr>
          <w:rFonts w:ascii="Times New Roman" w:hAnsi="Times New Roman" w:cs="Times New Roman"/>
          <w:sz w:val="24"/>
        </w:rPr>
        <w:tab/>
        <w:t>Дайте рекомендации по рациональной организации трудового процесса оператора во второй половине рабочего дня.</w:t>
      </w:r>
    </w:p>
    <w:p w:rsidR="002E1C76" w:rsidRDefault="002E1C76" w:rsidP="002E1C7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217A3" w:rsidRDefault="00F217A3">
      <w:r>
        <w:br w:type="page"/>
      </w: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lastRenderedPageBreak/>
        <w:t xml:space="preserve">ЗАДАЧА  </w:t>
      </w: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ab/>
        <w:t xml:space="preserve">При исследовании работоспособности у сталевара мартеновского цеха установили, что в первой половине рабочего дня ЧСС составляла 85 ударов в минуту, АД 130/80 </w:t>
      </w:r>
      <w:proofErr w:type="spellStart"/>
      <w:r w:rsidRPr="00B17201">
        <w:rPr>
          <w:rFonts w:ascii="Times New Roman" w:hAnsi="Times New Roman" w:cs="Times New Roman"/>
          <w:sz w:val="24"/>
          <w:szCs w:val="24"/>
        </w:rPr>
        <w:t>мм.</w:t>
      </w:r>
      <w:proofErr w:type="gramStart"/>
      <w:r w:rsidRPr="00B1720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proofErr w:type="gramEnd"/>
      <w:r w:rsidRPr="00B17201">
        <w:rPr>
          <w:rFonts w:ascii="Times New Roman" w:hAnsi="Times New Roman" w:cs="Times New Roman"/>
          <w:sz w:val="24"/>
          <w:szCs w:val="24"/>
        </w:rPr>
        <w:t xml:space="preserve">, мышечная выносливость к статическим усилиям – 37 сек. Спустя 5 часов: ЧСС составляла 118 ударов в минуту, АД 160/95 </w:t>
      </w:r>
      <w:proofErr w:type="spellStart"/>
      <w:r w:rsidRPr="00B17201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B17201">
        <w:rPr>
          <w:rFonts w:ascii="Times New Roman" w:hAnsi="Times New Roman" w:cs="Times New Roman"/>
          <w:sz w:val="24"/>
          <w:szCs w:val="24"/>
        </w:rPr>
        <w:t>, мышечная выносливость к статическим усилиям – 25 сек.</w:t>
      </w:r>
    </w:p>
    <w:p w:rsidR="00B17201" w:rsidRPr="00B17201" w:rsidRDefault="00B17201" w:rsidP="00B17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>Укажите фазу работоспособности и оцените функциональное состояние рабочего в первой половине рабочего дня и через 5 часов.</w:t>
      </w:r>
    </w:p>
    <w:p w:rsidR="00B17201" w:rsidRPr="00B17201" w:rsidRDefault="00B17201" w:rsidP="00B17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>Перечислите мероприятия для профилактики утомления.</w:t>
      </w:r>
    </w:p>
    <w:p w:rsidR="00B17201" w:rsidRPr="00B17201" w:rsidRDefault="00B17201" w:rsidP="00B17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Default="00B1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lastRenderedPageBreak/>
        <w:t xml:space="preserve">ЗАДАЧА  </w:t>
      </w:r>
    </w:p>
    <w:p w:rsidR="00B17201" w:rsidRPr="00B17201" w:rsidRDefault="00B17201" w:rsidP="00B1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ab/>
        <w:t>При исследовании функционального состояния оператора прокатного стана металлургического завода и определении его работоспособности были получены следующие данные.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1849"/>
        <w:gridCol w:w="2219"/>
        <w:gridCol w:w="2139"/>
      </w:tblGrid>
      <w:tr w:rsidR="00B17201" w:rsidRPr="00B17201" w:rsidTr="00103339">
        <w:trPr>
          <w:trHeight w:val="507"/>
          <w:jc w:val="center"/>
        </w:trPr>
        <w:tc>
          <w:tcPr>
            <w:tcW w:w="3624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9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До работы</w:t>
            </w:r>
          </w:p>
        </w:tc>
        <w:tc>
          <w:tcPr>
            <w:tcW w:w="2219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Через 3 часа от начала работы</w:t>
            </w:r>
          </w:p>
        </w:tc>
        <w:tc>
          <w:tcPr>
            <w:tcW w:w="2139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Через 8 часов от начала работы</w:t>
            </w:r>
          </w:p>
        </w:tc>
      </w:tr>
      <w:tr w:rsidR="00B17201" w:rsidRPr="00B17201" w:rsidTr="00103339">
        <w:trPr>
          <w:trHeight w:val="1722"/>
          <w:jc w:val="center"/>
        </w:trPr>
        <w:tc>
          <w:tcPr>
            <w:tcW w:w="3624" w:type="dxa"/>
          </w:tcPr>
          <w:p w:rsidR="00B17201" w:rsidRPr="00B17201" w:rsidRDefault="00B17201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 xml:space="preserve">Пульс (уд </w:t>
            </w:r>
            <w:proofErr w:type="gramStart"/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201" w:rsidRPr="00B17201" w:rsidRDefault="00B17201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АД (</w:t>
            </w:r>
            <w:proofErr w:type="spellStart"/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7201" w:rsidRPr="00B17201" w:rsidRDefault="00B17201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Скрытый период ЗМР (мс)</w:t>
            </w:r>
          </w:p>
          <w:p w:rsidR="00B17201" w:rsidRPr="00B17201" w:rsidRDefault="00B17201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КЧСМ (Гц)</w:t>
            </w:r>
          </w:p>
          <w:p w:rsidR="00B17201" w:rsidRPr="00B17201" w:rsidRDefault="00B17201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Скорость обработки информации</w:t>
            </w:r>
          </w:p>
        </w:tc>
        <w:tc>
          <w:tcPr>
            <w:tcW w:w="1849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130/70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219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145/80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39" w:type="dxa"/>
          </w:tcPr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B17201" w:rsidRPr="00B17201" w:rsidRDefault="00B17201" w:rsidP="001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0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B17201" w:rsidRPr="00B17201" w:rsidRDefault="00B17201" w:rsidP="00B1720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17201" w:rsidRPr="00B17201" w:rsidRDefault="00B17201" w:rsidP="00B1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>Оцените функциональное состояние организма в течение рабочей смены.</w:t>
      </w:r>
    </w:p>
    <w:p w:rsidR="00B17201" w:rsidRPr="00B17201" w:rsidRDefault="00B17201" w:rsidP="00B1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B17201" w:rsidRPr="00B17201" w:rsidRDefault="00B17201" w:rsidP="00B1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1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963D9D" w:rsidRPr="00B17201" w:rsidRDefault="00963D9D">
      <w:pPr>
        <w:rPr>
          <w:rFonts w:ascii="Times New Roman" w:hAnsi="Times New Roman" w:cs="Times New Roman"/>
          <w:sz w:val="24"/>
          <w:szCs w:val="24"/>
        </w:rPr>
      </w:pPr>
    </w:p>
    <w:sectPr w:rsidR="00963D9D" w:rsidRPr="00B17201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2BF"/>
    <w:multiLevelType w:val="hybridMultilevel"/>
    <w:tmpl w:val="C0E83CB4"/>
    <w:lvl w:ilvl="0" w:tplc="729404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B782B1E"/>
    <w:multiLevelType w:val="hybridMultilevel"/>
    <w:tmpl w:val="BFACC66E"/>
    <w:lvl w:ilvl="0" w:tplc="CF8CEEA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D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563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1C7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601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4FB9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D9D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01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7A3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FBCB-0D75-4F2E-A337-4D7B0CC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E1C76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2E1C76"/>
    <w:rPr>
      <w:rFonts w:ascii="Century Schoolbook" w:hAnsi="Century Schoolbook" w:cs="Century Schoolbook"/>
      <w:b w:val="0"/>
      <w:bCs w:val="0"/>
      <w:noProof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E1C76"/>
    <w:rPr>
      <w:rFonts w:ascii="Century Schoolbook" w:hAnsi="Century Schoolbook" w:cs="Century Schoolbook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1C76"/>
    <w:pPr>
      <w:shd w:val="clear" w:color="auto" w:fill="FFFFFF"/>
      <w:spacing w:after="0" w:line="240" w:lineRule="atLeast"/>
      <w:ind w:hanging="440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2E1C76"/>
    <w:pPr>
      <w:shd w:val="clear" w:color="auto" w:fill="FFFFFF"/>
      <w:spacing w:after="0" w:line="310" w:lineRule="exact"/>
    </w:pPr>
    <w:rPr>
      <w:rFonts w:ascii="Century Schoolbook" w:hAnsi="Century Schoolbook" w:cs="Century Schoolbook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2022-02-09T08:18:00Z</dcterms:created>
  <dcterms:modified xsi:type="dcterms:W3CDTF">2022-02-09T08:18:00Z</dcterms:modified>
</cp:coreProperties>
</file>