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CAD" w:rsidRPr="00AF4F61" w:rsidRDefault="00677CAD" w:rsidP="00677CAD">
      <w:pPr>
        <w:jc w:val="center"/>
        <w:rPr>
          <w:sz w:val="28"/>
          <w:szCs w:val="28"/>
        </w:rPr>
      </w:pPr>
      <w:r w:rsidRPr="00AF4F61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677CAD" w:rsidRPr="00AF4F61" w:rsidRDefault="00677CAD" w:rsidP="00677CAD">
      <w:pPr>
        <w:jc w:val="center"/>
        <w:rPr>
          <w:sz w:val="28"/>
          <w:szCs w:val="28"/>
        </w:rPr>
      </w:pPr>
      <w:r w:rsidRPr="00AF4F61">
        <w:rPr>
          <w:sz w:val="28"/>
          <w:szCs w:val="28"/>
        </w:rPr>
        <w:t>высшего образования</w:t>
      </w:r>
    </w:p>
    <w:p w:rsidR="00677CAD" w:rsidRPr="00AF4F61" w:rsidRDefault="00677CAD" w:rsidP="00677CAD">
      <w:pPr>
        <w:jc w:val="center"/>
        <w:rPr>
          <w:sz w:val="28"/>
          <w:szCs w:val="28"/>
        </w:rPr>
      </w:pPr>
      <w:r w:rsidRPr="00AF4F61">
        <w:rPr>
          <w:sz w:val="28"/>
          <w:szCs w:val="28"/>
        </w:rPr>
        <w:t>«Оренбургский государственный медицинский университет»</w:t>
      </w:r>
    </w:p>
    <w:p w:rsidR="00677CAD" w:rsidRPr="00826C96" w:rsidRDefault="00677CAD" w:rsidP="00677CAD">
      <w:pPr>
        <w:jc w:val="center"/>
      </w:pPr>
      <w:r w:rsidRPr="00AF4F61">
        <w:rPr>
          <w:sz w:val="28"/>
          <w:szCs w:val="28"/>
        </w:rPr>
        <w:t>Министерства здравоохранения Российской Федерации</w:t>
      </w:r>
    </w:p>
    <w:p w:rsidR="00677CAD" w:rsidRPr="00826C96" w:rsidRDefault="00677CAD" w:rsidP="00677CAD">
      <w:pPr>
        <w:rPr>
          <w:b/>
          <w:color w:val="000000"/>
        </w:rPr>
      </w:pPr>
    </w:p>
    <w:p w:rsidR="00677CAD" w:rsidRPr="00826C96" w:rsidRDefault="00677CAD" w:rsidP="00677CAD">
      <w:pPr>
        <w:rPr>
          <w:b/>
          <w:color w:val="000000"/>
        </w:rPr>
      </w:pPr>
    </w:p>
    <w:p w:rsidR="00677CAD" w:rsidRPr="00826C96" w:rsidRDefault="00677CAD" w:rsidP="00677CAD">
      <w:pPr>
        <w:rPr>
          <w:b/>
          <w:color w:val="000000"/>
          <w:highlight w:val="yellow"/>
        </w:rPr>
      </w:pPr>
    </w:p>
    <w:p w:rsidR="00677CAD" w:rsidRPr="00826C96" w:rsidRDefault="00677CAD" w:rsidP="00677CAD">
      <w:pPr>
        <w:rPr>
          <w:b/>
          <w:color w:val="000000"/>
          <w:highlight w:val="yellow"/>
        </w:rPr>
      </w:pPr>
    </w:p>
    <w:p w:rsidR="00677CAD" w:rsidRPr="00826C96" w:rsidRDefault="00677CAD" w:rsidP="00677CAD">
      <w:pPr>
        <w:rPr>
          <w:b/>
          <w:color w:val="000000"/>
          <w:highlight w:val="yellow"/>
        </w:rPr>
      </w:pPr>
    </w:p>
    <w:p w:rsidR="00677CAD" w:rsidRPr="00826C96" w:rsidRDefault="00677CAD" w:rsidP="00677CAD">
      <w:pPr>
        <w:rPr>
          <w:b/>
          <w:color w:val="000000"/>
          <w:highlight w:val="yellow"/>
        </w:rPr>
      </w:pPr>
    </w:p>
    <w:p w:rsidR="00677CAD" w:rsidRDefault="00677CAD" w:rsidP="00677CAD">
      <w:pPr>
        <w:rPr>
          <w:b/>
          <w:color w:val="000000"/>
          <w:highlight w:val="yellow"/>
        </w:rPr>
      </w:pPr>
    </w:p>
    <w:p w:rsidR="00677CAD" w:rsidRPr="00826C96" w:rsidRDefault="00677CAD" w:rsidP="00677CAD">
      <w:pPr>
        <w:rPr>
          <w:b/>
          <w:color w:val="000000"/>
          <w:highlight w:val="yellow"/>
        </w:rPr>
      </w:pPr>
    </w:p>
    <w:p w:rsidR="00677CAD" w:rsidRPr="00826C96" w:rsidRDefault="00677CAD" w:rsidP="00677CAD">
      <w:pPr>
        <w:rPr>
          <w:b/>
          <w:color w:val="000000"/>
          <w:highlight w:val="yellow"/>
        </w:rPr>
      </w:pPr>
    </w:p>
    <w:p w:rsidR="00677CAD" w:rsidRPr="00826C96" w:rsidRDefault="00677CAD" w:rsidP="00677CAD">
      <w:pPr>
        <w:rPr>
          <w:b/>
          <w:color w:val="000000"/>
        </w:rPr>
      </w:pPr>
    </w:p>
    <w:p w:rsidR="00677CAD" w:rsidRPr="00826C96" w:rsidRDefault="00677CAD" w:rsidP="00677CAD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ФОНД ОЦЕНОЧНЫХ СРЕДСТВ </w:t>
      </w:r>
    </w:p>
    <w:p w:rsidR="00677CAD" w:rsidRPr="00826C96" w:rsidRDefault="00677CAD" w:rsidP="00677CAD">
      <w:pPr>
        <w:jc w:val="center"/>
        <w:rPr>
          <w:b/>
          <w:color w:val="000000"/>
        </w:rPr>
      </w:pPr>
    </w:p>
    <w:p w:rsidR="00677CAD" w:rsidRPr="00826C96" w:rsidRDefault="00677CAD" w:rsidP="00677CAD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ДЛЯ ПРОВЕДЕНИЯ ТЕКУЩЕГО </w:t>
      </w:r>
    </w:p>
    <w:p w:rsidR="00677CAD" w:rsidRPr="00826C96" w:rsidRDefault="00677CAD" w:rsidP="00677CAD">
      <w:pPr>
        <w:jc w:val="center"/>
        <w:rPr>
          <w:b/>
          <w:color w:val="000000"/>
        </w:rPr>
      </w:pPr>
      <w:r w:rsidRPr="00826C96">
        <w:rPr>
          <w:b/>
          <w:color w:val="000000"/>
        </w:rPr>
        <w:t xml:space="preserve">КОНТРОЛЯ УСПЕВАЕМОСТИ И ПРОМЕЖУТОЧНОЙ АТТЕСТАЦИИ </w:t>
      </w:r>
    </w:p>
    <w:p w:rsidR="00677CAD" w:rsidRDefault="00677CAD" w:rsidP="00677CAD">
      <w:pPr>
        <w:jc w:val="center"/>
        <w:rPr>
          <w:b/>
          <w:color w:val="000000"/>
        </w:rPr>
      </w:pPr>
      <w:proofErr w:type="gramStart"/>
      <w:r w:rsidRPr="00826C96">
        <w:rPr>
          <w:b/>
          <w:color w:val="000000"/>
        </w:rPr>
        <w:t>ОБУЧАЮЩИХСЯ</w:t>
      </w:r>
      <w:proofErr w:type="gramEnd"/>
      <w:r w:rsidRPr="00826C96">
        <w:rPr>
          <w:b/>
          <w:color w:val="000000"/>
        </w:rPr>
        <w:t xml:space="preserve"> ПО ДИСЦИПЛИНЕ</w:t>
      </w:r>
    </w:p>
    <w:p w:rsidR="00677CAD" w:rsidRPr="00826C96" w:rsidRDefault="00677CAD" w:rsidP="00677CAD">
      <w:pPr>
        <w:jc w:val="center"/>
        <w:rPr>
          <w:b/>
          <w:color w:val="000000"/>
        </w:rPr>
      </w:pPr>
    </w:p>
    <w:p w:rsidR="00677CAD" w:rsidRPr="00826C96" w:rsidRDefault="00677CAD" w:rsidP="00677CAD">
      <w:pPr>
        <w:jc w:val="center"/>
      </w:pPr>
    </w:p>
    <w:p w:rsidR="00677CAD" w:rsidRPr="0067058B" w:rsidRDefault="00677CAD" w:rsidP="00677CAD">
      <w:pPr>
        <w:jc w:val="center"/>
        <w:rPr>
          <w:b/>
          <w:i/>
          <w:sz w:val="28"/>
          <w:szCs w:val="28"/>
          <w:u w:val="single"/>
        </w:rPr>
      </w:pPr>
      <w:r w:rsidRPr="0067058B">
        <w:rPr>
          <w:b/>
          <w:i/>
          <w:sz w:val="28"/>
          <w:szCs w:val="28"/>
          <w:u w:val="single"/>
        </w:rPr>
        <w:t>Клиническая</w:t>
      </w:r>
      <w:r>
        <w:rPr>
          <w:b/>
          <w:i/>
          <w:sz w:val="28"/>
          <w:szCs w:val="28"/>
          <w:u w:val="single"/>
        </w:rPr>
        <w:t xml:space="preserve">    </w:t>
      </w:r>
      <w:r w:rsidRPr="0067058B">
        <w:rPr>
          <w:b/>
          <w:i/>
          <w:sz w:val="28"/>
          <w:szCs w:val="28"/>
          <w:u w:val="single"/>
        </w:rPr>
        <w:t xml:space="preserve"> лабораторная </w:t>
      </w:r>
      <w:r>
        <w:rPr>
          <w:b/>
          <w:i/>
          <w:sz w:val="28"/>
          <w:szCs w:val="28"/>
          <w:u w:val="single"/>
        </w:rPr>
        <w:t xml:space="preserve">    </w:t>
      </w:r>
      <w:r w:rsidRPr="0067058B">
        <w:rPr>
          <w:b/>
          <w:i/>
          <w:sz w:val="28"/>
          <w:szCs w:val="28"/>
          <w:u w:val="single"/>
        </w:rPr>
        <w:t>диагностика</w:t>
      </w:r>
    </w:p>
    <w:p w:rsidR="00677CAD" w:rsidRPr="00826C96" w:rsidRDefault="00677CAD" w:rsidP="00677CAD">
      <w:pPr>
        <w:jc w:val="center"/>
      </w:pPr>
    </w:p>
    <w:p w:rsidR="00677CAD" w:rsidRPr="00826C96" w:rsidRDefault="00677CAD" w:rsidP="00677CAD">
      <w:pPr>
        <w:jc w:val="center"/>
      </w:pPr>
      <w:r w:rsidRPr="00826C96">
        <w:t xml:space="preserve">по направлению подготовки (специальности) </w:t>
      </w:r>
    </w:p>
    <w:p w:rsidR="00677CAD" w:rsidRPr="00826C96" w:rsidRDefault="00677CAD" w:rsidP="00677CAD">
      <w:pPr>
        <w:jc w:val="center"/>
      </w:pPr>
    </w:p>
    <w:p w:rsidR="00677CAD" w:rsidRPr="00826C96" w:rsidRDefault="00677CAD" w:rsidP="00677CAD">
      <w:pPr>
        <w:jc w:val="center"/>
      </w:pPr>
    </w:p>
    <w:p w:rsidR="00677CAD" w:rsidRPr="0067058B" w:rsidRDefault="00677CAD" w:rsidP="00677CAD">
      <w:pPr>
        <w:jc w:val="center"/>
        <w:rPr>
          <w:b/>
        </w:rPr>
      </w:pPr>
      <w:r>
        <w:rPr>
          <w:sz w:val="28"/>
          <w:szCs w:val="28"/>
          <w:u w:val="single"/>
        </w:rPr>
        <w:t>_________</w:t>
      </w:r>
      <w:r w:rsidRPr="00AF4F61">
        <w:rPr>
          <w:b/>
          <w:sz w:val="28"/>
          <w:szCs w:val="28"/>
          <w:u w:val="single"/>
        </w:rPr>
        <w:t>32.05.01 Медико-профилактическое дело</w:t>
      </w:r>
      <w:r>
        <w:rPr>
          <w:b/>
          <w:sz w:val="28"/>
          <w:szCs w:val="28"/>
          <w:u w:val="single"/>
        </w:rPr>
        <w:t>_____</w:t>
      </w:r>
    </w:p>
    <w:p w:rsidR="00677CAD" w:rsidRPr="00826C96" w:rsidRDefault="00677CAD" w:rsidP="00677CAD">
      <w:pPr>
        <w:jc w:val="center"/>
      </w:pPr>
      <w:r w:rsidRPr="00826C96">
        <w:t>(код, наименование направления подготовки (специальности))</w:t>
      </w:r>
    </w:p>
    <w:p w:rsidR="00677CAD" w:rsidRPr="00826C96" w:rsidRDefault="00677CAD" w:rsidP="00677CAD">
      <w:pPr>
        <w:jc w:val="right"/>
        <w:rPr>
          <w:b/>
          <w:color w:val="000000"/>
          <w:highlight w:val="yellow"/>
        </w:rPr>
      </w:pPr>
    </w:p>
    <w:p w:rsidR="00677CAD" w:rsidRPr="00826C96" w:rsidRDefault="00677CAD" w:rsidP="00677CAD">
      <w:pPr>
        <w:jc w:val="right"/>
        <w:rPr>
          <w:b/>
          <w:color w:val="000000"/>
          <w:highlight w:val="yellow"/>
        </w:rPr>
      </w:pPr>
    </w:p>
    <w:p w:rsidR="00677CAD" w:rsidRPr="00826C96" w:rsidRDefault="00677CAD" w:rsidP="00677CAD">
      <w:pPr>
        <w:jc w:val="right"/>
        <w:rPr>
          <w:b/>
          <w:color w:val="000000"/>
          <w:highlight w:val="yellow"/>
        </w:rPr>
      </w:pPr>
    </w:p>
    <w:p w:rsidR="00677CAD" w:rsidRPr="00826C96" w:rsidRDefault="00677CAD" w:rsidP="00677CAD">
      <w:pPr>
        <w:jc w:val="right"/>
        <w:rPr>
          <w:b/>
          <w:color w:val="000000"/>
          <w:highlight w:val="yellow"/>
        </w:rPr>
      </w:pPr>
    </w:p>
    <w:p w:rsidR="00677CAD" w:rsidRPr="00826C96" w:rsidRDefault="00677CAD" w:rsidP="00677CAD">
      <w:pPr>
        <w:jc w:val="right"/>
        <w:rPr>
          <w:b/>
          <w:color w:val="000000"/>
          <w:highlight w:val="yellow"/>
        </w:rPr>
      </w:pPr>
    </w:p>
    <w:p w:rsidR="00677CAD" w:rsidRPr="00826C96" w:rsidRDefault="00677CAD" w:rsidP="00677CAD">
      <w:pPr>
        <w:jc w:val="right"/>
        <w:rPr>
          <w:b/>
          <w:color w:val="000000"/>
          <w:highlight w:val="yellow"/>
        </w:rPr>
      </w:pPr>
    </w:p>
    <w:p w:rsidR="00677CAD" w:rsidRPr="00826C96" w:rsidRDefault="00677CAD" w:rsidP="00677CAD">
      <w:pPr>
        <w:jc w:val="right"/>
        <w:rPr>
          <w:b/>
          <w:color w:val="000000"/>
          <w:highlight w:val="yellow"/>
        </w:rPr>
      </w:pPr>
    </w:p>
    <w:p w:rsidR="00677CAD" w:rsidRPr="00826C96" w:rsidRDefault="00677CAD" w:rsidP="00677CAD">
      <w:pPr>
        <w:jc w:val="right"/>
        <w:rPr>
          <w:b/>
          <w:color w:val="000000"/>
          <w:highlight w:val="yellow"/>
        </w:rPr>
      </w:pPr>
    </w:p>
    <w:p w:rsidR="00677CAD" w:rsidRPr="00826C96" w:rsidRDefault="00677CAD" w:rsidP="00677CAD">
      <w:pPr>
        <w:jc w:val="right"/>
        <w:rPr>
          <w:color w:val="000000"/>
          <w:highlight w:val="yellow"/>
        </w:rPr>
      </w:pPr>
    </w:p>
    <w:p w:rsidR="00677CAD" w:rsidRPr="00826C96" w:rsidRDefault="00677CAD" w:rsidP="00677CAD">
      <w:pPr>
        <w:ind w:firstLine="709"/>
        <w:jc w:val="both"/>
        <w:rPr>
          <w:color w:val="000000"/>
        </w:rPr>
      </w:pPr>
      <w:r w:rsidRPr="00826C96">
        <w:rPr>
          <w:color w:val="000000"/>
        </w:rPr>
        <w:t xml:space="preserve">Является частью основной профессиональной образовательной программы высшего образования по направлению подготовки (специальности) </w:t>
      </w:r>
    </w:p>
    <w:p w:rsidR="00677CAD" w:rsidRPr="00826C96" w:rsidRDefault="00677CAD" w:rsidP="00677CAD">
      <w:pPr>
        <w:jc w:val="both"/>
        <w:rPr>
          <w:color w:val="000000"/>
        </w:rPr>
      </w:pPr>
      <w:r>
        <w:rPr>
          <w:color w:val="000000"/>
        </w:rPr>
        <w:t>_______</w:t>
      </w:r>
      <w:r w:rsidRPr="00826C96">
        <w:rPr>
          <w:color w:val="000000"/>
        </w:rPr>
        <w:t>________</w:t>
      </w:r>
      <w:r>
        <w:rPr>
          <w:color w:val="000000"/>
        </w:rPr>
        <w:t>_____</w:t>
      </w:r>
      <w:r w:rsidRPr="00826C96">
        <w:rPr>
          <w:color w:val="000000"/>
        </w:rPr>
        <w:t>________</w:t>
      </w:r>
      <w:r w:rsidRPr="000E4B7B">
        <w:rPr>
          <w:u w:val="single"/>
        </w:rPr>
        <w:t>32.05.01 Медико-профилактическое дело</w:t>
      </w:r>
      <w:r w:rsidRPr="000E4B7B">
        <w:rPr>
          <w:color w:val="000000"/>
        </w:rPr>
        <w:t>_____________________,</w:t>
      </w:r>
    </w:p>
    <w:p w:rsidR="00677CAD" w:rsidRPr="00826C96" w:rsidRDefault="00677CAD" w:rsidP="00677CAD">
      <w:pPr>
        <w:jc w:val="both"/>
        <w:rPr>
          <w:color w:val="000000"/>
        </w:rPr>
      </w:pPr>
      <w:r w:rsidRPr="00826C96">
        <w:rPr>
          <w:color w:val="000000"/>
        </w:rPr>
        <w:t>утвержденной ученым советом ФГБОУ ВО ОрГМУ Минздрава России</w:t>
      </w:r>
    </w:p>
    <w:p w:rsidR="00677CAD" w:rsidRPr="00826C96" w:rsidRDefault="00677CAD" w:rsidP="00677CAD">
      <w:pPr>
        <w:ind w:firstLine="709"/>
        <w:jc w:val="both"/>
        <w:rPr>
          <w:color w:val="000000"/>
        </w:rPr>
      </w:pPr>
    </w:p>
    <w:p w:rsidR="00677CAD" w:rsidRDefault="00677CAD" w:rsidP="00677CAD">
      <w:pPr>
        <w:jc w:val="center"/>
        <w:rPr>
          <w:color w:val="000000"/>
        </w:rPr>
      </w:pPr>
    </w:p>
    <w:p w:rsidR="00677CAD" w:rsidRDefault="00677CAD" w:rsidP="00677CAD">
      <w:pPr>
        <w:jc w:val="center"/>
        <w:rPr>
          <w:color w:val="000000"/>
        </w:rPr>
      </w:pPr>
    </w:p>
    <w:p w:rsidR="00677CAD" w:rsidRDefault="00677CAD" w:rsidP="00677CAD">
      <w:pPr>
        <w:jc w:val="center"/>
        <w:rPr>
          <w:color w:val="000000"/>
        </w:rPr>
      </w:pPr>
    </w:p>
    <w:p w:rsidR="00677CAD" w:rsidRPr="00F7287E" w:rsidRDefault="00677CAD" w:rsidP="00677CAD">
      <w:pPr>
        <w:jc w:val="center"/>
        <w:rPr>
          <w:sz w:val="28"/>
          <w:szCs w:val="20"/>
        </w:rPr>
      </w:pPr>
      <w:r w:rsidRPr="002A0925">
        <w:rPr>
          <w:color w:val="000000"/>
        </w:rPr>
        <w:t>Протокол № 11 от 22.06.2018</w:t>
      </w:r>
    </w:p>
    <w:p w:rsidR="00677CAD" w:rsidRPr="00826C96" w:rsidRDefault="00677CAD" w:rsidP="00677CAD">
      <w:pPr>
        <w:ind w:firstLine="709"/>
        <w:jc w:val="center"/>
      </w:pPr>
    </w:p>
    <w:p w:rsidR="00677CAD" w:rsidRDefault="00677CAD" w:rsidP="00677CAD">
      <w:pPr>
        <w:ind w:firstLine="709"/>
        <w:jc w:val="center"/>
      </w:pPr>
    </w:p>
    <w:p w:rsidR="00677CAD" w:rsidRPr="00826C96" w:rsidRDefault="00677CAD" w:rsidP="00677CAD">
      <w:pPr>
        <w:ind w:firstLine="709"/>
        <w:jc w:val="center"/>
      </w:pPr>
    </w:p>
    <w:p w:rsidR="00677CAD" w:rsidRPr="00826C96" w:rsidRDefault="00677CAD" w:rsidP="00677CAD">
      <w:pPr>
        <w:ind w:firstLine="709"/>
        <w:jc w:val="center"/>
      </w:pPr>
      <w:r w:rsidRPr="00826C96">
        <w:t>Оренбург</w:t>
      </w: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3735B0" w:rsidRPr="00826C96" w:rsidRDefault="003735B0" w:rsidP="00E836D2">
      <w:pPr>
        <w:ind w:firstLine="709"/>
        <w:jc w:val="center"/>
        <w:rPr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color w:val="000000"/>
        </w:rPr>
      </w:pPr>
    </w:p>
    <w:p w:rsidR="007E7400" w:rsidRPr="004D3B31" w:rsidRDefault="007E7400" w:rsidP="001E600B">
      <w:pPr>
        <w:pStyle w:val="a5"/>
        <w:pageBreakBefore/>
        <w:numPr>
          <w:ilvl w:val="0"/>
          <w:numId w:val="1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4D3B31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  <w:highlight w:val="yellow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Фонд оценочных средств по дисциплинесодержит </w:t>
      </w:r>
      <w:r w:rsidR="004338C5" w:rsidRPr="00826C96">
        <w:rPr>
          <w:rFonts w:ascii="Times New Roman" w:hAnsi="Times New Roman"/>
          <w:color w:val="000000"/>
          <w:sz w:val="24"/>
          <w:szCs w:val="24"/>
        </w:rPr>
        <w:t xml:space="preserve">типовые </w:t>
      </w:r>
      <w:r w:rsidRPr="00826C96">
        <w:rPr>
          <w:rFonts w:ascii="Times New Roman" w:hAnsi="Times New Roman"/>
          <w:color w:val="000000"/>
          <w:sz w:val="24"/>
          <w:szCs w:val="24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 w:rsidRPr="00826C96">
        <w:rPr>
          <w:rFonts w:ascii="Times New Roman" w:hAnsi="Times New Roman"/>
          <w:color w:val="000000"/>
          <w:sz w:val="24"/>
          <w:szCs w:val="24"/>
        </w:rPr>
        <w:t>тоятельной работы обучающихся, а также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0E4B7B" w:rsidRPr="000E4B7B">
        <w:rPr>
          <w:rFonts w:ascii="Times New Roman" w:hAnsi="Times New Roman"/>
          <w:color w:val="000000"/>
          <w:sz w:val="24"/>
          <w:szCs w:val="24"/>
        </w:rPr>
        <w:t>экзамена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.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 xml:space="preserve"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 w:rsidRPr="00826C96">
        <w:rPr>
          <w:rFonts w:ascii="Times New Roman" w:hAnsi="Times New Roman"/>
          <w:color w:val="000000"/>
          <w:sz w:val="24"/>
          <w:szCs w:val="24"/>
        </w:rPr>
        <w:t>П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  <w:proofErr w:type="gramEnd"/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 xml:space="preserve">В результате изучения дисциплины у обучающегося формируются </w:t>
      </w:r>
      <w:r w:rsidRPr="00826C96">
        <w:rPr>
          <w:rFonts w:ascii="Times New Roman" w:hAnsi="Times New Roman"/>
          <w:b/>
          <w:color w:val="000000"/>
          <w:sz w:val="24"/>
          <w:szCs w:val="24"/>
        </w:rPr>
        <w:t>следующие компетенции:</w:t>
      </w:r>
      <w:proofErr w:type="gramEnd"/>
    </w:p>
    <w:p w:rsidR="004D3B31" w:rsidRPr="004D3B31" w:rsidRDefault="004D3B31" w:rsidP="004D3B31">
      <w:pPr>
        <w:pStyle w:val="5"/>
        <w:spacing w:before="120" w:after="60"/>
        <w:ind w:firstLine="567"/>
        <w:rPr>
          <w:rFonts w:ascii="Times New Roman" w:eastAsia="Times New Roman" w:hAnsi="Times New Roman" w:cs="Times New Roman"/>
          <w:color w:val="000000"/>
        </w:rPr>
      </w:pPr>
      <w:r w:rsidRPr="004D3B31">
        <w:rPr>
          <w:rFonts w:ascii="Times New Roman" w:eastAsia="Times New Roman" w:hAnsi="Times New Roman" w:cs="Times New Roman"/>
          <w:color w:val="000000"/>
        </w:rPr>
        <w:t xml:space="preserve">ОПК-4: </w:t>
      </w:r>
      <w:proofErr w:type="gramStart"/>
      <w:r w:rsidRPr="004D3B31">
        <w:rPr>
          <w:rFonts w:ascii="Times New Roman" w:eastAsia="Times New Roman" w:hAnsi="Times New Roman" w:cs="Times New Roman"/>
          <w:color w:val="000000"/>
        </w:rPr>
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</w:r>
      <w:proofErr w:type="gramEnd"/>
    </w:p>
    <w:p w:rsidR="004D3B31" w:rsidRPr="004D3B31" w:rsidRDefault="004D3B31" w:rsidP="004D3B31">
      <w:pPr>
        <w:pStyle w:val="5"/>
        <w:spacing w:before="120" w:after="60"/>
        <w:ind w:firstLine="567"/>
        <w:rPr>
          <w:rFonts w:ascii="Times New Roman" w:eastAsia="Times New Roman" w:hAnsi="Times New Roman" w:cs="Times New Roman"/>
          <w:color w:val="000000"/>
        </w:rPr>
      </w:pPr>
      <w:r w:rsidRPr="004D3B31">
        <w:rPr>
          <w:rFonts w:ascii="Times New Roman" w:eastAsia="Times New Roman" w:hAnsi="Times New Roman" w:cs="Times New Roman"/>
          <w:color w:val="000000"/>
        </w:rPr>
        <w:t xml:space="preserve">ОПК-5: </w:t>
      </w:r>
      <w:proofErr w:type="gramStart"/>
      <w:r w:rsidRPr="004D3B31">
        <w:rPr>
          <w:rFonts w:ascii="Times New Roman" w:eastAsia="Times New Roman" w:hAnsi="Times New Roman" w:cs="Times New Roman"/>
          <w:color w:val="000000"/>
        </w:rPr>
        <w:t>Способен</w:t>
      </w:r>
      <w:proofErr w:type="gramEnd"/>
      <w:r w:rsidRPr="004D3B31">
        <w:rPr>
          <w:rFonts w:ascii="Times New Roman" w:eastAsia="Times New Roman" w:hAnsi="Times New Roman" w:cs="Times New Roman"/>
          <w:color w:val="000000"/>
        </w:rPr>
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</w:t>
      </w:r>
    </w:p>
    <w:p w:rsidR="004D3B31" w:rsidRPr="004D3B31" w:rsidRDefault="004D3B31" w:rsidP="004D3B31">
      <w:pPr>
        <w:pStyle w:val="5"/>
        <w:spacing w:before="120" w:after="60"/>
        <w:ind w:firstLine="567"/>
        <w:rPr>
          <w:rFonts w:ascii="Times New Roman" w:eastAsia="Times New Roman" w:hAnsi="Times New Roman" w:cs="Times New Roman"/>
          <w:color w:val="000000"/>
        </w:rPr>
      </w:pPr>
      <w:r w:rsidRPr="004D3B31">
        <w:rPr>
          <w:rFonts w:ascii="Times New Roman" w:eastAsia="Times New Roman" w:hAnsi="Times New Roman" w:cs="Times New Roman"/>
          <w:color w:val="000000"/>
        </w:rPr>
        <w:t xml:space="preserve">ОПК-9: </w:t>
      </w:r>
      <w:proofErr w:type="gramStart"/>
      <w:r w:rsidRPr="004D3B31">
        <w:rPr>
          <w:rFonts w:ascii="Times New Roman" w:eastAsia="Times New Roman" w:hAnsi="Times New Roman" w:cs="Times New Roman"/>
          <w:color w:val="000000"/>
        </w:rPr>
        <w:t>Способен</w:t>
      </w:r>
      <w:proofErr w:type="gramEnd"/>
      <w:r w:rsidRPr="004D3B31">
        <w:rPr>
          <w:rFonts w:ascii="Times New Roman" w:eastAsia="Times New Roman" w:hAnsi="Times New Roman" w:cs="Times New Roman"/>
          <w:color w:val="000000"/>
        </w:rPr>
        <w:t xml:space="preserve">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</w:t>
      </w:r>
    </w:p>
    <w:p w:rsidR="004D3B31" w:rsidRPr="004D3B31" w:rsidRDefault="004D3B31" w:rsidP="004D3B31">
      <w:pPr>
        <w:pStyle w:val="5"/>
        <w:spacing w:before="120" w:after="60"/>
        <w:ind w:firstLine="567"/>
        <w:rPr>
          <w:rFonts w:ascii="Times New Roman" w:eastAsia="Times New Roman" w:hAnsi="Times New Roman" w:cs="Times New Roman"/>
          <w:color w:val="000000"/>
        </w:rPr>
      </w:pPr>
      <w:r w:rsidRPr="004D3B31">
        <w:rPr>
          <w:rFonts w:ascii="Times New Roman" w:eastAsia="Times New Roman" w:hAnsi="Times New Roman" w:cs="Times New Roman"/>
          <w:color w:val="000000"/>
        </w:rPr>
        <w:t xml:space="preserve">ОПК-10: </w:t>
      </w:r>
      <w:proofErr w:type="gramStart"/>
      <w:r w:rsidRPr="004D3B31">
        <w:rPr>
          <w:rFonts w:ascii="Times New Roman" w:eastAsia="Times New Roman" w:hAnsi="Times New Roman" w:cs="Times New Roman"/>
          <w:color w:val="000000"/>
        </w:rPr>
        <w:t>Способен</w:t>
      </w:r>
      <w:proofErr w:type="gramEnd"/>
      <w:r w:rsidRPr="004D3B31">
        <w:rPr>
          <w:rFonts w:ascii="Times New Roman" w:eastAsia="Times New Roman" w:hAnsi="Times New Roman" w:cs="Times New Roman"/>
          <w:color w:val="000000"/>
        </w:rPr>
        <w:t xml:space="preserve"> реализовать принципы системы менеджмента качества в профессиональной деятельности</w:t>
      </w:r>
    </w:p>
    <w:p w:rsidR="004D3B31" w:rsidRPr="004D3B31" w:rsidRDefault="004D3B31" w:rsidP="004D3B31">
      <w:pPr>
        <w:pStyle w:val="5"/>
        <w:spacing w:before="120" w:after="60"/>
        <w:ind w:firstLine="567"/>
        <w:rPr>
          <w:rFonts w:ascii="Times New Roman" w:eastAsia="Times New Roman" w:hAnsi="Times New Roman" w:cs="Times New Roman"/>
          <w:color w:val="000000"/>
        </w:rPr>
      </w:pPr>
      <w:r w:rsidRPr="004D3B31">
        <w:rPr>
          <w:rFonts w:ascii="Times New Roman" w:eastAsia="Times New Roman" w:hAnsi="Times New Roman" w:cs="Times New Roman"/>
          <w:color w:val="000000"/>
        </w:rPr>
        <w:t xml:space="preserve">ПК-13: </w:t>
      </w:r>
      <w:proofErr w:type="gramStart"/>
      <w:r w:rsidRPr="004D3B31">
        <w:rPr>
          <w:rFonts w:ascii="Times New Roman" w:eastAsia="Times New Roman" w:hAnsi="Times New Roman" w:cs="Times New Roman"/>
          <w:color w:val="000000"/>
        </w:rPr>
        <w:t>Способен</w:t>
      </w:r>
      <w:proofErr w:type="gramEnd"/>
      <w:r w:rsidRPr="004D3B31">
        <w:rPr>
          <w:rFonts w:ascii="Times New Roman" w:eastAsia="Times New Roman" w:hAnsi="Times New Roman" w:cs="Times New Roman"/>
          <w:color w:val="000000"/>
        </w:rPr>
        <w:t xml:space="preserve"> и готов к участию в планировании, анализе и отчетной 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</w:r>
    </w:p>
    <w:p w:rsidR="00C70809" w:rsidRDefault="00C70809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1E600B">
      <w:pPr>
        <w:pStyle w:val="a5"/>
        <w:numPr>
          <w:ilvl w:val="0"/>
          <w:numId w:val="1"/>
        </w:numPr>
        <w:ind w:left="0" w:firstLine="709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1" w:name="_Toc535164690"/>
      <w:r w:rsidRPr="004D3B31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текущего контроля успеваемости </w:t>
      </w:r>
      <w:proofErr w:type="gramStart"/>
      <w:r w:rsidRPr="004D3B31">
        <w:rPr>
          <w:rFonts w:ascii="Times New Roman" w:hAnsi="Times New Roman"/>
          <w:b/>
          <w:color w:val="000000"/>
          <w:sz w:val="28"/>
          <w:szCs w:val="28"/>
        </w:rPr>
        <w:t>обучающихся</w:t>
      </w:r>
      <w:bookmarkEnd w:id="1"/>
      <w:proofErr w:type="gramEnd"/>
      <w:r w:rsidR="00876450"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87645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по каждой теме дисциплины </w:t>
      </w:r>
    </w:p>
    <w:p w:rsidR="007E7400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4D3B31" w:rsidRPr="00826C96" w:rsidRDefault="004D3B31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C70809" w:rsidRPr="004D3B31" w:rsidRDefault="00C70809" w:rsidP="004D3B31">
      <w:pPr>
        <w:ind w:firstLine="709"/>
        <w:jc w:val="center"/>
        <w:rPr>
          <w:rFonts w:eastAsia="Calibri"/>
          <w:b/>
          <w:color w:val="000000"/>
          <w:lang w:eastAsia="en-US"/>
        </w:rPr>
      </w:pPr>
      <w:r w:rsidRPr="00826C96">
        <w:rPr>
          <w:rFonts w:eastAsia="Calibri"/>
          <w:b/>
          <w:color w:val="000000"/>
          <w:lang w:eastAsia="en-US"/>
        </w:rPr>
        <w:t xml:space="preserve">Модуль №1. </w:t>
      </w:r>
      <w:r w:rsidR="004D3B31" w:rsidRPr="004D3B31">
        <w:rPr>
          <w:rFonts w:eastAsia="Calibri"/>
          <w:b/>
          <w:color w:val="000000"/>
          <w:lang w:eastAsia="en-US"/>
        </w:rPr>
        <w:t>Основы организации лабораторной службы. Получение и подготовка биологического материала для исследований</w:t>
      </w:r>
    </w:p>
    <w:p w:rsidR="000C5FDB" w:rsidRDefault="000C5FDB" w:rsidP="00E836D2">
      <w:pPr>
        <w:ind w:firstLine="709"/>
        <w:jc w:val="both"/>
        <w:rPr>
          <w:b/>
          <w:color w:val="000000"/>
        </w:rPr>
      </w:pPr>
    </w:p>
    <w:p w:rsidR="004D3B31" w:rsidRPr="00826C96" w:rsidRDefault="004D3B31" w:rsidP="004D3B31">
      <w:pPr>
        <w:ind w:firstLine="709"/>
        <w:jc w:val="center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0C5FDB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№1.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</w:t>
            </w:r>
            <w:r w:rsidR="00A46AF3" w:rsidRPr="00A46AF3">
              <w:rPr>
                <w:rFonts w:eastAsia="Calibri"/>
                <w:b/>
                <w:color w:val="000000"/>
                <w:lang w:eastAsia="en-US"/>
              </w:rPr>
              <w:t>Организационные основы работы клинико-диагностических лабораторий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A46AF3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>ы) текущего контроля успеваемости:</w:t>
            </w:r>
            <w:r w:rsidR="00732A74" w:rsidRPr="00826C96">
              <w:rPr>
                <w:rFonts w:eastAsia="Calibri"/>
                <w:i/>
                <w:color w:val="000000"/>
                <w:lang w:eastAsia="en-US"/>
              </w:rPr>
              <w:t>устный опрос</w:t>
            </w:r>
          </w:p>
        </w:tc>
      </w:tr>
      <w:tr w:rsidR="000C5FDB" w:rsidRPr="00826C96" w:rsidTr="000C5FDB">
        <w:tc>
          <w:tcPr>
            <w:tcW w:w="10421" w:type="dxa"/>
          </w:tcPr>
          <w:p w:rsidR="000C5FDB" w:rsidRPr="00826C96" w:rsidRDefault="000C5FDB" w:rsidP="00E836D2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94AA0" w:rsidRPr="00826C96" w:rsidRDefault="00A94AA0" w:rsidP="00E836D2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94AA0" w:rsidRPr="00826C96" w:rsidRDefault="00A94AA0" w:rsidP="00A94AA0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46AF3" w:rsidRPr="00A46AF3" w:rsidRDefault="00A46AF3" w:rsidP="000E418F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6AF3">
              <w:rPr>
                <w:rFonts w:ascii="Times New Roman" w:hAnsi="Times New Roman"/>
                <w:sz w:val="24"/>
                <w:szCs w:val="24"/>
              </w:rPr>
              <w:t>Организационная  структура  лабораторной службы.</w:t>
            </w:r>
          </w:p>
          <w:p w:rsidR="00A46AF3" w:rsidRPr="00A46AF3" w:rsidRDefault="00A46AF3" w:rsidP="000E418F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6AF3">
              <w:rPr>
                <w:rFonts w:ascii="Times New Roman" w:hAnsi="Times New Roman"/>
                <w:sz w:val="24"/>
                <w:szCs w:val="24"/>
              </w:rPr>
              <w:t>Основные нормативные документы, регламентирующие работу  КДЛ.</w:t>
            </w:r>
          </w:p>
          <w:p w:rsidR="00A46AF3" w:rsidRPr="00A46AF3" w:rsidRDefault="00A46AF3" w:rsidP="000E418F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6AF3">
              <w:rPr>
                <w:rFonts w:ascii="Times New Roman" w:hAnsi="Times New Roman"/>
                <w:sz w:val="24"/>
                <w:szCs w:val="24"/>
              </w:rPr>
              <w:t>Организационная  структура КДЛ; организация рабочих мест, функции и организация  работы  сотрудников  лаборатории.</w:t>
            </w:r>
          </w:p>
          <w:p w:rsidR="00A46AF3" w:rsidRPr="00A46AF3" w:rsidRDefault="00A46AF3" w:rsidP="000E418F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6AF3">
              <w:rPr>
                <w:rFonts w:ascii="Times New Roman" w:hAnsi="Times New Roman"/>
                <w:sz w:val="24"/>
                <w:szCs w:val="24"/>
              </w:rPr>
              <w:lastRenderedPageBreak/>
              <w:t>Технология клинико-диагностических исследований.</w:t>
            </w:r>
          </w:p>
          <w:p w:rsidR="00A46AF3" w:rsidRPr="00A46AF3" w:rsidRDefault="00A46AF3" w:rsidP="000E418F">
            <w:pPr>
              <w:pStyle w:val="a5"/>
              <w:numPr>
                <w:ilvl w:val="0"/>
                <w:numId w:val="59"/>
              </w:numPr>
              <w:rPr>
                <w:rFonts w:ascii="Times New Roman" w:hAnsi="Times New Roman"/>
                <w:sz w:val="24"/>
                <w:szCs w:val="24"/>
              </w:rPr>
            </w:pPr>
            <w:r w:rsidRPr="00A46AF3">
              <w:rPr>
                <w:rFonts w:ascii="Times New Roman" w:hAnsi="Times New Roman"/>
                <w:sz w:val="24"/>
                <w:szCs w:val="24"/>
              </w:rPr>
              <w:t>Охрана труда, техника безопасности и санитарно- противоэпидемическая  работа в КДЛ.</w:t>
            </w:r>
          </w:p>
          <w:p w:rsidR="00A94AA0" w:rsidRPr="00826C96" w:rsidRDefault="00A94AA0" w:rsidP="00A46AF3">
            <w:pPr>
              <w:pStyle w:val="ae"/>
              <w:rPr>
                <w:rFonts w:eastAsia="Calibri"/>
                <w:b/>
                <w:i/>
                <w:color w:val="000000"/>
                <w:lang w:eastAsia="en-US"/>
              </w:rPr>
            </w:pPr>
          </w:p>
        </w:tc>
      </w:tr>
    </w:tbl>
    <w:p w:rsidR="0041046F" w:rsidRDefault="0041046F" w:rsidP="00E836D2">
      <w:pPr>
        <w:ind w:firstLine="709"/>
        <w:jc w:val="both"/>
        <w:rPr>
          <w:b/>
          <w:color w:val="000000"/>
        </w:rPr>
      </w:pPr>
    </w:p>
    <w:p w:rsidR="00A46AF3" w:rsidRDefault="00A46AF3" w:rsidP="00E836D2">
      <w:pPr>
        <w:ind w:firstLine="709"/>
        <w:jc w:val="both"/>
        <w:rPr>
          <w:b/>
          <w:color w:val="000000"/>
        </w:rPr>
      </w:pPr>
    </w:p>
    <w:p w:rsidR="00A46AF3" w:rsidRPr="00826C96" w:rsidRDefault="00A46AF3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№2.</w:t>
            </w:r>
          </w:p>
          <w:p w:rsidR="000C5FDB" w:rsidRPr="00826C96" w:rsidRDefault="000C5FDB" w:rsidP="000C5FDB">
            <w:pPr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A46AF3" w:rsidRPr="00A46AF3">
              <w:rPr>
                <w:rFonts w:eastAsia="Calibri"/>
                <w:b/>
                <w:color w:val="000000"/>
                <w:lang w:eastAsia="en-US"/>
              </w:rPr>
              <w:t>Получение биоматериала и подготовка препаратов для исследования</w:t>
            </w:r>
          </w:p>
        </w:tc>
      </w:tr>
      <w:tr w:rsidR="000C5FDB" w:rsidRPr="00826C96" w:rsidTr="00BF784E">
        <w:tc>
          <w:tcPr>
            <w:tcW w:w="10421" w:type="dxa"/>
          </w:tcPr>
          <w:p w:rsidR="000C5FDB" w:rsidRPr="00826C96" w:rsidRDefault="003067F1" w:rsidP="00A46AF3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>тестирование, устный опрос</w:t>
            </w:r>
          </w:p>
        </w:tc>
      </w:tr>
      <w:tr w:rsidR="000C5FDB" w:rsidRPr="00826C96" w:rsidTr="00BF784E">
        <w:tc>
          <w:tcPr>
            <w:tcW w:w="10421" w:type="dxa"/>
          </w:tcPr>
          <w:p w:rsidR="003067F1" w:rsidRPr="00826C96" w:rsidRDefault="003067F1" w:rsidP="003067F1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3B17B9" w:rsidRPr="002F6435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>Недостатком п</w:t>
            </w:r>
            <w:r w:rsidRPr="002F6435">
              <w:rPr>
                <w:rStyle w:val="FontStyle12"/>
                <w:rFonts w:eastAsiaTheme="majorEastAsia"/>
              </w:rPr>
              <w:t>ри использовании медицинского  шприца с  иглой для взятия крови</w:t>
            </w:r>
            <w:r>
              <w:rPr>
                <w:rStyle w:val="FontStyle12"/>
                <w:rFonts w:eastAsiaTheme="majorEastAsia"/>
              </w:rPr>
              <w:t xml:space="preserve"> является возможность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1"/>
                <w:numId w:val="6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заражения медицинских работников от пациента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1"/>
                <w:numId w:val="6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гемолиза крови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1"/>
                <w:numId w:val="6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контаминации кровью инъекционной ранки и распространение возбудителей гемоконтактных инфекций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1"/>
                <w:numId w:val="6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правильно 1 и 3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1"/>
                <w:numId w:val="6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все перечисленное верно 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 xml:space="preserve">Вакуум-содержащие системы используются </w:t>
            </w:r>
            <w:proofErr w:type="gramStart"/>
            <w:r w:rsidRPr="003B17B9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2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взятия и транспортировки капиллярной крови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2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взятия и транспортировки венозной крови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2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взятия и транспортировки ликвора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2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взятия и транспортировки бронхоальвеолярного смыва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2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взятия и транспортировки любого биоматериала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В пробирках «вакутайнер» применяют активаторы свертывания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кремнезем, тромбин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цитрат натрия, ЭДТА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кремнезем, ЭДТА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цитрат натрия, тромбин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Чтобы сохранить концентрацию глюкозы в пробе крови, используют ингибитор гликолиза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кремнезем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цитрат натрия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фторид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ЭДТА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тромбин 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proofErr w:type="gramStart"/>
            <w:r w:rsidRPr="003B17B9">
              <w:rPr>
                <w:rStyle w:val="FontStyle12"/>
                <w:rFonts w:eastAsiaTheme="majorEastAsia"/>
              </w:rPr>
              <w:t>Микроветы с цитратом натрия предназначены для определения</w:t>
            </w:r>
            <w:proofErr w:type="gramEnd"/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всех показателей периферической крови (гемоглобин, гематокрит, эритроциты, лейкоциты, тромбоциты)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СОЭ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биохимических показателей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показателей гемостаза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все перечисленное верно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Для выявления в моче эритроцитов и лейкоцитов во избежание их разрушения необходимо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исследовать только среднюю порцию мочи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использовать суточную мочу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провести исследование не позднее 1 часа после сбора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все перечисленное верно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Для взятия венозной крови используют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7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шприцы-пробирки с антикоагулянтами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7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шприцы-пробирки с наполнителями для ускорения свертывания крови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7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микроветты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7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шприцы-пробирки с наполнителями для ускорения свертывания крови или антикоагулянтами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7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все перечисленное верно</w:t>
            </w:r>
            <w:r w:rsidRPr="003B17B9">
              <w:rPr>
                <w:rStyle w:val="FontStyle14"/>
              </w:rPr>
              <w:tab/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 xml:space="preserve">В пробирках «вакутайнер» в качестве антикоагулянта применяют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0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ЭДТА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0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гепарин 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0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цитрат натрия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0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все ответы верные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При выполнении пробы Нечипоренко исследуют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среднюю порцию мочи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утреннюю порцию мочи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мочу, собранную за 3 часа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мочу с консервантом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все ответы верные</w:t>
            </w:r>
            <w:r w:rsidRPr="003B17B9">
              <w:rPr>
                <w:rStyle w:val="FontStyle14"/>
              </w:rPr>
              <w:tab/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lastRenderedPageBreak/>
              <w:t>Для биохимического исследования крови можно брать кровь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9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из IV пальца руки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9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из мочки уха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9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из пятки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9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из локтевой вены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69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все перечисленное верно</w:t>
            </w:r>
          </w:p>
          <w:p w:rsidR="00826C96" w:rsidRPr="00826C96" w:rsidRDefault="00826C96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Pr="00826C96" w:rsidRDefault="003067F1" w:rsidP="003067F1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Сбор мочи для лабораторных исследований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Сбор кала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Получение спинномозговой жидкости (ликвора)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 xml:space="preserve">Получение синовиальной жидкости. 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Получение плевральной, перикардиальной и перитонеальной жидкости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Получение материала из уретры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Сбор мокроты. Получение бронхоальвеолярного смыва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Взятие и сбор биоматериала на бактериологическое исследование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993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Обеспечение безопасности при сборе и транспортировке проб биологического материала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993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Приготовление нативного препарата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993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Этапы приготовления окрашенного препарата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60"/>
              </w:numPr>
              <w:tabs>
                <w:tab w:val="left" w:pos="993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Методы фиксации препарата</w:t>
            </w:r>
          </w:p>
          <w:p w:rsidR="00DE688E" w:rsidRPr="003B17B9" w:rsidRDefault="003B17B9" w:rsidP="000E418F">
            <w:pPr>
              <w:numPr>
                <w:ilvl w:val="0"/>
                <w:numId w:val="60"/>
              </w:numPr>
            </w:pPr>
            <w:r w:rsidRPr="003B17B9">
              <w:t>Методы окраски.</w:t>
            </w:r>
          </w:p>
          <w:p w:rsidR="000C5FDB" w:rsidRPr="00826C96" w:rsidRDefault="000C5FDB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C70809" w:rsidRDefault="00C70809" w:rsidP="00E836D2">
      <w:pPr>
        <w:ind w:firstLine="709"/>
        <w:jc w:val="both"/>
        <w:rPr>
          <w:b/>
          <w:color w:val="000000"/>
        </w:rPr>
      </w:pPr>
    </w:p>
    <w:p w:rsidR="003B17B9" w:rsidRDefault="003B17B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46AF3" w:rsidRDefault="00A46AF3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  <w:r w:rsidRPr="00826C96">
        <w:rPr>
          <w:rFonts w:eastAsia="Calibri"/>
          <w:b/>
          <w:color w:val="000000"/>
          <w:lang w:eastAsia="en-US"/>
        </w:rPr>
        <w:t>Модуль №</w:t>
      </w:r>
      <w:r>
        <w:rPr>
          <w:rFonts w:eastAsia="Calibri"/>
          <w:b/>
          <w:color w:val="000000"/>
          <w:lang w:eastAsia="en-US"/>
        </w:rPr>
        <w:t>2</w:t>
      </w:r>
      <w:r w:rsidRPr="00826C96">
        <w:rPr>
          <w:rFonts w:eastAsia="Calibri"/>
          <w:b/>
          <w:color w:val="000000"/>
          <w:lang w:eastAsia="en-US"/>
        </w:rPr>
        <w:t>.</w:t>
      </w:r>
      <w:r w:rsidRPr="004D3B31">
        <w:rPr>
          <w:rFonts w:eastAsia="Calibri"/>
          <w:b/>
          <w:color w:val="000000"/>
          <w:lang w:eastAsia="en-US"/>
        </w:rPr>
        <w:t>Биохимические исследования</w:t>
      </w:r>
    </w:p>
    <w:p w:rsidR="003B17B9" w:rsidRDefault="003B17B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3B17B9" w:rsidRPr="00826C96" w:rsidTr="00FD5E2A">
        <w:tc>
          <w:tcPr>
            <w:tcW w:w="10421" w:type="dxa"/>
          </w:tcPr>
          <w:p w:rsidR="003B17B9" w:rsidRPr="00826C96" w:rsidRDefault="003B17B9" w:rsidP="00FD5E2A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№3.</w:t>
            </w:r>
          </w:p>
          <w:p w:rsidR="003B17B9" w:rsidRPr="00826C96" w:rsidRDefault="003B17B9" w:rsidP="00FD5E2A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3B17B9">
              <w:rPr>
                <w:rFonts w:eastAsia="Calibri"/>
                <w:b/>
                <w:color w:val="000000"/>
                <w:lang w:eastAsia="en-US"/>
              </w:rPr>
              <w:t>Методы биохимического исследования белков крови: общего белка, альбумина, СРБ</w:t>
            </w:r>
          </w:p>
        </w:tc>
      </w:tr>
      <w:tr w:rsidR="003B17B9" w:rsidRPr="00826C96" w:rsidTr="00FD5E2A">
        <w:tc>
          <w:tcPr>
            <w:tcW w:w="10421" w:type="dxa"/>
          </w:tcPr>
          <w:p w:rsidR="003B17B9" w:rsidRPr="00826C96" w:rsidRDefault="003B17B9" w:rsidP="00FD5E2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="00C23809" w:rsidRPr="00C23809">
              <w:rPr>
                <w:rFonts w:eastAsia="Calibri"/>
                <w:i/>
                <w:color w:val="000000"/>
                <w:lang w:eastAsia="en-US"/>
              </w:rPr>
              <w:t>контроль выполнения заданий в рабочих тетрадях</w:t>
            </w:r>
            <w:r w:rsidR="00C23809">
              <w:rPr>
                <w:rFonts w:eastAsia="Calibri"/>
                <w:i/>
                <w:color w:val="000000"/>
                <w:lang w:eastAsia="en-US"/>
              </w:rPr>
              <w:t xml:space="preserve">, </w:t>
            </w:r>
            <w:r w:rsidR="00C23809" w:rsidRPr="00C23809">
              <w:rPr>
                <w:rFonts w:eastAsia="Calibri"/>
                <w:i/>
                <w:color w:val="000000"/>
                <w:lang w:eastAsia="en-US"/>
              </w:rPr>
              <w:t>решение проблемно-ситуационных задач</w:t>
            </w:r>
          </w:p>
        </w:tc>
      </w:tr>
      <w:tr w:rsidR="003B17B9" w:rsidRPr="00826C96" w:rsidTr="00FD5E2A">
        <w:tc>
          <w:tcPr>
            <w:tcW w:w="10421" w:type="dxa"/>
          </w:tcPr>
          <w:p w:rsidR="003B17B9" w:rsidRPr="00826C96" w:rsidRDefault="003B17B9" w:rsidP="00FD5E2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3B17B9" w:rsidRPr="00AA3A53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AA3A53">
              <w:rPr>
                <w:rStyle w:val="FontStyle12"/>
                <w:rFonts w:eastAsiaTheme="majorEastAsia"/>
              </w:rPr>
              <w:t xml:space="preserve">Концентрация общего белка сыворотки крови у здоровых людей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25 - 40 г/л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35 - 50 г/л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45 - 70 г/л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65 - 85 г/л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Диспротеинемия - это</w:t>
            </w:r>
          </w:p>
          <w:p w:rsidR="003B17B9" w:rsidRPr="003B17B9" w:rsidRDefault="003B17B9" w:rsidP="00CC33C4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снижение концентрации общего бела </w:t>
            </w:r>
          </w:p>
          <w:p w:rsidR="003B17B9" w:rsidRPr="003B17B9" w:rsidRDefault="003B17B9" w:rsidP="00CC33C4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повышение концентрации общего белка</w:t>
            </w:r>
          </w:p>
          <w:p w:rsidR="003B17B9" w:rsidRPr="003B17B9" w:rsidRDefault="003B17B9" w:rsidP="00CC33C4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изменения соотношения белковых фракций сыворотки крови </w:t>
            </w:r>
          </w:p>
          <w:p w:rsidR="003B17B9" w:rsidRPr="003B17B9" w:rsidRDefault="003B17B9" w:rsidP="00CC33C4">
            <w:pPr>
              <w:pStyle w:val="Style4"/>
              <w:widowControl/>
              <w:numPr>
                <w:ilvl w:val="0"/>
                <w:numId w:val="8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появление в сыворотке крови необычных белков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При заболеваниях почек концентрация общего белка крови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повышается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не изменяется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снижается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1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не изменяется и сопровождается парапротеинемией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Относительная гиперпротеинемия развивается при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2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избыточном </w:t>
            </w:r>
            <w:proofErr w:type="gramStart"/>
            <w:r w:rsidRPr="003B17B9">
              <w:rPr>
                <w:rStyle w:val="FontStyle14"/>
              </w:rPr>
              <w:t>потреблении</w:t>
            </w:r>
            <w:proofErr w:type="gramEnd"/>
            <w:r w:rsidRPr="003B17B9">
              <w:rPr>
                <w:rStyle w:val="FontStyle14"/>
              </w:rPr>
              <w:t xml:space="preserve"> белков с пищей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2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многократной рвоте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2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олигурии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2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воспалительных </w:t>
            </w:r>
            <w:proofErr w:type="gramStart"/>
            <w:r w:rsidRPr="003B17B9">
              <w:rPr>
                <w:rStyle w:val="FontStyle14"/>
              </w:rPr>
              <w:t>заболеваниях</w:t>
            </w:r>
            <w:proofErr w:type="gramEnd"/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Белками острой фазы являются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альбумин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фибриноген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proofErr w:type="gramStart"/>
            <w:r w:rsidRPr="003B17B9">
              <w:rPr>
                <w:rStyle w:val="FontStyle14"/>
              </w:rPr>
              <w:t>С-реактивный</w:t>
            </w:r>
            <w:proofErr w:type="gramEnd"/>
            <w:r w:rsidRPr="003B17B9">
              <w:rPr>
                <w:rStyle w:val="FontStyle14"/>
              </w:rPr>
              <w:t xml:space="preserve"> белок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все названные белки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lastRenderedPageBreak/>
              <w:t>Концентрация альбумина в сыворотке крови здоровых людей равна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15 - 25 г/л 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25 - 35 г/л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35 - 55 г/л </w:t>
            </w:r>
          </w:p>
          <w:p w:rsidR="003B17B9" w:rsidRPr="003B17B9" w:rsidRDefault="003B17B9" w:rsidP="003B17B9">
            <w:pPr>
              <w:pStyle w:val="Style4"/>
              <w:widowControl/>
              <w:numPr>
                <w:ilvl w:val="0"/>
                <w:numId w:val="3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35 - 45 г/л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Негативными белками острой фазы являются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церулоплазмин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трансферрин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гаптоглобин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иммуноглобулины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Факторы, влияющие на концентрацию альбумина в крови</w:t>
            </w:r>
          </w:p>
          <w:p w:rsidR="003B17B9" w:rsidRPr="003B17B9" w:rsidRDefault="003B17B9" w:rsidP="00CC33C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пол</w:t>
            </w:r>
          </w:p>
          <w:p w:rsidR="003B17B9" w:rsidRPr="003B17B9" w:rsidRDefault="003B17B9" w:rsidP="00CC33C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возраст</w:t>
            </w:r>
          </w:p>
          <w:p w:rsidR="003B17B9" w:rsidRPr="003B17B9" w:rsidRDefault="003B17B9" w:rsidP="00CC33C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состояние водного баланса </w:t>
            </w:r>
          </w:p>
          <w:p w:rsidR="003B17B9" w:rsidRPr="003B17B9" w:rsidRDefault="003B17B9" w:rsidP="00CC33C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содержание белков в диете </w:t>
            </w:r>
          </w:p>
          <w:p w:rsidR="003B17B9" w:rsidRPr="003B17B9" w:rsidRDefault="003B17B9" w:rsidP="00CC33C4">
            <w:pPr>
              <w:pStyle w:val="Style4"/>
              <w:widowControl/>
              <w:numPr>
                <w:ilvl w:val="0"/>
                <w:numId w:val="4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все ответы верные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5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r w:rsidRPr="003B17B9">
              <w:rPr>
                <w:rStyle w:val="FontStyle12"/>
                <w:rFonts w:eastAsiaTheme="majorEastAsia"/>
              </w:rPr>
              <w:t>Причиной гиперальбуминемии могут быть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повышенный синтез альбумина в печени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дегидратация организма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избыточное потребление белков с пищей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6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сахарный диабет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9"/>
              </w:numPr>
              <w:tabs>
                <w:tab w:val="left" w:pos="202"/>
              </w:tabs>
              <w:spacing w:line="226" w:lineRule="exact"/>
              <w:rPr>
                <w:rStyle w:val="FontStyle12"/>
                <w:rFonts w:eastAsiaTheme="majorEastAsia"/>
              </w:rPr>
            </w:pPr>
            <w:proofErr w:type="gramStart"/>
            <w:r w:rsidRPr="003B17B9">
              <w:rPr>
                <w:rStyle w:val="FontStyle12"/>
                <w:rFonts w:eastAsiaTheme="majorEastAsia"/>
              </w:rPr>
              <w:t>Абсолютная</w:t>
            </w:r>
            <w:proofErr w:type="gramEnd"/>
            <w:r w:rsidRPr="003B17B9">
              <w:rPr>
                <w:rStyle w:val="FontStyle12"/>
                <w:rFonts w:eastAsiaTheme="majorEastAsia"/>
              </w:rPr>
              <w:t xml:space="preserve"> гиперпротеинемия обусловлена изменениями уровня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7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альбумина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7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>гемоглобина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7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r w:rsidRPr="003B17B9">
              <w:rPr>
                <w:rStyle w:val="FontStyle14"/>
              </w:rPr>
              <w:t xml:space="preserve">иммуноглобулинов </w:t>
            </w:r>
          </w:p>
          <w:p w:rsidR="003B17B9" w:rsidRPr="003B17B9" w:rsidRDefault="003B17B9" w:rsidP="000E418F">
            <w:pPr>
              <w:pStyle w:val="Style4"/>
              <w:widowControl/>
              <w:numPr>
                <w:ilvl w:val="0"/>
                <w:numId w:val="77"/>
              </w:numPr>
              <w:tabs>
                <w:tab w:val="left" w:pos="202"/>
              </w:tabs>
              <w:spacing w:line="226" w:lineRule="exact"/>
              <w:rPr>
                <w:rStyle w:val="FontStyle14"/>
              </w:rPr>
            </w:pPr>
            <w:proofErr w:type="gramStart"/>
            <w:r w:rsidRPr="003B17B9">
              <w:rPr>
                <w:rStyle w:val="FontStyle14"/>
              </w:rPr>
              <w:t>С-реактивного</w:t>
            </w:r>
            <w:proofErr w:type="gramEnd"/>
            <w:r w:rsidRPr="003B17B9">
              <w:rPr>
                <w:rStyle w:val="FontStyle14"/>
              </w:rPr>
              <w:t xml:space="preserve"> белка</w:t>
            </w: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8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Строение, функции белков.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8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Белки крови: общий белок  сыворотки крови в норме и пато</w:t>
            </w:r>
            <w:r>
              <w:rPr>
                <w:rFonts w:ascii="Times New Roman" w:hAnsi="Times New Roman"/>
                <w:sz w:val="24"/>
                <w:szCs w:val="24"/>
              </w:rPr>
              <w:t>л</w:t>
            </w:r>
            <w:r w:rsidRPr="003B17B9">
              <w:rPr>
                <w:rFonts w:ascii="Times New Roman" w:hAnsi="Times New Roman"/>
                <w:sz w:val="24"/>
                <w:szCs w:val="24"/>
              </w:rPr>
              <w:t>огии. Гиперпротеинемия, гипопротеинемия, диспротеинемия, парапротеинеми</w:t>
            </w:r>
            <w:proofErr w:type="gramStart"/>
            <w:r w:rsidRPr="003B17B9">
              <w:rPr>
                <w:rFonts w:ascii="Times New Roman" w:hAnsi="Times New Roman"/>
                <w:sz w:val="24"/>
                <w:szCs w:val="24"/>
              </w:rPr>
              <w:t>я-</w:t>
            </w:r>
            <w:proofErr w:type="gramEnd"/>
            <w:r w:rsidRPr="003B17B9">
              <w:rPr>
                <w:rFonts w:ascii="Times New Roman" w:hAnsi="Times New Roman"/>
                <w:sz w:val="24"/>
                <w:szCs w:val="24"/>
              </w:rPr>
              <w:t xml:space="preserve"> причины и механизмы их развития. Методы определения общего белка крови.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8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Альбумин сыворотки крови</w:t>
            </w:r>
            <w:proofErr w:type="gramStart"/>
            <w:r w:rsidRPr="003B17B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3B17B9">
              <w:rPr>
                <w:rFonts w:ascii="Times New Roman" w:hAnsi="Times New Roman"/>
                <w:sz w:val="24"/>
                <w:szCs w:val="24"/>
              </w:rPr>
              <w:t xml:space="preserve">  строение, функции, концентрация  в норме и патологии. Гипоальбуминемия, гиперальбуминемия-причины и механизмы развития.Методы определения альбумина сыворотки крови.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8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>Белки острой фазы: общая характеристика, физиологическая роль  белков острой фазы, классификация белков острой фазы.</w:t>
            </w:r>
          </w:p>
          <w:p w:rsidR="003B17B9" w:rsidRPr="003B17B9" w:rsidRDefault="003B17B9" w:rsidP="000E418F">
            <w:pPr>
              <w:pStyle w:val="a5"/>
              <w:widowControl/>
              <w:numPr>
                <w:ilvl w:val="0"/>
                <w:numId w:val="80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3B17B9">
              <w:rPr>
                <w:rFonts w:ascii="Times New Roman" w:hAnsi="Times New Roman"/>
                <w:sz w:val="24"/>
                <w:szCs w:val="24"/>
              </w:rPr>
              <w:t xml:space="preserve">С-реактивныйетоды клинических лабораторных белок: структура, биосинтез, концентрация  в  норме и  при повреждениях. Методы определения </w:t>
            </w:r>
            <w:proofErr w:type="gramStart"/>
            <w:r w:rsidRPr="003B17B9">
              <w:rPr>
                <w:rFonts w:ascii="Times New Roman" w:hAnsi="Times New Roman"/>
                <w:sz w:val="24"/>
                <w:szCs w:val="24"/>
              </w:rPr>
              <w:t>С-реактивного</w:t>
            </w:r>
            <w:proofErr w:type="gramEnd"/>
            <w:r w:rsidRPr="003B17B9">
              <w:rPr>
                <w:rFonts w:ascii="Times New Roman" w:hAnsi="Times New Roman"/>
                <w:sz w:val="24"/>
                <w:szCs w:val="24"/>
              </w:rPr>
              <w:t xml:space="preserve"> белка</w:t>
            </w:r>
          </w:p>
          <w:p w:rsidR="003B17B9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C23809" w:rsidRDefault="00C2380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К</w:t>
            </w:r>
            <w:r w:rsidRPr="00C23809">
              <w:rPr>
                <w:rFonts w:eastAsia="Calibri"/>
                <w:b/>
                <w:i/>
                <w:color w:val="000000"/>
                <w:lang w:eastAsia="en-US"/>
              </w:rPr>
              <w:t>онтроль выполнения заданий в рабочих тетрадя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х:</w:t>
            </w:r>
          </w:p>
          <w:p w:rsidR="00C23809" w:rsidRPr="00C23809" w:rsidRDefault="00C23809" w:rsidP="00FD5E2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23809">
              <w:rPr>
                <w:rFonts w:eastAsia="Calibri"/>
                <w:color w:val="000000"/>
                <w:lang w:eastAsia="en-US"/>
              </w:rPr>
              <w:t xml:space="preserve">Проверка </w:t>
            </w:r>
            <w:r>
              <w:rPr>
                <w:rFonts w:eastAsia="Calibri"/>
                <w:color w:val="000000"/>
                <w:lang w:eastAsia="en-US"/>
              </w:rPr>
              <w:t xml:space="preserve">оформления, правильности расчетов, интерпретации результатов </w:t>
            </w:r>
          </w:p>
          <w:p w:rsidR="00C23809" w:rsidRPr="00C23809" w:rsidRDefault="00C2380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B17B9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указать вид нарушения белкового обмена:</w:t>
            </w:r>
          </w:p>
          <w:p w:rsidR="000F07BC" w:rsidRDefault="000F07BC" w:rsidP="000F07BC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№1. </w:t>
            </w:r>
          </w:p>
          <w:p w:rsidR="000F07BC" w:rsidRPr="00826C96" w:rsidRDefault="000F07BC" w:rsidP="000F07BC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Н. с патологией печени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40%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135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60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20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1,0 г/л</w:t>
                  </w:r>
                </w:p>
              </w:tc>
            </w:tr>
            <w:tr w:rsidR="000F07BC" w:rsidRPr="00826C96" w:rsidTr="00FD5E2A">
              <w:trPr>
                <w:trHeight w:val="223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lastRenderedPageBreak/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0,1 г/л</w:t>
                  </w:r>
                </w:p>
              </w:tc>
            </w:tr>
            <w:tr w:rsidR="000F07BC" w:rsidRPr="00826C96" w:rsidTr="00FD5E2A">
              <w:trPr>
                <w:trHeight w:val="160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ммоль/л</w:t>
                  </w:r>
                </w:p>
              </w:tc>
            </w:tr>
            <w:tr w:rsidR="000F07BC" w:rsidRPr="00826C96" w:rsidTr="00FD5E2A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55%</w:t>
                  </w:r>
                </w:p>
              </w:tc>
            </w:tr>
          </w:tbl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</w:p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</w:t>
            </w:r>
            <w:proofErr w:type="gramStart"/>
            <w:r w:rsidRPr="00826C96">
              <w:rPr>
                <w:b/>
                <w:sz w:val="24"/>
                <w:szCs w:val="24"/>
              </w:rPr>
              <w:t>:</w:t>
            </w:r>
            <w:r w:rsidRPr="00826C96">
              <w:rPr>
                <w:sz w:val="24"/>
                <w:szCs w:val="24"/>
              </w:rPr>
              <w:t>а</w:t>
            </w:r>
            <w:proofErr w:type="gramEnd"/>
            <w:r w:rsidRPr="00826C96">
              <w:rPr>
                <w:sz w:val="24"/>
                <w:szCs w:val="24"/>
              </w:rPr>
              <w:t>бсолютная гепатогенная гипоальбуминемия</w:t>
            </w:r>
          </w:p>
          <w:p w:rsidR="000F07BC" w:rsidRPr="00826C96" w:rsidRDefault="000F07BC" w:rsidP="000F07BC">
            <w:pPr>
              <w:pStyle w:val="ae"/>
              <w:jc w:val="center"/>
              <w:rPr>
                <w:sz w:val="24"/>
                <w:szCs w:val="24"/>
              </w:rPr>
            </w:pPr>
          </w:p>
          <w:p w:rsidR="000F07BC" w:rsidRDefault="000F07BC" w:rsidP="000F07BC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№2. </w:t>
            </w:r>
          </w:p>
          <w:p w:rsidR="000F07BC" w:rsidRPr="00826C96" w:rsidRDefault="000F07BC" w:rsidP="000F07BC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Больной С. с </w:t>
            </w:r>
            <w:proofErr w:type="gramStart"/>
            <w:r w:rsidRPr="00826C96">
              <w:rPr>
                <w:sz w:val="24"/>
                <w:szCs w:val="24"/>
              </w:rPr>
              <w:t>хроническим</w:t>
            </w:r>
            <w:proofErr w:type="gramEnd"/>
            <w:r w:rsidRPr="00826C96">
              <w:rPr>
                <w:sz w:val="24"/>
                <w:szCs w:val="24"/>
              </w:rPr>
              <w:t xml:space="preserve"> гломерулонефритом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45%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140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50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22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4,2 г/л</w:t>
                  </w:r>
                </w:p>
              </w:tc>
            </w:tr>
            <w:tr w:rsidR="000F07BC" w:rsidRPr="00826C96" w:rsidTr="00FD5E2A">
              <w:trPr>
                <w:trHeight w:val="223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3,8 г/л</w:t>
                  </w:r>
                </w:p>
              </w:tc>
            </w:tr>
            <w:tr w:rsidR="000F07BC" w:rsidRPr="00826C96" w:rsidTr="00FD5E2A">
              <w:trPr>
                <w:trHeight w:val="160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7,0 ммоль/л</w:t>
                  </w:r>
                </w:p>
              </w:tc>
            </w:tr>
            <w:tr w:rsidR="000F07BC" w:rsidRPr="00826C96" w:rsidTr="00FD5E2A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110%</w:t>
                  </w:r>
                </w:p>
              </w:tc>
            </w:tr>
          </w:tbl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</w:p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</w:t>
            </w:r>
            <w:proofErr w:type="gramStart"/>
            <w:r w:rsidRPr="00826C96">
              <w:rPr>
                <w:b/>
                <w:sz w:val="24"/>
                <w:szCs w:val="24"/>
              </w:rPr>
              <w:t>:</w:t>
            </w:r>
            <w:r w:rsidRPr="00826C96">
              <w:rPr>
                <w:sz w:val="24"/>
                <w:szCs w:val="24"/>
              </w:rPr>
              <w:t>а</w:t>
            </w:r>
            <w:proofErr w:type="gramEnd"/>
            <w:r w:rsidRPr="00826C96">
              <w:rPr>
                <w:sz w:val="24"/>
                <w:szCs w:val="24"/>
              </w:rPr>
              <w:t>бсолютная нефрогенная гипоальбуминемия</w:t>
            </w:r>
          </w:p>
          <w:p w:rsidR="000F07BC" w:rsidRPr="00826C96" w:rsidRDefault="000F07BC" w:rsidP="000F07BC">
            <w:pPr>
              <w:pStyle w:val="ae"/>
              <w:jc w:val="center"/>
              <w:rPr>
                <w:sz w:val="24"/>
                <w:szCs w:val="24"/>
              </w:rPr>
            </w:pPr>
          </w:p>
          <w:p w:rsidR="000F07BC" w:rsidRDefault="000F07BC" w:rsidP="000F07BC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№3. </w:t>
            </w:r>
          </w:p>
          <w:p w:rsidR="000F07BC" w:rsidRPr="00826C96" w:rsidRDefault="000F07BC" w:rsidP="000F07BC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К., 2 сутки после острой кровопотери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2,8 х 10 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29%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85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32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1,5 г/л</w:t>
                  </w:r>
                </w:p>
              </w:tc>
            </w:tr>
            <w:tr w:rsidR="000F07BC" w:rsidRPr="00826C96" w:rsidTr="00FD5E2A">
              <w:trPr>
                <w:trHeight w:val="223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0,8 г/л</w:t>
                  </w:r>
                </w:p>
              </w:tc>
            </w:tr>
            <w:tr w:rsidR="000F07BC" w:rsidRPr="00826C96" w:rsidTr="00FD5E2A">
              <w:trPr>
                <w:trHeight w:val="160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4,0 ммоль/л</w:t>
                  </w:r>
                </w:p>
              </w:tc>
            </w:tr>
            <w:tr w:rsidR="000F07BC" w:rsidRPr="00826C96" w:rsidTr="00FD5E2A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</w:p>
          <w:p w:rsidR="000F07BC" w:rsidRPr="00826C96" w:rsidRDefault="000F07BC" w:rsidP="000F07BC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относительная гипопротеинемия (</w:t>
            </w:r>
            <w:r w:rsidRPr="00826C96">
              <w:rPr>
                <w:sz w:val="24"/>
                <w:szCs w:val="24"/>
                <w:u w:val="single"/>
              </w:rPr>
              <w:t>возможно</w:t>
            </w:r>
            <w:r w:rsidRPr="00826C96">
              <w:rPr>
                <w:sz w:val="24"/>
                <w:szCs w:val="24"/>
              </w:rPr>
              <w:t xml:space="preserve"> постгеморрагического генеза, т</w:t>
            </w:r>
            <w:proofErr w:type="gramStart"/>
            <w:r w:rsidRPr="00826C96">
              <w:rPr>
                <w:sz w:val="24"/>
                <w:szCs w:val="24"/>
              </w:rPr>
              <w:t>.е</w:t>
            </w:r>
            <w:proofErr w:type="gramEnd"/>
            <w:r w:rsidRPr="00826C96">
              <w:rPr>
                <w:sz w:val="24"/>
                <w:szCs w:val="24"/>
              </w:rPr>
              <w:t xml:space="preserve"> относительная постгеморрагическая гипоальбуминемия).</w:t>
            </w:r>
          </w:p>
          <w:p w:rsidR="003B17B9" w:rsidRPr="00826C96" w:rsidRDefault="003B17B9" w:rsidP="00C23809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3B17B9" w:rsidRDefault="003B17B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0F07BC" w:rsidRDefault="000F07BC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F07BC" w:rsidRPr="00826C96" w:rsidTr="00FD5E2A">
        <w:tc>
          <w:tcPr>
            <w:tcW w:w="10421" w:type="dxa"/>
          </w:tcPr>
          <w:p w:rsidR="000F07BC" w:rsidRPr="00826C96" w:rsidRDefault="000F07BC" w:rsidP="00FD5E2A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0F07BC" w:rsidRPr="00826C96" w:rsidRDefault="000F07BC" w:rsidP="00FD5E2A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0F07BC">
              <w:rPr>
                <w:rFonts w:eastAsia="Calibri"/>
                <w:b/>
                <w:color w:val="000000"/>
                <w:lang w:eastAsia="en-US"/>
              </w:rPr>
              <w:t>Азотсодержащие низкомолекулярные соединения крови. Методы определения мочевины, креатинина, мочевой кислоты</w:t>
            </w:r>
          </w:p>
        </w:tc>
      </w:tr>
      <w:tr w:rsidR="000F07BC" w:rsidRPr="00826C96" w:rsidTr="00FD5E2A">
        <w:tc>
          <w:tcPr>
            <w:tcW w:w="10421" w:type="dxa"/>
          </w:tcPr>
          <w:p w:rsidR="000F07BC" w:rsidRPr="00826C96" w:rsidRDefault="000F07BC" w:rsidP="00FD5E2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C23809">
              <w:rPr>
                <w:rFonts w:eastAsia="Calibri"/>
                <w:i/>
                <w:color w:val="000000"/>
                <w:lang w:eastAsia="en-US"/>
              </w:rPr>
              <w:t>контроль выполнения заданий в рабочих тетрадях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, </w:t>
            </w:r>
            <w:r w:rsidRPr="00C23809">
              <w:rPr>
                <w:rFonts w:eastAsia="Calibri"/>
                <w:i/>
                <w:color w:val="000000"/>
                <w:lang w:eastAsia="en-US"/>
              </w:rPr>
              <w:t>решение проблемно-ситуационных задач</w:t>
            </w:r>
          </w:p>
        </w:tc>
      </w:tr>
      <w:tr w:rsidR="000F07BC" w:rsidRPr="00826C96" w:rsidTr="00FD5E2A">
        <w:tc>
          <w:tcPr>
            <w:tcW w:w="10421" w:type="dxa"/>
          </w:tcPr>
          <w:p w:rsidR="000F07BC" w:rsidRPr="00826C96" w:rsidRDefault="000F07BC" w:rsidP="00FD5E2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0F07BC" w:rsidRPr="00826C96" w:rsidRDefault="000F07BC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F07BC" w:rsidRPr="00826C96" w:rsidRDefault="000F07BC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0F07BC" w:rsidRPr="00AF1B71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8513B6">
              <w:rPr>
                <w:rStyle w:val="FontStyle12"/>
                <w:rFonts w:eastAsiaTheme="majorEastAsia"/>
              </w:rPr>
              <w:t xml:space="preserve">Повышение креатинина в крови наблюдается </w:t>
            </w:r>
            <w:proofErr w:type="gramStart"/>
            <w:r w:rsidRPr="008513B6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0F07BC" w:rsidRPr="000F07BC" w:rsidRDefault="000F07BC" w:rsidP="00CC33C4">
            <w:pPr>
              <w:pStyle w:val="Style4"/>
              <w:widowControl/>
              <w:numPr>
                <w:ilvl w:val="1"/>
                <w:numId w:val="5"/>
              </w:numPr>
              <w:tabs>
                <w:tab w:val="left" w:pos="202"/>
              </w:tabs>
              <w:spacing w:line="226" w:lineRule="exact"/>
              <w:ind w:right="1536"/>
              <w:rPr>
                <w:rStyle w:val="FontStyle14"/>
              </w:rPr>
            </w:pPr>
            <w:proofErr w:type="gramStart"/>
            <w:r w:rsidRPr="000F07BC">
              <w:rPr>
                <w:rStyle w:val="FontStyle14"/>
              </w:rPr>
              <w:t>сепсисе</w:t>
            </w:r>
            <w:proofErr w:type="gramEnd"/>
          </w:p>
          <w:p w:rsidR="000F07BC" w:rsidRPr="000F07BC" w:rsidRDefault="000F07BC" w:rsidP="00CC33C4">
            <w:pPr>
              <w:pStyle w:val="Style6"/>
              <w:widowControl/>
              <w:numPr>
                <w:ilvl w:val="1"/>
                <w:numId w:val="5"/>
              </w:numPr>
              <w:spacing w:line="226" w:lineRule="exact"/>
              <w:rPr>
                <w:rStyle w:val="FontStyle14"/>
              </w:rPr>
            </w:pPr>
            <w:r w:rsidRPr="000F07BC">
              <w:rPr>
                <w:rStyle w:val="FontStyle14"/>
              </w:rPr>
              <w:t>лихорадке</w:t>
            </w:r>
          </w:p>
          <w:p w:rsidR="000F07BC" w:rsidRPr="000F07BC" w:rsidRDefault="000F07BC" w:rsidP="00CC33C4">
            <w:pPr>
              <w:pStyle w:val="Style6"/>
              <w:widowControl/>
              <w:numPr>
                <w:ilvl w:val="1"/>
                <w:numId w:val="5"/>
              </w:numPr>
              <w:spacing w:line="226" w:lineRule="exact"/>
              <w:rPr>
                <w:rStyle w:val="FontStyle14"/>
              </w:rPr>
            </w:pPr>
            <w:r w:rsidRPr="000F07BC">
              <w:rPr>
                <w:rStyle w:val="FontStyle14"/>
              </w:rPr>
              <w:t xml:space="preserve">острой почечной недостаточности </w:t>
            </w:r>
          </w:p>
          <w:p w:rsidR="000F07BC" w:rsidRPr="000F07BC" w:rsidRDefault="000F07BC" w:rsidP="00CC33C4">
            <w:pPr>
              <w:pStyle w:val="Style6"/>
              <w:widowControl/>
              <w:numPr>
                <w:ilvl w:val="1"/>
                <w:numId w:val="5"/>
              </w:numPr>
              <w:spacing w:line="226" w:lineRule="exact"/>
              <w:rPr>
                <w:rStyle w:val="FontStyle14"/>
              </w:rPr>
            </w:pPr>
            <w:r w:rsidRPr="000F07BC">
              <w:rPr>
                <w:rStyle w:val="FontStyle14"/>
              </w:rPr>
              <w:t>при всех названных состояниях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2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0F07BC">
              <w:rPr>
                <w:rStyle w:val="FontStyle12"/>
                <w:rFonts w:eastAsiaTheme="majorEastAsia"/>
              </w:rPr>
              <w:lastRenderedPageBreak/>
              <w:t xml:space="preserve">Повышение концентрации мочевой кислоты в крови происходит </w:t>
            </w:r>
            <w:proofErr w:type="gramStart"/>
            <w:r w:rsidRPr="000F07BC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1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proofErr w:type="gramStart"/>
            <w:r w:rsidRPr="000F07BC">
              <w:rPr>
                <w:rStyle w:val="FontStyle14"/>
              </w:rPr>
              <w:t>заболеваниях</w:t>
            </w:r>
            <w:proofErr w:type="gramEnd"/>
            <w:r w:rsidRPr="000F07BC">
              <w:rPr>
                <w:rStyle w:val="FontStyle14"/>
              </w:rPr>
              <w:t xml:space="preserve"> желудочно-кишечного тракта 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1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>подагре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1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 xml:space="preserve">сахарном </w:t>
            </w:r>
            <w:proofErr w:type="gramStart"/>
            <w:r w:rsidRPr="000F07BC">
              <w:rPr>
                <w:rStyle w:val="FontStyle14"/>
              </w:rPr>
              <w:t>диабете</w:t>
            </w:r>
            <w:proofErr w:type="gramEnd"/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1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proofErr w:type="gramStart"/>
            <w:r w:rsidRPr="000F07BC">
              <w:rPr>
                <w:rStyle w:val="FontStyle14"/>
              </w:rPr>
              <w:t>гепатите</w:t>
            </w:r>
            <w:proofErr w:type="gramEnd"/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16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0F07BC">
              <w:rPr>
                <w:rStyle w:val="FontStyle12"/>
                <w:rFonts w:eastAsiaTheme="majorEastAsia"/>
              </w:rPr>
              <w:t xml:space="preserve">Продукционная уремия развивается </w:t>
            </w:r>
            <w:proofErr w:type="gramStart"/>
            <w:r w:rsidRPr="000F07BC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2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 xml:space="preserve">злокачественных </w:t>
            </w:r>
            <w:proofErr w:type="gramStart"/>
            <w:r w:rsidRPr="000F07BC">
              <w:rPr>
                <w:rStyle w:val="FontStyle14"/>
              </w:rPr>
              <w:t>опухолях</w:t>
            </w:r>
            <w:proofErr w:type="gramEnd"/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2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 xml:space="preserve">хронических </w:t>
            </w:r>
            <w:proofErr w:type="gramStart"/>
            <w:r w:rsidRPr="000F07BC">
              <w:rPr>
                <w:rStyle w:val="FontStyle14"/>
              </w:rPr>
              <w:t>заболеваниях</w:t>
            </w:r>
            <w:proofErr w:type="gramEnd"/>
            <w:r w:rsidRPr="000F07BC">
              <w:rPr>
                <w:rStyle w:val="FontStyle14"/>
              </w:rPr>
              <w:t xml:space="preserve"> почек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2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>гипонатриемии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2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 xml:space="preserve">хроническом </w:t>
            </w:r>
            <w:proofErr w:type="gramStart"/>
            <w:r w:rsidRPr="000F07BC">
              <w:rPr>
                <w:rStyle w:val="FontStyle14"/>
              </w:rPr>
              <w:t>гастрите</w:t>
            </w:r>
            <w:proofErr w:type="gramEnd"/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16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0F07BC">
              <w:rPr>
                <w:rStyle w:val="FontStyle12"/>
                <w:rFonts w:eastAsiaTheme="majorEastAsia"/>
              </w:rPr>
              <w:t>Концентрация мочевины в крови  равна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3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 xml:space="preserve">0,5-1,2 ммоль/л 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3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>10-24 мкмоль/л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3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>2,5- 8,3 ммоль/л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3"/>
              </w:numPr>
              <w:tabs>
                <w:tab w:val="left" w:pos="202"/>
              </w:tabs>
              <w:spacing w:line="226" w:lineRule="exact"/>
              <w:ind w:right="4224"/>
              <w:rPr>
                <w:rStyle w:val="FontStyle14"/>
              </w:rPr>
            </w:pPr>
            <w:r w:rsidRPr="000F07BC">
              <w:rPr>
                <w:rStyle w:val="FontStyle14"/>
              </w:rPr>
              <w:t>12- 23 ммоль/л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16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0F07BC">
              <w:rPr>
                <w:rStyle w:val="FontStyle12"/>
                <w:rFonts w:eastAsiaTheme="majorEastAsia"/>
              </w:rPr>
              <w:t>Хлоропривная уремия это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0F07BC">
              <w:rPr>
                <w:rStyle w:val="FontStyle14"/>
              </w:rPr>
              <w:t>ренальная форма уремии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0F07BC">
              <w:rPr>
                <w:rStyle w:val="FontStyle14"/>
              </w:rPr>
              <w:t>преренальная форма уремии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0F07BC">
              <w:rPr>
                <w:rStyle w:val="FontStyle14"/>
              </w:rPr>
              <w:t>постренальная форма уремии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4"/>
              </w:numPr>
              <w:spacing w:line="226" w:lineRule="exact"/>
              <w:rPr>
                <w:rStyle w:val="FontStyle14"/>
              </w:rPr>
            </w:pPr>
            <w:r w:rsidRPr="000F07BC">
              <w:rPr>
                <w:rStyle w:val="FontStyle14"/>
              </w:rPr>
              <w:t>смешанная форма уремии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1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0F07BC">
              <w:rPr>
                <w:rStyle w:val="FontStyle12"/>
                <w:rFonts w:eastAsiaTheme="majorEastAsia"/>
              </w:rPr>
              <w:t xml:space="preserve">Ретенционная уремия развивается </w:t>
            </w:r>
            <w:proofErr w:type="gramStart"/>
            <w:r w:rsidRPr="000F07BC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0F07BC" w:rsidRPr="000F07BC" w:rsidRDefault="000F07BC" w:rsidP="00CC33C4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ind w:right="-35"/>
              <w:rPr>
                <w:rStyle w:val="FontStyle14"/>
              </w:rPr>
            </w:pPr>
            <w:r w:rsidRPr="000F07BC">
              <w:rPr>
                <w:rStyle w:val="FontStyle14"/>
              </w:rPr>
              <w:t xml:space="preserve">злокачественных </w:t>
            </w:r>
            <w:proofErr w:type="gramStart"/>
            <w:r w:rsidRPr="000F07BC">
              <w:rPr>
                <w:rStyle w:val="FontStyle14"/>
              </w:rPr>
              <w:t>опухолях</w:t>
            </w:r>
            <w:proofErr w:type="gramEnd"/>
          </w:p>
          <w:p w:rsidR="000F07BC" w:rsidRPr="000F07BC" w:rsidRDefault="000F07BC" w:rsidP="00CC33C4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ind w:right="-35"/>
              <w:rPr>
                <w:rStyle w:val="FontStyle14"/>
              </w:rPr>
            </w:pPr>
            <w:proofErr w:type="gramStart"/>
            <w:r w:rsidRPr="000F07BC">
              <w:rPr>
                <w:rStyle w:val="FontStyle14"/>
              </w:rPr>
              <w:t>сепсисе</w:t>
            </w:r>
            <w:proofErr w:type="gramEnd"/>
          </w:p>
          <w:p w:rsidR="000F07BC" w:rsidRPr="000F07BC" w:rsidRDefault="000F07BC" w:rsidP="00CC33C4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ind w:right="-35"/>
              <w:rPr>
                <w:rStyle w:val="FontStyle14"/>
              </w:rPr>
            </w:pPr>
            <w:r w:rsidRPr="000F07BC">
              <w:rPr>
                <w:rStyle w:val="FontStyle14"/>
              </w:rPr>
              <w:t xml:space="preserve">хроническом </w:t>
            </w:r>
            <w:proofErr w:type="gramStart"/>
            <w:r w:rsidRPr="000F07BC">
              <w:rPr>
                <w:rStyle w:val="FontStyle14"/>
              </w:rPr>
              <w:t>бронхите</w:t>
            </w:r>
            <w:proofErr w:type="gramEnd"/>
          </w:p>
          <w:p w:rsidR="000F07BC" w:rsidRPr="000F07BC" w:rsidRDefault="000F07BC" w:rsidP="00CC33C4">
            <w:pPr>
              <w:pStyle w:val="Style6"/>
              <w:widowControl/>
              <w:numPr>
                <w:ilvl w:val="0"/>
                <w:numId w:val="6"/>
              </w:numPr>
              <w:spacing w:line="226" w:lineRule="exact"/>
              <w:ind w:right="-35"/>
              <w:rPr>
                <w:rStyle w:val="FontStyle14"/>
              </w:rPr>
            </w:pPr>
            <w:r w:rsidRPr="000F07BC">
              <w:rPr>
                <w:rStyle w:val="FontStyle14"/>
              </w:rPr>
              <w:t>хронической почечной недостаточности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6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0F07BC">
              <w:rPr>
                <w:rStyle w:val="FontStyle12"/>
                <w:rFonts w:eastAsiaTheme="majorEastAsia"/>
              </w:rPr>
              <w:t>Повышение концентрации креатинина в крови свидетельствует о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5"/>
              </w:rPr>
            </w:pPr>
            <w:proofErr w:type="gramStart"/>
            <w:r w:rsidRPr="000F07BC">
              <w:rPr>
                <w:rStyle w:val="FontStyle15"/>
              </w:rPr>
              <w:t>дефиците</w:t>
            </w:r>
            <w:proofErr w:type="gramEnd"/>
            <w:r w:rsidRPr="000F07BC">
              <w:rPr>
                <w:rStyle w:val="FontStyle15"/>
              </w:rPr>
              <w:t xml:space="preserve"> мышечной массы тела 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>лихорадке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5"/>
              </w:rPr>
            </w:pPr>
            <w:proofErr w:type="gramStart"/>
            <w:r w:rsidRPr="000F07BC">
              <w:rPr>
                <w:rStyle w:val="FontStyle15"/>
              </w:rPr>
              <w:t>снижении</w:t>
            </w:r>
            <w:proofErr w:type="gramEnd"/>
            <w:r w:rsidRPr="000F07BC">
              <w:rPr>
                <w:rStyle w:val="FontStyle15"/>
              </w:rPr>
              <w:t xml:space="preserve"> скорости клубочковой фильтрации 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5"/>
              </w:numPr>
              <w:spacing w:line="226" w:lineRule="exact"/>
              <w:rPr>
                <w:rStyle w:val="FontStyle15"/>
              </w:rPr>
            </w:pPr>
            <w:proofErr w:type="gramStart"/>
            <w:r w:rsidRPr="000F07BC">
              <w:rPr>
                <w:rStyle w:val="FontStyle15"/>
              </w:rPr>
              <w:t>употреблении</w:t>
            </w:r>
            <w:proofErr w:type="gramEnd"/>
            <w:r w:rsidRPr="000F07BC">
              <w:rPr>
                <w:rStyle w:val="FontStyle15"/>
              </w:rPr>
              <w:t xml:space="preserve"> богатой белками пищи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206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0F07BC">
              <w:rPr>
                <w:rStyle w:val="FontStyle12"/>
                <w:rFonts w:eastAsiaTheme="majorEastAsia"/>
              </w:rPr>
              <w:t>Преренальная уремия обусловлена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6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 xml:space="preserve">снижением объёма циркулирующей крови 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6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>нарушениями оттока мочи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6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 xml:space="preserve">гломерулонефритами 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6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>гипернатриемией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197"/>
              </w:tabs>
              <w:spacing w:line="226" w:lineRule="exact"/>
              <w:ind w:right="4224"/>
              <w:rPr>
                <w:rStyle w:val="FontStyle12"/>
                <w:rFonts w:eastAsiaTheme="majorEastAsia"/>
              </w:rPr>
            </w:pPr>
            <w:r w:rsidRPr="000F07BC">
              <w:rPr>
                <w:rStyle w:val="FontStyle12"/>
                <w:rFonts w:eastAsiaTheme="majorEastAsia"/>
              </w:rPr>
              <w:t>На концентрацию мочевой кислоты в крови влияют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 xml:space="preserve">состояние выделительной функции почек 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>прием алкоголя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 xml:space="preserve">употребление кофеинсодержащих напитков </w:t>
            </w:r>
          </w:p>
          <w:p w:rsidR="000F07BC" w:rsidRPr="000F07BC" w:rsidRDefault="000F07BC" w:rsidP="000E418F">
            <w:pPr>
              <w:pStyle w:val="Style6"/>
              <w:widowControl/>
              <w:numPr>
                <w:ilvl w:val="0"/>
                <w:numId w:val="87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>все указанные факторы</w:t>
            </w:r>
          </w:p>
          <w:p w:rsidR="000F07BC" w:rsidRPr="000F07BC" w:rsidRDefault="000F07BC" w:rsidP="000E418F">
            <w:pPr>
              <w:pStyle w:val="Style4"/>
              <w:widowControl/>
              <w:numPr>
                <w:ilvl w:val="0"/>
                <w:numId w:val="8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0F07BC">
              <w:rPr>
                <w:rStyle w:val="FontStyle12"/>
                <w:rFonts w:eastAsiaTheme="majorEastAsia"/>
              </w:rPr>
              <w:t>Концентрация мочевины крови у пациента – 18,5 ммоль/л. Данные результаты можно расценить как</w:t>
            </w:r>
          </w:p>
          <w:p w:rsidR="000F07BC" w:rsidRPr="000F07BC" w:rsidRDefault="000F07BC" w:rsidP="00CC33C4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 xml:space="preserve">гиперкреатининемия </w:t>
            </w:r>
          </w:p>
          <w:p w:rsidR="000F07BC" w:rsidRPr="000F07BC" w:rsidRDefault="000F07BC" w:rsidP="00CC33C4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>уремия</w:t>
            </w:r>
          </w:p>
          <w:p w:rsidR="000F07BC" w:rsidRPr="000F07BC" w:rsidRDefault="000F07BC" w:rsidP="00CC33C4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 xml:space="preserve">гиперурикемия </w:t>
            </w:r>
          </w:p>
          <w:p w:rsidR="000F07BC" w:rsidRPr="000F07BC" w:rsidRDefault="000F07BC" w:rsidP="00CC33C4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>гиперурикозурия</w:t>
            </w:r>
          </w:p>
          <w:p w:rsidR="000F07BC" w:rsidRPr="000F07BC" w:rsidRDefault="000F07BC" w:rsidP="00CC33C4">
            <w:pPr>
              <w:pStyle w:val="Style6"/>
              <w:widowControl/>
              <w:numPr>
                <w:ilvl w:val="0"/>
                <w:numId w:val="7"/>
              </w:numPr>
              <w:spacing w:line="226" w:lineRule="exact"/>
              <w:rPr>
                <w:rStyle w:val="FontStyle15"/>
              </w:rPr>
            </w:pPr>
            <w:r w:rsidRPr="000F07BC">
              <w:rPr>
                <w:rStyle w:val="FontStyle15"/>
              </w:rPr>
              <w:t>нормальный уровень</w:t>
            </w:r>
          </w:p>
          <w:p w:rsidR="000F07BC" w:rsidRPr="003B17B9" w:rsidRDefault="000F07BC" w:rsidP="000F07BC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1440" w:firstLine="0"/>
              <w:rPr>
                <w:rStyle w:val="FontStyle14"/>
              </w:rPr>
            </w:pPr>
          </w:p>
          <w:p w:rsidR="000F07BC" w:rsidRPr="00826C96" w:rsidRDefault="000F07BC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F07BC" w:rsidRPr="00826C96" w:rsidRDefault="000F07BC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Мочевина: синтез, экскреция, факторы, влияющие на концентрацию мочевины  в крови.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Уремия (азотемия): продукционная, ретенционная – причины и механизмы развития.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Методы определения мочевины  в крови и в  моче;</w:t>
            </w:r>
          </w:p>
          <w:p w:rsidR="000F07BC" w:rsidRPr="000F07BC" w:rsidRDefault="000F07BC" w:rsidP="000F07BC">
            <w:pPr>
              <w:pStyle w:val="a5"/>
              <w:widowControl/>
              <w:tabs>
                <w:tab w:val="left" w:pos="851"/>
              </w:tabs>
              <w:autoSpaceDE/>
              <w:autoSpaceDN/>
              <w:adjustRightInd/>
              <w:ind w:left="12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 xml:space="preserve">   -сущность колориметрического метода Бертло;</w:t>
            </w:r>
          </w:p>
          <w:p w:rsidR="000F07BC" w:rsidRPr="000F07BC" w:rsidRDefault="000F07BC" w:rsidP="000F07BC">
            <w:pPr>
              <w:pStyle w:val="a5"/>
              <w:widowControl/>
              <w:tabs>
                <w:tab w:val="left" w:pos="851"/>
              </w:tabs>
              <w:autoSpaceDE/>
              <w:autoSpaceDN/>
              <w:adjustRightInd/>
              <w:ind w:left="12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 xml:space="preserve">   -сущность ферментативного уреазно-глутаматдегидрогеназного метода.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Креатинин: синтез, экскреция, концентрация  в крови в норме и при патологии.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Методы определения креатинина в  сыворотке крови и в  моче.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Диагностическое значение отклонений  концентрации креатинина в  крови и в  моче.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Понятие о клиренсе креатинина, его диагностическое значение.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Мочевая кислота: синтез, свойства, концентрация  в  сыворотке крови у здоровых людей и при различных заболеваниях.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 xml:space="preserve">Экскреция  мочевой кислоты и уратов; факторы, определяющие экскрецию мочевой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кис</w:t>
            </w:r>
            <w:r w:rsidRPr="000F07BC">
              <w:rPr>
                <w:rFonts w:ascii="Times New Roman" w:hAnsi="Times New Roman"/>
                <w:sz w:val="24"/>
                <w:szCs w:val="24"/>
              </w:rPr>
              <w:t>лоты почками с мочой.</w:t>
            </w:r>
          </w:p>
          <w:p w:rsidR="000F07BC" w:rsidRPr="000F07BC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Гиперурикемия: классификация гиперурикемий, основные причины развития гиперурикемии.</w:t>
            </w:r>
          </w:p>
          <w:p w:rsidR="000F07BC" w:rsidRPr="003B17B9" w:rsidRDefault="000F07BC" w:rsidP="000E418F">
            <w:pPr>
              <w:pStyle w:val="a5"/>
              <w:widowControl/>
              <w:numPr>
                <w:ilvl w:val="0"/>
                <w:numId w:val="89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F07BC">
              <w:rPr>
                <w:rFonts w:ascii="Times New Roman" w:hAnsi="Times New Roman"/>
                <w:sz w:val="24"/>
                <w:szCs w:val="24"/>
              </w:rPr>
              <w:t>Методы определения  мочевой кислоты  в крови.</w:t>
            </w:r>
          </w:p>
          <w:p w:rsidR="000F07BC" w:rsidRDefault="000F07BC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F07BC" w:rsidRDefault="000F07BC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К</w:t>
            </w:r>
            <w:r w:rsidRPr="00C23809">
              <w:rPr>
                <w:rFonts w:eastAsia="Calibri"/>
                <w:b/>
                <w:i/>
                <w:color w:val="000000"/>
                <w:lang w:eastAsia="en-US"/>
              </w:rPr>
              <w:t>онтроль выполнения заданий в рабочих тетрадя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х:</w:t>
            </w:r>
          </w:p>
          <w:p w:rsidR="000F07BC" w:rsidRPr="00C23809" w:rsidRDefault="000F07BC" w:rsidP="00FD5E2A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23809">
              <w:rPr>
                <w:rFonts w:eastAsia="Calibri"/>
                <w:color w:val="000000"/>
                <w:lang w:eastAsia="en-US"/>
              </w:rPr>
              <w:t xml:space="preserve">Проверка </w:t>
            </w:r>
            <w:r>
              <w:rPr>
                <w:rFonts w:eastAsia="Calibri"/>
                <w:color w:val="000000"/>
                <w:lang w:eastAsia="en-US"/>
              </w:rPr>
              <w:t xml:space="preserve">оформления, правильности расчетов, интерпретации результатов </w:t>
            </w:r>
          </w:p>
          <w:p w:rsidR="000F07BC" w:rsidRPr="00C23809" w:rsidRDefault="000F07BC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F07BC" w:rsidRDefault="000F07BC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0F07BC" w:rsidRPr="00826C96" w:rsidRDefault="000F07BC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По лабораторным показателям указать вид нарушения белкового обмена:</w:t>
            </w:r>
          </w:p>
          <w:p w:rsidR="000F07BC" w:rsidRDefault="000F07BC" w:rsidP="00FD5E2A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№1. </w:t>
            </w:r>
          </w:p>
          <w:p w:rsidR="000F07BC" w:rsidRPr="00826C96" w:rsidRDefault="000F07BC" w:rsidP="00FD5E2A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Больной </w:t>
            </w:r>
            <w:r>
              <w:rPr>
                <w:sz w:val="24"/>
                <w:szCs w:val="24"/>
              </w:rPr>
              <w:t>В</w:t>
            </w:r>
            <w:r w:rsidRPr="00826C96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, 38 лет</w:t>
            </w:r>
            <w:r w:rsidRPr="00826C96">
              <w:rPr>
                <w:sz w:val="24"/>
                <w:szCs w:val="24"/>
              </w:rPr>
              <w:t xml:space="preserve"> с</w:t>
            </w:r>
            <w:r>
              <w:rPr>
                <w:sz w:val="24"/>
                <w:szCs w:val="24"/>
              </w:rPr>
              <w:t>традает</w:t>
            </w:r>
            <w:r w:rsidRPr="00826C96">
              <w:rPr>
                <w:sz w:val="24"/>
                <w:szCs w:val="24"/>
              </w:rPr>
              <w:t>хроническим гломерулонефритом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4,5 х 10 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40%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135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0F07BC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6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826C96">
                    <w:rPr>
                      <w:sz w:val="24"/>
                      <w:szCs w:val="24"/>
                    </w:rPr>
                    <w:t xml:space="preserve">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30</w:t>
                  </w:r>
                  <w:r w:rsidRPr="00826C96">
                    <w:rPr>
                      <w:sz w:val="24"/>
                      <w:szCs w:val="24"/>
                    </w:rPr>
                    <w:t xml:space="preserve">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  <w:r w:rsidRPr="00826C96">
                    <w:rPr>
                      <w:sz w:val="24"/>
                      <w:szCs w:val="24"/>
                    </w:rPr>
                    <w:t>,0 г/л</w:t>
                  </w:r>
                </w:p>
              </w:tc>
            </w:tr>
            <w:tr w:rsidR="000F07BC" w:rsidRPr="00826C96" w:rsidTr="00FD5E2A">
              <w:trPr>
                <w:trHeight w:val="223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Мочевина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10,2 ммоль/л</w:t>
                  </w:r>
                </w:p>
              </w:tc>
            </w:tr>
            <w:tr w:rsidR="000F07BC" w:rsidRPr="00826C96" w:rsidTr="00FD5E2A">
              <w:trPr>
                <w:trHeight w:val="160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Креатинин 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88 мкмоль/л</w:t>
                  </w:r>
                </w:p>
              </w:tc>
            </w:tr>
          </w:tbl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</w:p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</w:t>
            </w:r>
            <w:proofErr w:type="gramStart"/>
            <w:r w:rsidRPr="00826C96">
              <w:rPr>
                <w:b/>
                <w:sz w:val="24"/>
                <w:szCs w:val="24"/>
              </w:rPr>
              <w:t>:</w:t>
            </w:r>
            <w:r w:rsidRPr="00826C96">
              <w:rPr>
                <w:sz w:val="24"/>
                <w:szCs w:val="24"/>
              </w:rPr>
              <w:t>а</w:t>
            </w:r>
            <w:proofErr w:type="gramEnd"/>
            <w:r w:rsidRPr="00826C96">
              <w:rPr>
                <w:sz w:val="24"/>
                <w:szCs w:val="24"/>
              </w:rPr>
              <w:t>бсолютная гепатогенная гипоальбуминемия</w:t>
            </w:r>
          </w:p>
          <w:p w:rsidR="000F07BC" w:rsidRPr="00826C96" w:rsidRDefault="000F07BC" w:rsidP="00FD5E2A">
            <w:pPr>
              <w:pStyle w:val="ae"/>
              <w:jc w:val="center"/>
              <w:rPr>
                <w:sz w:val="24"/>
                <w:szCs w:val="24"/>
              </w:rPr>
            </w:pPr>
          </w:p>
          <w:p w:rsidR="000F07BC" w:rsidRDefault="000F07BC" w:rsidP="00FD5E2A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№2. </w:t>
            </w:r>
          </w:p>
          <w:p w:rsidR="000F07BC" w:rsidRPr="00826C96" w:rsidRDefault="000F07BC" w:rsidP="00FD5E2A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Больной С. с </w:t>
            </w:r>
            <w:proofErr w:type="gramStart"/>
            <w:r w:rsidRPr="00826C96">
              <w:rPr>
                <w:sz w:val="24"/>
                <w:szCs w:val="24"/>
              </w:rPr>
              <w:t>хроническим</w:t>
            </w:r>
            <w:proofErr w:type="gramEnd"/>
            <w:r w:rsidRPr="00826C96">
              <w:rPr>
                <w:sz w:val="24"/>
                <w:szCs w:val="24"/>
              </w:rPr>
              <w:t xml:space="preserve"> гломерулонефритом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4,1 х 10 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45%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140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50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22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4,2 г/л</w:t>
                  </w:r>
                </w:p>
              </w:tc>
            </w:tr>
            <w:tr w:rsidR="000F07BC" w:rsidRPr="00826C96" w:rsidTr="00FD5E2A">
              <w:trPr>
                <w:trHeight w:val="223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3,8 г/л</w:t>
                  </w:r>
                </w:p>
              </w:tc>
            </w:tr>
            <w:tr w:rsidR="000F07BC" w:rsidRPr="00826C96" w:rsidTr="00FD5E2A">
              <w:trPr>
                <w:trHeight w:val="160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7,0 ммоль/л</w:t>
                  </w:r>
                </w:p>
              </w:tc>
            </w:tr>
            <w:tr w:rsidR="000F07BC" w:rsidRPr="00826C96" w:rsidTr="00FD5E2A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110%</w:t>
                  </w:r>
                </w:p>
              </w:tc>
            </w:tr>
          </w:tbl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</w:p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</w:t>
            </w:r>
            <w:proofErr w:type="gramStart"/>
            <w:r w:rsidRPr="00826C96">
              <w:rPr>
                <w:b/>
                <w:sz w:val="24"/>
                <w:szCs w:val="24"/>
              </w:rPr>
              <w:t>:</w:t>
            </w:r>
            <w:r w:rsidRPr="00826C96">
              <w:rPr>
                <w:sz w:val="24"/>
                <w:szCs w:val="24"/>
              </w:rPr>
              <w:t>а</w:t>
            </w:r>
            <w:proofErr w:type="gramEnd"/>
            <w:r w:rsidRPr="00826C96">
              <w:rPr>
                <w:sz w:val="24"/>
                <w:szCs w:val="24"/>
              </w:rPr>
              <w:t>бсолютная нефрогенная гипоальбуминемия</w:t>
            </w:r>
          </w:p>
          <w:p w:rsidR="000F07BC" w:rsidRPr="00826C96" w:rsidRDefault="000F07BC" w:rsidP="00FD5E2A">
            <w:pPr>
              <w:pStyle w:val="ae"/>
              <w:jc w:val="center"/>
              <w:rPr>
                <w:sz w:val="24"/>
                <w:szCs w:val="24"/>
              </w:rPr>
            </w:pPr>
          </w:p>
          <w:p w:rsidR="000F07BC" w:rsidRDefault="000F07BC" w:rsidP="00FD5E2A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 xml:space="preserve">Задача №3. </w:t>
            </w:r>
          </w:p>
          <w:p w:rsidR="000F07BC" w:rsidRPr="00826C96" w:rsidRDefault="000F07BC" w:rsidP="00FD5E2A">
            <w:pPr>
              <w:pStyle w:val="ae"/>
              <w:jc w:val="center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Протокол исследования:</w:t>
            </w:r>
          </w:p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  <w:r w:rsidRPr="00826C96">
              <w:rPr>
                <w:sz w:val="24"/>
                <w:szCs w:val="24"/>
              </w:rPr>
              <w:t>Больной К., 2 сутки после острой кровопотери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286"/>
              <w:gridCol w:w="2286"/>
            </w:tblGrid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Эритроциты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2,8 х 10 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Гематокрит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29%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Гемоглобин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85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Общ</w:t>
                  </w:r>
                  <w:proofErr w:type="gramStart"/>
                  <w:r w:rsidRPr="00826C96">
                    <w:rPr>
                      <w:sz w:val="24"/>
                      <w:szCs w:val="24"/>
                    </w:rPr>
                    <w:t>.б</w:t>
                  </w:r>
                  <w:proofErr w:type="gramEnd"/>
                  <w:r w:rsidRPr="00826C96">
                    <w:rPr>
                      <w:sz w:val="24"/>
                      <w:szCs w:val="24"/>
                    </w:rPr>
                    <w:t>елок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55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Альбумин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32 г/л</w:t>
                  </w:r>
                </w:p>
              </w:tc>
            </w:tr>
            <w:tr w:rsidR="000F07BC" w:rsidRPr="00826C96" w:rsidTr="00FD5E2A"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Фибриноген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1,5 г/л</w:t>
                  </w:r>
                </w:p>
              </w:tc>
            </w:tr>
            <w:tr w:rsidR="000F07BC" w:rsidRPr="00826C96" w:rsidTr="00FD5E2A">
              <w:trPr>
                <w:trHeight w:val="223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Гаптоглобин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0,8 г/л</w:t>
                  </w:r>
                </w:p>
              </w:tc>
            </w:tr>
            <w:tr w:rsidR="000F07BC" w:rsidRPr="00826C96" w:rsidTr="00FD5E2A">
              <w:trPr>
                <w:trHeight w:val="160"/>
              </w:trPr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lastRenderedPageBreak/>
                    <w:t>ХС</w:t>
                  </w:r>
                  <w:r w:rsidRPr="00826C96">
                    <w:rPr>
                      <w:sz w:val="24"/>
                      <w:szCs w:val="24"/>
                      <w:vertAlign w:val="subscript"/>
                    </w:rPr>
                    <w:t>общ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4,0 ммоль/л</w:t>
                  </w:r>
                </w:p>
              </w:tc>
            </w:tr>
            <w:tr w:rsidR="000F07BC" w:rsidRPr="00826C96" w:rsidTr="00FD5E2A">
              <w:trPr>
                <w:trHeight w:val="280"/>
              </w:trPr>
              <w:tc>
                <w:tcPr>
                  <w:tcW w:w="2286" w:type="dxa"/>
                  <w:tcBorders>
                    <w:bottom w:val="single" w:sz="4" w:space="0" w:color="auto"/>
                  </w:tcBorders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ПТИ</w:t>
                  </w:r>
                </w:p>
              </w:tc>
              <w:tc>
                <w:tcPr>
                  <w:tcW w:w="2286" w:type="dxa"/>
                </w:tcPr>
                <w:p w:rsidR="000F07BC" w:rsidRPr="00826C96" w:rsidRDefault="000F07BC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826C96">
                    <w:rPr>
                      <w:sz w:val="24"/>
                      <w:szCs w:val="24"/>
                    </w:rPr>
                    <w:t>75%</w:t>
                  </w:r>
                </w:p>
              </w:tc>
            </w:tr>
          </w:tbl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</w:p>
          <w:p w:rsidR="000F07BC" w:rsidRPr="00826C96" w:rsidRDefault="000F07BC" w:rsidP="00FD5E2A">
            <w:pPr>
              <w:pStyle w:val="ae"/>
              <w:rPr>
                <w:sz w:val="24"/>
                <w:szCs w:val="24"/>
              </w:rPr>
            </w:pPr>
            <w:r w:rsidRPr="00826C96">
              <w:rPr>
                <w:b/>
                <w:sz w:val="24"/>
                <w:szCs w:val="24"/>
              </w:rPr>
              <w:t>Заключение:</w:t>
            </w:r>
            <w:r w:rsidRPr="00826C96">
              <w:rPr>
                <w:sz w:val="24"/>
                <w:szCs w:val="24"/>
              </w:rPr>
              <w:t xml:space="preserve"> относительная гипопротеинемия (</w:t>
            </w:r>
            <w:r w:rsidRPr="00826C96">
              <w:rPr>
                <w:sz w:val="24"/>
                <w:szCs w:val="24"/>
                <w:u w:val="single"/>
              </w:rPr>
              <w:t>возможно</w:t>
            </w:r>
            <w:r w:rsidRPr="00826C96">
              <w:rPr>
                <w:sz w:val="24"/>
                <w:szCs w:val="24"/>
              </w:rPr>
              <w:t xml:space="preserve"> постгеморрагического генеза, т</w:t>
            </w:r>
            <w:proofErr w:type="gramStart"/>
            <w:r w:rsidRPr="00826C96">
              <w:rPr>
                <w:sz w:val="24"/>
                <w:szCs w:val="24"/>
              </w:rPr>
              <w:t>.е</w:t>
            </w:r>
            <w:proofErr w:type="gramEnd"/>
            <w:r w:rsidRPr="00826C96">
              <w:rPr>
                <w:sz w:val="24"/>
                <w:szCs w:val="24"/>
              </w:rPr>
              <w:t xml:space="preserve"> относительная постгеморрагическая гипоальбуминемия).</w:t>
            </w:r>
          </w:p>
          <w:p w:rsidR="000F07BC" w:rsidRPr="00826C96" w:rsidRDefault="000F07BC" w:rsidP="00FD5E2A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3B17B9" w:rsidRDefault="003B17B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FA09AB" w:rsidRPr="00826C96" w:rsidTr="000D174B">
        <w:tc>
          <w:tcPr>
            <w:tcW w:w="10421" w:type="dxa"/>
          </w:tcPr>
          <w:p w:rsidR="00FA09AB" w:rsidRPr="00826C96" w:rsidRDefault="00FA09AB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B22816" w:rsidRPr="00B22816" w:rsidRDefault="00FA09AB" w:rsidP="00B22816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B22816" w:rsidRPr="008C0634">
              <w:rPr>
                <w:rFonts w:eastAsia="Calibri"/>
                <w:b/>
                <w:color w:val="000000"/>
                <w:lang w:eastAsia="en-US"/>
              </w:rPr>
              <w:t>Ферменты. Методы определения</w:t>
            </w:r>
          </w:p>
          <w:p w:rsidR="00FA09AB" w:rsidRPr="00826C96" w:rsidRDefault="00FA09AB" w:rsidP="00B22816">
            <w:pPr>
              <w:jc w:val="both"/>
              <w:rPr>
                <w:b/>
                <w:color w:val="000000"/>
              </w:rPr>
            </w:pPr>
          </w:p>
        </w:tc>
      </w:tr>
      <w:tr w:rsidR="00FA09AB" w:rsidRPr="00826C96" w:rsidTr="000D174B">
        <w:tc>
          <w:tcPr>
            <w:tcW w:w="10421" w:type="dxa"/>
          </w:tcPr>
          <w:p w:rsidR="00FA09AB" w:rsidRPr="00826C96" w:rsidRDefault="00FA09AB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C23809">
              <w:rPr>
                <w:rFonts w:eastAsia="Calibri"/>
                <w:i/>
                <w:color w:val="000000"/>
                <w:lang w:eastAsia="en-US"/>
              </w:rPr>
              <w:t>контроль выполнения заданий в рабочих тетрадях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, </w:t>
            </w:r>
            <w:r w:rsidRPr="00C23809">
              <w:rPr>
                <w:rFonts w:eastAsia="Calibri"/>
                <w:i/>
                <w:color w:val="000000"/>
                <w:lang w:eastAsia="en-US"/>
              </w:rPr>
              <w:t>решение проблемно-ситуационных задач</w:t>
            </w:r>
          </w:p>
        </w:tc>
      </w:tr>
      <w:tr w:rsidR="00FA09AB" w:rsidRPr="00826C96" w:rsidTr="000D174B">
        <w:tc>
          <w:tcPr>
            <w:tcW w:w="10421" w:type="dxa"/>
          </w:tcPr>
          <w:p w:rsidR="00FA09AB" w:rsidRPr="00826C96" w:rsidRDefault="00FA09AB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FA09AB" w:rsidRPr="00826C96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Pr="00826C96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B22816" w:rsidRPr="00F70203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70203">
              <w:rPr>
                <w:rStyle w:val="FontStyle12"/>
                <w:rFonts w:eastAsiaTheme="majorEastAsia"/>
              </w:rPr>
              <w:t xml:space="preserve">Катал - </w:t>
            </w:r>
            <w:r>
              <w:rPr>
                <w:rStyle w:val="FontStyle12"/>
                <w:rFonts w:eastAsiaTheme="majorEastAsia"/>
              </w:rPr>
              <w:t>это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7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количество фермента, превращающего 1 моль субстрата в мин.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7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количество фермента, превращающего 1 мкмоль субстрата за 1 мин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7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количество </w:t>
            </w:r>
            <w:proofErr w:type="gramStart"/>
            <w:r w:rsidRPr="00B22816">
              <w:rPr>
                <w:rStyle w:val="FontStyle14"/>
              </w:rPr>
              <w:t>фермента,  превращающего 1 мкмоль субстрата за 1 сек</w:t>
            </w:r>
            <w:proofErr w:type="gramEnd"/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7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количество </w:t>
            </w:r>
            <w:proofErr w:type="gramStart"/>
            <w:r w:rsidRPr="00B22816">
              <w:rPr>
                <w:rStyle w:val="FontStyle14"/>
              </w:rPr>
              <w:t>фермента, превращающего 1 моль субстрата за 1 сек</w:t>
            </w:r>
            <w:proofErr w:type="gramEnd"/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 xml:space="preserve">Активность ферментов зависит </w:t>
            </w:r>
            <w:proofErr w:type="gramStart"/>
            <w:r w:rsidRPr="00B22816">
              <w:rPr>
                <w:rStyle w:val="FontStyle12"/>
                <w:rFonts w:eastAsiaTheme="majorEastAsia"/>
              </w:rPr>
              <w:t>от</w:t>
            </w:r>
            <w:proofErr w:type="gramEnd"/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концентрации субстрата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реакции среды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концентрации фермента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все ответы правильные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Активность ферментов определяется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9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первичной структурой молекулы.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9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вторичной структурой молекулы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9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третичной структурой молекулы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49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все ответы правильные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Изменения активности ферментов в сыворотке крови обусловлены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0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повышенным синтезом ферментов в клетках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0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выходом ферментов из поврежденных клеток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0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нарушением удаления ферментов из крови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0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всеми названными причинами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Кофакторы ферментов - это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1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определенный участок белковой молекулы фермента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1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отдельные субъединицы фермента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1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низкомолекулярные органические и неорганические компоненты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1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все ответы неверные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Скорость ферментативной реакции определяется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2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изменением концентрации субстрата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2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изменением концентрации продукта реакции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2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все ответы правильные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Холофермент - это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3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часть молекулы фермента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3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активный центр фермента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3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апофермент + кофактор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3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якорный участок активного центра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 xml:space="preserve">Определение активности ферментов основано </w:t>
            </w:r>
            <w:proofErr w:type="gramStart"/>
            <w:r w:rsidRPr="00B22816">
              <w:rPr>
                <w:rStyle w:val="FontStyle12"/>
                <w:rFonts w:eastAsiaTheme="majorEastAsia"/>
              </w:rPr>
              <w:t>на</w:t>
            </w:r>
            <w:proofErr w:type="gramEnd"/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6"/>
              </w:numPr>
              <w:spacing w:line="226" w:lineRule="exact"/>
              <w:rPr>
                <w:rStyle w:val="FontStyle14"/>
              </w:rPr>
            </w:pPr>
            <w:proofErr w:type="gramStart"/>
            <w:r w:rsidRPr="00B22816">
              <w:rPr>
                <w:rStyle w:val="FontStyle14"/>
              </w:rPr>
              <w:t>измерении</w:t>
            </w:r>
            <w:proofErr w:type="gramEnd"/>
            <w:r w:rsidRPr="00B22816">
              <w:rPr>
                <w:rStyle w:val="FontStyle14"/>
              </w:rPr>
              <w:t xml:space="preserve"> количества фермента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6"/>
              </w:numPr>
              <w:spacing w:line="226" w:lineRule="exact"/>
              <w:rPr>
                <w:rStyle w:val="FontStyle14"/>
              </w:rPr>
            </w:pPr>
            <w:proofErr w:type="gramStart"/>
            <w:r w:rsidRPr="00B22816">
              <w:rPr>
                <w:rStyle w:val="FontStyle14"/>
              </w:rPr>
              <w:t>измерении</w:t>
            </w:r>
            <w:proofErr w:type="gramEnd"/>
            <w:r w:rsidRPr="00B22816">
              <w:rPr>
                <w:rStyle w:val="FontStyle14"/>
              </w:rPr>
              <w:t xml:space="preserve"> скорости катализируемой реакции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6"/>
              </w:numPr>
              <w:spacing w:line="226" w:lineRule="exact"/>
              <w:rPr>
                <w:rStyle w:val="FontStyle14"/>
              </w:rPr>
            </w:pPr>
            <w:proofErr w:type="gramStart"/>
            <w:r w:rsidRPr="00B22816">
              <w:rPr>
                <w:rStyle w:val="FontStyle14"/>
              </w:rPr>
              <w:t>определении</w:t>
            </w:r>
            <w:proofErr w:type="gramEnd"/>
            <w:r w:rsidRPr="00B22816">
              <w:rPr>
                <w:rStyle w:val="FontStyle14"/>
              </w:rPr>
              <w:t xml:space="preserve"> активаторов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6"/>
              </w:numPr>
              <w:spacing w:line="226" w:lineRule="exact"/>
              <w:rPr>
                <w:rStyle w:val="FontStyle14"/>
              </w:rPr>
            </w:pPr>
            <w:proofErr w:type="gramStart"/>
            <w:r w:rsidRPr="00B22816">
              <w:rPr>
                <w:rStyle w:val="FontStyle14"/>
              </w:rPr>
              <w:t>определении</w:t>
            </w:r>
            <w:proofErr w:type="gramEnd"/>
            <w:r w:rsidRPr="00B22816">
              <w:rPr>
                <w:rStyle w:val="FontStyle14"/>
              </w:rPr>
              <w:t xml:space="preserve"> ингибиторов ферментов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B22816">
              <w:rPr>
                <w:rStyle w:val="FontStyle12"/>
                <w:rFonts w:eastAsiaTheme="majorEastAsia"/>
                <w:bCs w:val="0"/>
              </w:rPr>
              <w:t>Изоферменты - это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4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различные по составу и каталитическому действию молекулы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4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одинаковые по составу и каталитическому действию молекулы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4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различные по составу, физико-химическим свойствам молекулы, катализирующие одну и ту же реакцию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4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молекулы белков, катализирующие различные типы реакций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5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Ферменты класса гидролаз катализируют реакции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5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окислительно-восстановительные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5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переноса групп атомов с одних молекул на другие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5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lastRenderedPageBreak/>
              <w:t xml:space="preserve">разрыва ковалентных связей с участием воды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5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синтеза сложных соединений</w:t>
            </w:r>
          </w:p>
          <w:p w:rsidR="00FA09AB" w:rsidRPr="00B22816" w:rsidRDefault="00FA09AB" w:rsidP="00B22816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1440" w:firstLine="0"/>
              <w:rPr>
                <w:rStyle w:val="FontStyle14"/>
              </w:rPr>
            </w:pPr>
          </w:p>
          <w:p w:rsidR="00FA09AB" w:rsidRPr="00826C96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Что такое  ферменты и изоферменты? Химическая природа ферментов. Кофакторы  ферментов.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Общие механизмы  ферментативного катализа: стадии  ферментативного катализа.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Кинетические  свойства ферментов</w:t>
            </w:r>
            <w:proofErr w:type="gramStart"/>
            <w:r w:rsidRPr="00B22816">
              <w:rPr>
                <w:rFonts w:ascii="Times New Roman" w:hAnsi="Times New Roman"/>
                <w:sz w:val="24"/>
                <w:szCs w:val="24"/>
              </w:rPr>
              <w:t>:з</w:t>
            </w:r>
            <w:proofErr w:type="gramEnd"/>
            <w:r w:rsidRPr="00B22816">
              <w:rPr>
                <w:rFonts w:ascii="Times New Roman" w:hAnsi="Times New Roman"/>
                <w:sz w:val="24"/>
                <w:szCs w:val="24"/>
              </w:rPr>
              <w:t>ависимость активности ферментов от температуры, рН среды, концентрации субстрата и фермента, присутствия активаторов и ингибиторов ферментов.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Основные методы  определения  активности ферментов; единицы активности  ферментов.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Основные правила работы  с ферментами.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Использование ферментов в  качестве реагентов при определении  различных соединений в биологических жидкостях.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Клинико-диагностическое значение определения  активности ферментов в крови и моче.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Фосфатазы</w:t>
            </w:r>
            <w:proofErr w:type="gramStart"/>
            <w:r w:rsidRPr="00B22816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B22816">
              <w:rPr>
                <w:rFonts w:ascii="Times New Roman" w:hAnsi="Times New Roman"/>
                <w:sz w:val="24"/>
                <w:szCs w:val="24"/>
              </w:rPr>
              <w:t>еакции, катализируемые фосфатазами. Щелочная фосфатаза сыворотки крови</w:t>
            </w:r>
            <w:proofErr w:type="gramStart"/>
            <w:r w:rsidRPr="00B22816">
              <w:rPr>
                <w:rFonts w:ascii="Times New Roman" w:hAnsi="Times New Roman"/>
                <w:sz w:val="24"/>
                <w:szCs w:val="24"/>
              </w:rPr>
              <w:t>;п</w:t>
            </w:r>
            <w:proofErr w:type="gramEnd"/>
            <w:r w:rsidRPr="00B22816">
              <w:rPr>
                <w:rFonts w:ascii="Times New Roman" w:hAnsi="Times New Roman"/>
                <w:sz w:val="24"/>
                <w:szCs w:val="24"/>
              </w:rPr>
              <w:t>еченочный и костный изоферменты щелочной фосфатазы. Клиническое значение  измерения  активности щелочной  фосфатазы крови.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 xml:space="preserve">Альфа-амилаза  крови и мочи; клинико-диагностическое значение  определения  активности </w:t>
            </w:r>
            <w:proofErr w:type="gramStart"/>
            <w:r w:rsidRPr="00B22816">
              <w:rPr>
                <w:rFonts w:ascii="Times New Roman" w:hAnsi="Times New Roman"/>
                <w:sz w:val="24"/>
                <w:szCs w:val="24"/>
              </w:rPr>
              <w:t>альфа-амилазы</w:t>
            </w:r>
            <w:proofErr w:type="gramEnd"/>
            <w:r w:rsidRPr="00B22816">
              <w:rPr>
                <w:rFonts w:ascii="Times New Roman" w:hAnsi="Times New Roman"/>
                <w:sz w:val="24"/>
                <w:szCs w:val="24"/>
              </w:rPr>
              <w:t xml:space="preserve"> в крови и в  моче в диагностике острого панкреатита.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Общая характеристика аминотрансфераз</w:t>
            </w:r>
            <w:proofErr w:type="gramStart"/>
            <w:r w:rsidRPr="00B22816">
              <w:rPr>
                <w:rFonts w:ascii="Times New Roman" w:hAnsi="Times New Roman"/>
                <w:sz w:val="24"/>
                <w:szCs w:val="24"/>
              </w:rPr>
              <w:t>;р</w:t>
            </w:r>
            <w:proofErr w:type="gramEnd"/>
            <w:r w:rsidRPr="00B22816">
              <w:rPr>
                <w:rFonts w:ascii="Times New Roman" w:hAnsi="Times New Roman"/>
                <w:sz w:val="24"/>
                <w:szCs w:val="24"/>
              </w:rPr>
              <w:t>еакции катализируемые трансаминазами (аланинаминотрансферазой –АлАТ и аспартатаминотрансферазой –АсАТ). Природа  кофактора  аминотрансфераз.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Клинико-диагностическое  значение олпределения активности  аминотрансфераз сыворотки кролви.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5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 xml:space="preserve">Креатинфосфокиназа: </w:t>
            </w:r>
            <w:proofErr w:type="gramStart"/>
            <w:r w:rsidRPr="00B22816">
              <w:rPr>
                <w:rFonts w:ascii="Times New Roman" w:hAnsi="Times New Roman"/>
                <w:sz w:val="24"/>
                <w:szCs w:val="24"/>
              </w:rPr>
              <w:t>общая</w:t>
            </w:r>
            <w:proofErr w:type="gramEnd"/>
            <w:r w:rsidRPr="00B22816">
              <w:rPr>
                <w:rFonts w:ascii="Times New Roman" w:hAnsi="Times New Roman"/>
                <w:sz w:val="24"/>
                <w:szCs w:val="24"/>
              </w:rPr>
              <w:t>, изоферменты креатинкиназы крови. Диагностическое значение определения общей и МВ-изофермента  креатинкиназы</w:t>
            </w:r>
          </w:p>
          <w:p w:rsidR="00FA09AB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К</w:t>
            </w:r>
            <w:r w:rsidRPr="00C23809">
              <w:rPr>
                <w:rFonts w:eastAsia="Calibri"/>
                <w:b/>
                <w:i/>
                <w:color w:val="000000"/>
                <w:lang w:eastAsia="en-US"/>
              </w:rPr>
              <w:t>онтроль выполнения заданий в рабочих тетрадя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х:</w:t>
            </w:r>
          </w:p>
          <w:p w:rsidR="00FA09AB" w:rsidRPr="00C23809" w:rsidRDefault="00FA09AB" w:rsidP="000D174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23809">
              <w:rPr>
                <w:rFonts w:eastAsia="Calibri"/>
                <w:color w:val="000000"/>
                <w:lang w:eastAsia="en-US"/>
              </w:rPr>
              <w:t xml:space="preserve">Проверка </w:t>
            </w:r>
            <w:r>
              <w:rPr>
                <w:rFonts w:eastAsia="Calibri"/>
                <w:color w:val="000000"/>
                <w:lang w:eastAsia="en-US"/>
              </w:rPr>
              <w:t xml:space="preserve">оформления, правильности расчетов, интерпретации результатов </w:t>
            </w:r>
          </w:p>
          <w:p w:rsidR="00FA09AB" w:rsidRPr="00C23809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FA09AB" w:rsidRPr="00826C96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Pr="00826C96" w:rsidRDefault="00FA09AB" w:rsidP="000D174B">
            <w:pPr>
              <w:pStyle w:val="ae"/>
              <w:rPr>
                <w:sz w:val="24"/>
                <w:szCs w:val="24"/>
              </w:rPr>
            </w:pPr>
          </w:p>
          <w:p w:rsidR="00FA09AB" w:rsidRPr="00826C96" w:rsidRDefault="00FA09AB" w:rsidP="000D174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0F07BC" w:rsidRDefault="000F07BC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B22816" w:rsidRPr="00826C96" w:rsidTr="000D174B">
        <w:tc>
          <w:tcPr>
            <w:tcW w:w="10421" w:type="dxa"/>
          </w:tcPr>
          <w:p w:rsidR="00B22816" w:rsidRPr="00826C96" w:rsidRDefault="00B22816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6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B22816" w:rsidRDefault="00B22816" w:rsidP="00B22816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C0634">
              <w:rPr>
                <w:rFonts w:eastAsia="Calibri"/>
                <w:b/>
                <w:color w:val="000000"/>
                <w:lang w:eastAsia="en-US"/>
              </w:rPr>
              <w:t>Методы определения глюкозы и гликозилированного гемоглобина</w:t>
            </w:r>
          </w:p>
          <w:p w:rsidR="00B22816" w:rsidRPr="00826C96" w:rsidRDefault="00B22816" w:rsidP="000D174B">
            <w:pPr>
              <w:jc w:val="both"/>
              <w:rPr>
                <w:b/>
                <w:color w:val="000000"/>
              </w:rPr>
            </w:pPr>
          </w:p>
        </w:tc>
      </w:tr>
      <w:tr w:rsidR="00B22816" w:rsidRPr="00826C96" w:rsidTr="000D174B">
        <w:tc>
          <w:tcPr>
            <w:tcW w:w="10421" w:type="dxa"/>
          </w:tcPr>
          <w:p w:rsidR="00B22816" w:rsidRPr="00826C96" w:rsidRDefault="00B22816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C23809">
              <w:rPr>
                <w:rFonts w:eastAsia="Calibri"/>
                <w:i/>
                <w:color w:val="000000"/>
                <w:lang w:eastAsia="en-US"/>
              </w:rPr>
              <w:t>контроль выполнения заданий в рабочих тетрадях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, </w:t>
            </w:r>
            <w:r w:rsidRPr="00C23809">
              <w:rPr>
                <w:rFonts w:eastAsia="Calibri"/>
                <w:i/>
                <w:color w:val="000000"/>
                <w:lang w:eastAsia="en-US"/>
              </w:rPr>
              <w:t>решение проблемно-ситуационных задач</w:t>
            </w:r>
          </w:p>
        </w:tc>
      </w:tr>
      <w:tr w:rsidR="00B22816" w:rsidRPr="00826C96" w:rsidTr="000D174B">
        <w:tc>
          <w:tcPr>
            <w:tcW w:w="10421" w:type="dxa"/>
          </w:tcPr>
          <w:p w:rsidR="00B22816" w:rsidRPr="00826C96" w:rsidRDefault="00B22816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B22816" w:rsidRPr="00826C9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Pr="00826C9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B22816" w:rsidRPr="000B493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>К</w:t>
            </w:r>
            <w:r w:rsidRPr="000B4936">
              <w:rPr>
                <w:rStyle w:val="FontStyle12"/>
                <w:rFonts w:eastAsiaTheme="majorEastAsia"/>
              </w:rPr>
              <w:t xml:space="preserve"> нарушени</w:t>
            </w:r>
            <w:r>
              <w:rPr>
                <w:rStyle w:val="FontStyle12"/>
                <w:rFonts w:eastAsiaTheme="majorEastAsia"/>
              </w:rPr>
              <w:t>ям</w:t>
            </w:r>
            <w:r w:rsidRPr="000B4936">
              <w:rPr>
                <w:rStyle w:val="FontStyle12"/>
                <w:rFonts w:eastAsiaTheme="majorEastAsia"/>
              </w:rPr>
              <w:t xml:space="preserve"> преаналитического этапа исследования</w:t>
            </w:r>
            <w:r>
              <w:rPr>
                <w:rStyle w:val="FontStyle12"/>
                <w:rFonts w:eastAsiaTheme="majorEastAsia"/>
              </w:rPr>
              <w:t>, приводящим к</w:t>
            </w:r>
            <w:r w:rsidRPr="000B4936">
              <w:rPr>
                <w:rStyle w:val="FontStyle12"/>
                <w:rFonts w:eastAsiaTheme="majorEastAsia"/>
              </w:rPr>
              <w:t xml:space="preserve"> снижени</w:t>
            </w:r>
            <w:r>
              <w:rPr>
                <w:rStyle w:val="FontStyle12"/>
                <w:rFonts w:eastAsiaTheme="majorEastAsia"/>
              </w:rPr>
              <w:t>юко</w:t>
            </w:r>
            <w:r w:rsidRPr="000B4936">
              <w:rPr>
                <w:rStyle w:val="FontStyle12"/>
                <w:rFonts w:eastAsiaTheme="majorEastAsia"/>
              </w:rPr>
              <w:t>нцентрации глюкозы в крови</w:t>
            </w:r>
            <w:r>
              <w:rPr>
                <w:rStyle w:val="FontStyle12"/>
                <w:rFonts w:eastAsiaTheme="majorEastAsia"/>
              </w:rPr>
              <w:t>, относят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эмоциональный стресс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длительное хранение крови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наложение жгута при взятии венозной крови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употребление кофе или крепкого чая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Поступление глюкозы в кровь в сытом состоянии обеспечивается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9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гликогенолизом в печени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9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абсорбцией в кишечнике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9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lastRenderedPageBreak/>
              <w:t xml:space="preserve">глюконеогенезом в печени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9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гликогеногенезом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59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все ответы правильные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Нормальная концентрация глюкозы в сыворотке крови равна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3,3-6,6 ммоль/л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3,0-6,66 ммоль/л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4,9-7,8 ммоль/л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3,3- 6,1 ммоль/л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2,22-5,55 ммоль/л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Депонированной формой углеводов в организме человека являются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0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гликоген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0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мальтоза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0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лактоза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0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крахмал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0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гиалуроновая кислота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Метаболические эффекты глюкагона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1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повышает поглощение мышечными клетками глюкозу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1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повышает всасывание глюкозы в кишечнике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1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актвирует гликогеногенез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1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ускоряет гликогенолиз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1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все ответы правильные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gramStart"/>
            <w:r w:rsidRPr="00B22816">
              <w:rPr>
                <w:rStyle w:val="FontStyle12"/>
                <w:rFonts w:eastAsiaTheme="majorEastAsia"/>
              </w:rPr>
              <w:t>Повышенное</w:t>
            </w:r>
            <w:proofErr w:type="gramEnd"/>
            <w:r w:rsidRPr="00B22816">
              <w:rPr>
                <w:rStyle w:val="FontStyle12"/>
                <w:rFonts w:eastAsiaTheme="majorEastAsia"/>
              </w:rPr>
              <w:t xml:space="preserve"> гликирование гемоглобина наблюдается при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гипергликемии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нормогликемии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гипогликемии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98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гемоглобинопатиях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 xml:space="preserve">Гликоген мышечных клеток используется </w:t>
            </w:r>
            <w:proofErr w:type="gramStart"/>
            <w:r w:rsidRPr="00B22816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2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синтеза глюкозы крови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2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синтеза высших жирных кислот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2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синтеза аминокислот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2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 качестве энергетического субстрата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 xml:space="preserve">В мышечные и жировые клетки переносит глюкозу глюкозный транспортер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3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ГЛЮТ-1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3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ГЛЮТ-2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3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ГЛЮТ-3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3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ГЛЮТ-4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>Инсулинорезистентность - это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5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дефицит инсулина в организме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5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гиперинсулинемия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5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низкая чувствительность клеток к действию инсулина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5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повышенная чувствительность тканей к действию инсулина</w:t>
            </w:r>
          </w:p>
          <w:p w:rsidR="00B22816" w:rsidRPr="00B22816" w:rsidRDefault="00B22816" w:rsidP="000E418F">
            <w:pPr>
              <w:pStyle w:val="Style4"/>
              <w:widowControl/>
              <w:numPr>
                <w:ilvl w:val="0"/>
                <w:numId w:val="166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B22816">
              <w:rPr>
                <w:rStyle w:val="FontStyle12"/>
                <w:rFonts w:eastAsiaTheme="majorEastAsia"/>
              </w:rPr>
              <w:t xml:space="preserve">Гипергликемия при сахарном диабете </w:t>
            </w:r>
            <w:r w:rsidRPr="00B22816">
              <w:rPr>
                <w:rStyle w:val="FontStyle12"/>
                <w:rFonts w:eastAsiaTheme="majorEastAsia"/>
                <w:bCs w:val="0"/>
              </w:rPr>
              <w:t>1</w:t>
            </w:r>
            <w:r w:rsidRPr="00B22816">
              <w:rPr>
                <w:rStyle w:val="FontStyle12"/>
                <w:rFonts w:eastAsiaTheme="majorEastAsia"/>
              </w:rPr>
              <w:t>типа обусловлена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4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повышением глюконеогенеза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4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снижением метаболизма глюкозы в клетках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4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 xml:space="preserve">снижением поглощения глюкозы клетками органов-мишеней 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4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ускорением гликогенолиза</w:t>
            </w:r>
          </w:p>
          <w:p w:rsidR="00B22816" w:rsidRPr="00B22816" w:rsidRDefault="00B22816" w:rsidP="000E418F">
            <w:pPr>
              <w:pStyle w:val="Style6"/>
              <w:widowControl/>
              <w:numPr>
                <w:ilvl w:val="0"/>
                <w:numId w:val="164"/>
              </w:numPr>
              <w:spacing w:line="226" w:lineRule="exact"/>
              <w:rPr>
                <w:rStyle w:val="FontStyle14"/>
              </w:rPr>
            </w:pPr>
            <w:r w:rsidRPr="00B22816">
              <w:rPr>
                <w:rStyle w:val="FontStyle14"/>
              </w:rPr>
              <w:t>все ответы правильные</w:t>
            </w:r>
          </w:p>
          <w:p w:rsidR="00B22816" w:rsidRPr="00B22816" w:rsidRDefault="00B22816" w:rsidP="000D174B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1440" w:firstLine="0"/>
              <w:rPr>
                <w:rStyle w:val="FontStyle14"/>
              </w:rPr>
            </w:pPr>
          </w:p>
          <w:p w:rsidR="00B22816" w:rsidRPr="00826C9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Механизмы, обеспечивающие постоянство концентрации глюкозы  в крови; их краткая характеристика.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Переваривание олиго-и полисахаридов</w:t>
            </w:r>
            <w:proofErr w:type="gramStart"/>
            <w:r w:rsidRPr="00B22816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2816">
              <w:rPr>
                <w:rFonts w:ascii="Times New Roman" w:hAnsi="Times New Roman"/>
                <w:sz w:val="24"/>
                <w:szCs w:val="24"/>
              </w:rPr>
              <w:t>сасывание моносахаридов  в  кишечнике: расстройства этих процессов и их клиническое значение.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Гликогенолиз как один из механизмов поддержания уровня глюкозы в  крови, его сущность, регуляция, нарушения (гликогенозы).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Глюконеогенез, его роль в  поддержании  уровня  глюкозы в  крови в состоянии голода: регуляция, расстройства.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Транспорт глюкозы из внеклеточной среды в клетки; инсулинозависимые и инсулинонезависимые ткани. Глюкозные транспортеры.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Метаболические  превращения глюкозы  в  клетках, их физиологическая роль.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Гормональная регуляция метаболизма глюкозы  в  клетках и её уровня  в крови. Метаболические эффекты инсулина и глюкагона.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lastRenderedPageBreak/>
              <w:t>Патогенетические механизмы  гипергликемии при сахарном диабете.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Понятие о глюкозотоксичности, основные её проявления.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Гликирование белков</w:t>
            </w:r>
            <w:proofErr w:type="gramStart"/>
            <w:r w:rsidRPr="00B22816">
              <w:rPr>
                <w:rFonts w:ascii="Times New Roman" w:hAnsi="Times New Roman"/>
                <w:sz w:val="24"/>
                <w:szCs w:val="24"/>
              </w:rPr>
              <w:t>:х</w:t>
            </w:r>
            <w:proofErr w:type="gramEnd"/>
            <w:r w:rsidRPr="00B22816">
              <w:rPr>
                <w:rFonts w:ascii="Times New Roman" w:hAnsi="Times New Roman"/>
                <w:sz w:val="24"/>
                <w:szCs w:val="24"/>
              </w:rPr>
              <w:t>имическая сущность  процесса. Гликированный гемоглобин, его содержание в норме и при  сахарном диабете.</w:t>
            </w:r>
          </w:p>
          <w:p w:rsidR="00B22816" w:rsidRPr="00B22816" w:rsidRDefault="00B22816" w:rsidP="000E418F">
            <w:pPr>
              <w:pStyle w:val="a5"/>
              <w:widowControl/>
              <w:numPr>
                <w:ilvl w:val="0"/>
                <w:numId w:val="167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B22816">
              <w:rPr>
                <w:rFonts w:ascii="Times New Roman" w:hAnsi="Times New Roman"/>
                <w:sz w:val="24"/>
                <w:szCs w:val="24"/>
              </w:rPr>
              <w:t>Методы определения глюкозы  в биологических жидкостях; принципы  методов.</w:t>
            </w:r>
          </w:p>
          <w:p w:rsidR="00B22816" w:rsidRPr="003B17B9" w:rsidRDefault="00B22816" w:rsidP="00B22816">
            <w:pPr>
              <w:pStyle w:val="a5"/>
              <w:widowControl/>
              <w:tabs>
                <w:tab w:val="left" w:pos="851"/>
              </w:tabs>
              <w:autoSpaceDE/>
              <w:autoSpaceDN/>
              <w:adjustRightInd/>
              <w:ind w:left="1260"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B2281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К</w:t>
            </w:r>
            <w:r w:rsidRPr="00C23809">
              <w:rPr>
                <w:rFonts w:eastAsia="Calibri"/>
                <w:b/>
                <w:i/>
                <w:color w:val="000000"/>
                <w:lang w:eastAsia="en-US"/>
              </w:rPr>
              <w:t>онтроль выполнения заданий в рабочих тетрадя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х:</w:t>
            </w:r>
          </w:p>
          <w:p w:rsidR="00B22816" w:rsidRPr="00C23809" w:rsidRDefault="00B22816" w:rsidP="000D174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23809">
              <w:rPr>
                <w:rFonts w:eastAsia="Calibri"/>
                <w:color w:val="000000"/>
                <w:lang w:eastAsia="en-US"/>
              </w:rPr>
              <w:t xml:space="preserve">Проверка </w:t>
            </w:r>
            <w:r>
              <w:rPr>
                <w:rFonts w:eastAsia="Calibri"/>
                <w:color w:val="000000"/>
                <w:lang w:eastAsia="en-US"/>
              </w:rPr>
              <w:t xml:space="preserve">оформления, правильности расчетов, интерпретации результатов </w:t>
            </w:r>
          </w:p>
          <w:p w:rsidR="00B22816" w:rsidRPr="00C23809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B22816" w:rsidRPr="00826C9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Pr="00826C96" w:rsidRDefault="00B22816" w:rsidP="00B22816">
            <w:pPr>
              <w:pStyle w:val="ae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FA09AB" w:rsidRDefault="00FA09AB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B22816" w:rsidRPr="00826C96" w:rsidTr="000D174B">
        <w:tc>
          <w:tcPr>
            <w:tcW w:w="10421" w:type="dxa"/>
          </w:tcPr>
          <w:p w:rsidR="00B22816" w:rsidRPr="00826C96" w:rsidRDefault="00B22816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7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B22816" w:rsidRDefault="00B22816" w:rsidP="00B22816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C0634">
              <w:rPr>
                <w:rFonts w:eastAsia="Calibri"/>
                <w:b/>
                <w:color w:val="000000"/>
                <w:lang w:eastAsia="en-US"/>
              </w:rPr>
              <w:t>Лабораторные методы исследования обмена липидов</w:t>
            </w:r>
          </w:p>
          <w:p w:rsidR="00B22816" w:rsidRPr="00826C96" w:rsidRDefault="00B22816" w:rsidP="000D174B">
            <w:pPr>
              <w:jc w:val="both"/>
              <w:rPr>
                <w:b/>
                <w:color w:val="000000"/>
              </w:rPr>
            </w:pPr>
          </w:p>
        </w:tc>
      </w:tr>
      <w:tr w:rsidR="00B22816" w:rsidRPr="00826C96" w:rsidTr="000D174B">
        <w:tc>
          <w:tcPr>
            <w:tcW w:w="10421" w:type="dxa"/>
          </w:tcPr>
          <w:p w:rsidR="00B22816" w:rsidRPr="00826C96" w:rsidRDefault="00B22816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C23809">
              <w:rPr>
                <w:rFonts w:eastAsia="Calibri"/>
                <w:i/>
                <w:color w:val="000000"/>
                <w:lang w:eastAsia="en-US"/>
              </w:rPr>
              <w:t>контроль выполнения заданий в рабочих тетрадях</w:t>
            </w:r>
            <w:r>
              <w:rPr>
                <w:rFonts w:eastAsia="Calibri"/>
                <w:i/>
                <w:color w:val="000000"/>
                <w:lang w:eastAsia="en-US"/>
              </w:rPr>
              <w:t xml:space="preserve">, </w:t>
            </w:r>
            <w:r w:rsidRPr="00C23809">
              <w:rPr>
                <w:rFonts w:eastAsia="Calibri"/>
                <w:i/>
                <w:color w:val="000000"/>
                <w:lang w:eastAsia="en-US"/>
              </w:rPr>
              <w:t>решение проблемно-ситуационных задач</w:t>
            </w:r>
          </w:p>
        </w:tc>
      </w:tr>
      <w:tr w:rsidR="00B22816" w:rsidRPr="00826C96" w:rsidTr="000D174B">
        <w:tc>
          <w:tcPr>
            <w:tcW w:w="10421" w:type="dxa"/>
          </w:tcPr>
          <w:p w:rsidR="00B22816" w:rsidRPr="00826C96" w:rsidRDefault="00B22816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B22816" w:rsidRPr="00826C9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Pr="00826C9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C52849">
              <w:rPr>
                <w:rStyle w:val="FontStyle12"/>
                <w:rFonts w:eastAsiaTheme="majorEastAsia"/>
                <w:bCs w:val="0"/>
              </w:rPr>
              <w:t>Этерифицированный холестерин транспортируется кровью в основном в составе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6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в комплексе с альбумином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6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хиломикронов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6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липопротеинов низкой плотности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6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липопротеинов высокой плотности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6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липопротеинов очень низкой плотности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C52849">
              <w:rPr>
                <w:rStyle w:val="FontStyle12"/>
                <w:rFonts w:eastAsiaTheme="majorEastAsia"/>
              </w:rPr>
              <w:t xml:space="preserve">Регуляторная функция полиеновых жирных кислот заключается </w:t>
            </w:r>
            <w:proofErr w:type="gramStart"/>
            <w:r w:rsidRPr="00C52849">
              <w:rPr>
                <w:rStyle w:val="FontStyle12"/>
                <w:rFonts w:eastAsiaTheme="majorEastAsia"/>
              </w:rPr>
              <w:t>в</w:t>
            </w:r>
            <w:proofErr w:type="gramEnd"/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68"/>
              </w:numPr>
              <w:spacing w:line="226" w:lineRule="exact"/>
              <w:rPr>
                <w:rStyle w:val="FontStyle14"/>
              </w:rPr>
            </w:pPr>
            <w:proofErr w:type="gramStart"/>
            <w:r w:rsidRPr="00C52849">
              <w:rPr>
                <w:rStyle w:val="FontStyle14"/>
              </w:rPr>
              <w:t>построении</w:t>
            </w:r>
            <w:proofErr w:type="gramEnd"/>
            <w:r w:rsidRPr="00C52849">
              <w:rPr>
                <w:rStyle w:val="FontStyle14"/>
              </w:rPr>
              <w:t xml:space="preserve"> молекул фосфолипидов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68"/>
              </w:numPr>
              <w:spacing w:line="226" w:lineRule="exact"/>
              <w:rPr>
                <w:rStyle w:val="FontStyle14"/>
              </w:rPr>
            </w:pPr>
            <w:proofErr w:type="gramStart"/>
            <w:r w:rsidRPr="00C52849">
              <w:rPr>
                <w:rStyle w:val="FontStyle14"/>
              </w:rPr>
              <w:t>обеспечении</w:t>
            </w:r>
            <w:proofErr w:type="gramEnd"/>
            <w:r w:rsidRPr="00C52849">
              <w:rPr>
                <w:rStyle w:val="FontStyle14"/>
              </w:rPr>
              <w:t xml:space="preserve"> предшественников эйкозаноидов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68"/>
              </w:numPr>
              <w:spacing w:line="226" w:lineRule="exact"/>
              <w:rPr>
                <w:rStyle w:val="FontStyle14"/>
              </w:rPr>
            </w:pPr>
            <w:proofErr w:type="gramStart"/>
            <w:r w:rsidRPr="00C52849">
              <w:rPr>
                <w:rStyle w:val="FontStyle14"/>
              </w:rPr>
              <w:t>формировании</w:t>
            </w:r>
            <w:proofErr w:type="gramEnd"/>
            <w:r w:rsidRPr="00C52849">
              <w:rPr>
                <w:rStyle w:val="FontStyle14"/>
              </w:rPr>
              <w:t xml:space="preserve"> липопротеинов плазмы крови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68"/>
              </w:numPr>
              <w:spacing w:line="226" w:lineRule="exact"/>
              <w:rPr>
                <w:rStyle w:val="FontStyle14"/>
              </w:rPr>
            </w:pPr>
            <w:proofErr w:type="gramStart"/>
            <w:r w:rsidRPr="00C52849">
              <w:rPr>
                <w:rStyle w:val="FontStyle14"/>
              </w:rPr>
              <w:t>транспорте</w:t>
            </w:r>
            <w:proofErr w:type="gramEnd"/>
            <w:r w:rsidRPr="00C52849">
              <w:rPr>
                <w:rStyle w:val="FontStyle14"/>
              </w:rPr>
              <w:t xml:space="preserve"> жирорастворимых витаминов кровью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C52849">
              <w:rPr>
                <w:rStyle w:val="FontStyle12"/>
                <w:rFonts w:eastAsiaTheme="majorEastAsia"/>
                <w:bCs w:val="0"/>
              </w:rPr>
              <w:t>Экзогенные</w:t>
            </w:r>
            <w:proofErr w:type="gramEnd"/>
            <w:r w:rsidRPr="00C52849">
              <w:rPr>
                <w:rStyle w:val="FontStyle12"/>
                <w:rFonts w:eastAsiaTheme="majorEastAsia"/>
                <w:bCs w:val="0"/>
              </w:rPr>
              <w:t xml:space="preserve"> триацилглицерины транспортируются кровью в составе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99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Хиломикронов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99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ЛПВП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99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ЛПОНП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99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ЛПНП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C52849">
              <w:rPr>
                <w:rStyle w:val="FontStyle12"/>
                <w:rFonts w:eastAsiaTheme="majorEastAsia"/>
                <w:bCs w:val="0"/>
              </w:rPr>
              <w:t>Эндогенные</w:t>
            </w:r>
            <w:proofErr w:type="gramEnd"/>
            <w:r w:rsidRPr="00C52849">
              <w:rPr>
                <w:rStyle w:val="FontStyle12"/>
                <w:rFonts w:eastAsiaTheme="majorEastAsia"/>
                <w:bCs w:val="0"/>
              </w:rPr>
              <w:t xml:space="preserve"> триацилглицерины транспортируются кровью в составе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69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комплексов с альбумином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69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ЛПОНП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69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ЛПВП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69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ЛПНП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69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ЛППП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C52849">
              <w:rPr>
                <w:rStyle w:val="FontStyle12"/>
                <w:rFonts w:eastAsiaTheme="majorEastAsia"/>
                <w:bCs w:val="0"/>
              </w:rPr>
              <w:t>Липопротеинлипаза катализирует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0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синтез хиломикронов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0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этерификацию холестерина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0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гидролиз ТАГ в составе ЛПОНП и ХМ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0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синтез ТАГ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C52849">
              <w:rPr>
                <w:rStyle w:val="FontStyle12"/>
                <w:rFonts w:eastAsiaTheme="majorEastAsia"/>
                <w:bCs w:val="0"/>
              </w:rPr>
              <w:t xml:space="preserve">АпоВ-48 является стационарным аполипопротеином для </w:t>
            </w:r>
            <w:proofErr w:type="gramStart"/>
            <w:r w:rsidRPr="00C52849">
              <w:rPr>
                <w:rStyle w:val="FontStyle12"/>
                <w:rFonts w:eastAsiaTheme="majorEastAsia"/>
                <w:bCs w:val="0"/>
              </w:rPr>
              <w:t>таких</w:t>
            </w:r>
            <w:proofErr w:type="gramEnd"/>
            <w:r w:rsidRPr="00C52849">
              <w:rPr>
                <w:rStyle w:val="FontStyle12"/>
                <w:rFonts w:eastAsiaTheme="majorEastAsia"/>
                <w:bCs w:val="0"/>
              </w:rPr>
              <w:t xml:space="preserve"> липопротеинов плазмы как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1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ЛПВП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1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ЛПОНП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1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ХМ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1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ЛПНП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1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всех названных липопротеинов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C52849">
              <w:rPr>
                <w:rStyle w:val="FontStyle12"/>
                <w:rFonts w:eastAsiaTheme="majorEastAsia"/>
                <w:bCs w:val="0"/>
              </w:rPr>
              <w:t xml:space="preserve">А-1 является стационарным аполипопротеином для </w:t>
            </w:r>
            <w:proofErr w:type="gramStart"/>
            <w:r w:rsidRPr="00C52849">
              <w:rPr>
                <w:rStyle w:val="FontStyle12"/>
                <w:rFonts w:eastAsiaTheme="majorEastAsia"/>
                <w:bCs w:val="0"/>
              </w:rPr>
              <w:t>таких</w:t>
            </w:r>
            <w:proofErr w:type="gramEnd"/>
            <w:r w:rsidRPr="00C52849">
              <w:rPr>
                <w:rStyle w:val="FontStyle12"/>
                <w:rFonts w:eastAsiaTheme="majorEastAsia"/>
                <w:bCs w:val="0"/>
              </w:rPr>
              <w:t xml:space="preserve"> липопротеинов плазмы как 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2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ХМ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2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ЛПОНП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2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ЛПВП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2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ЛПНП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C52849">
              <w:rPr>
                <w:rStyle w:val="FontStyle12"/>
                <w:rFonts w:eastAsiaTheme="majorEastAsia"/>
                <w:bCs w:val="0"/>
              </w:rPr>
              <w:t>ЛПОНП транспортируют кровью высшие жирные кислоты</w:t>
            </w:r>
            <w:r w:rsidRPr="00C52849">
              <w:rPr>
                <w:rStyle w:val="FontStyle12"/>
                <w:rFonts w:eastAsiaTheme="majorEastAsia"/>
              </w:rPr>
              <w:t xml:space="preserve"> в</w:t>
            </w:r>
            <w:r w:rsidRPr="00C52849">
              <w:rPr>
                <w:rStyle w:val="FontStyle12"/>
                <w:rFonts w:eastAsiaTheme="majorEastAsia"/>
                <w:bCs w:val="0"/>
              </w:rPr>
              <w:t xml:space="preserve"> форме таких производных как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3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lastRenderedPageBreak/>
              <w:t>фосфолипиды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3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триацилглицерины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3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этерифицированный холестерин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3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всех названных производных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C52849">
              <w:rPr>
                <w:rStyle w:val="FontStyle12"/>
                <w:rFonts w:eastAsiaTheme="majorEastAsia"/>
                <w:bCs w:val="0"/>
              </w:rPr>
              <w:t xml:space="preserve">Апо В-100 </w:t>
            </w:r>
            <w:proofErr w:type="gramStart"/>
            <w:r w:rsidRPr="00C52849">
              <w:rPr>
                <w:rStyle w:val="FontStyle12"/>
                <w:rFonts w:eastAsiaTheme="majorEastAsia"/>
                <w:bCs w:val="0"/>
              </w:rPr>
              <w:t>рецепторный</w:t>
            </w:r>
            <w:proofErr w:type="gramEnd"/>
            <w:r w:rsidRPr="00C52849">
              <w:rPr>
                <w:rStyle w:val="FontStyle12"/>
                <w:rFonts w:eastAsiaTheme="majorEastAsia"/>
                <w:bCs w:val="0"/>
              </w:rPr>
              <w:t xml:space="preserve"> эндоцитоз обеспечивает поглощение клетками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4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свободных жирных кислот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4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ЛПВП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4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ЛПНП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4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ЛПОНП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4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комплексов высших жирных кислот с альбумином</w:t>
            </w:r>
          </w:p>
          <w:p w:rsidR="00C52849" w:rsidRPr="00C52849" w:rsidRDefault="00C52849" w:rsidP="000E418F">
            <w:pPr>
              <w:pStyle w:val="Style4"/>
              <w:widowControl/>
              <w:numPr>
                <w:ilvl w:val="0"/>
                <w:numId w:val="177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C52849">
              <w:rPr>
                <w:rStyle w:val="FontStyle12"/>
                <w:rFonts w:eastAsiaTheme="majorEastAsia"/>
              </w:rPr>
              <w:t>Гиперхолестеринемия развивается при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5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избыточном </w:t>
            </w:r>
            <w:proofErr w:type="gramStart"/>
            <w:r w:rsidRPr="00C52849">
              <w:rPr>
                <w:rStyle w:val="FontStyle14"/>
              </w:rPr>
              <w:t>потреблении</w:t>
            </w:r>
            <w:proofErr w:type="gramEnd"/>
            <w:r w:rsidRPr="00C52849">
              <w:rPr>
                <w:rStyle w:val="FontStyle14"/>
              </w:rPr>
              <w:t xml:space="preserve"> с пищей холестерина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5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 xml:space="preserve">избыточном </w:t>
            </w:r>
            <w:proofErr w:type="gramStart"/>
            <w:r w:rsidRPr="00C52849">
              <w:rPr>
                <w:rStyle w:val="FontStyle14"/>
              </w:rPr>
              <w:t>потреблении</w:t>
            </w:r>
            <w:proofErr w:type="gramEnd"/>
            <w:r w:rsidRPr="00C52849">
              <w:rPr>
                <w:rStyle w:val="FontStyle14"/>
              </w:rPr>
              <w:t xml:space="preserve"> с пищей липидов животного происхождения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5"/>
              </w:numPr>
              <w:spacing w:line="226" w:lineRule="exact"/>
              <w:rPr>
                <w:rStyle w:val="FontStyle14"/>
              </w:rPr>
            </w:pPr>
            <w:proofErr w:type="gramStart"/>
            <w:r w:rsidRPr="00C52849">
              <w:rPr>
                <w:rStyle w:val="FontStyle14"/>
              </w:rPr>
              <w:t>снижении</w:t>
            </w:r>
            <w:proofErr w:type="gramEnd"/>
            <w:r w:rsidRPr="00C52849">
              <w:rPr>
                <w:rStyle w:val="FontStyle14"/>
              </w:rPr>
              <w:t xml:space="preserve"> количества апо В-100 рецепторов в клетках </w:t>
            </w:r>
          </w:p>
          <w:p w:rsidR="00C52849" w:rsidRPr="00C52849" w:rsidRDefault="00C52849" w:rsidP="000E418F">
            <w:pPr>
              <w:pStyle w:val="Style6"/>
              <w:widowControl/>
              <w:numPr>
                <w:ilvl w:val="0"/>
                <w:numId w:val="175"/>
              </w:numPr>
              <w:spacing w:line="226" w:lineRule="exact"/>
              <w:rPr>
                <w:rStyle w:val="FontStyle14"/>
              </w:rPr>
            </w:pPr>
            <w:r w:rsidRPr="00C52849">
              <w:rPr>
                <w:rStyle w:val="FontStyle14"/>
              </w:rPr>
              <w:t>при всех перечисленных состояниях</w:t>
            </w:r>
          </w:p>
          <w:p w:rsidR="00B22816" w:rsidRPr="000F07BC" w:rsidRDefault="00B22816" w:rsidP="00C52849">
            <w:pPr>
              <w:pStyle w:val="Style6"/>
              <w:widowControl/>
              <w:spacing w:line="226" w:lineRule="exact"/>
              <w:ind w:left="1440"/>
              <w:rPr>
                <w:rStyle w:val="FontStyle15"/>
              </w:rPr>
            </w:pPr>
          </w:p>
          <w:p w:rsidR="00B22816" w:rsidRPr="003B17B9" w:rsidRDefault="00B22816" w:rsidP="000D174B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1440" w:firstLine="0"/>
              <w:rPr>
                <w:rStyle w:val="FontStyle14"/>
              </w:rPr>
            </w:pPr>
          </w:p>
          <w:p w:rsidR="00B22816" w:rsidRPr="00826C9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Липид</w:t>
            </w:r>
            <w:proofErr w:type="gramStart"/>
            <w:r w:rsidRPr="00C52849">
              <w:rPr>
                <w:rFonts w:ascii="Times New Roman" w:hAnsi="Times New Roman"/>
                <w:sz w:val="24"/>
                <w:szCs w:val="24"/>
              </w:rPr>
              <w:t>ы-</w:t>
            </w:r>
            <w:proofErr w:type="gramEnd"/>
            <w:r w:rsidRPr="00C52849">
              <w:rPr>
                <w:rFonts w:ascii="Times New Roman" w:hAnsi="Times New Roman"/>
                <w:sz w:val="24"/>
                <w:szCs w:val="24"/>
              </w:rPr>
              <w:t xml:space="preserve"> высшие жирные кислоты (ВЖК) и их сложноэфирные производные со спиртами глицеролом и холестеролом.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Высшие жирные кислоты: строение, классификация, функции, транспорт кровью</w:t>
            </w:r>
            <w:proofErr w:type="gramStart"/>
            <w:r w:rsidRPr="00C52849">
              <w:rPr>
                <w:rFonts w:ascii="Times New Roman" w:hAnsi="Times New Roman"/>
                <w:sz w:val="24"/>
                <w:szCs w:val="24"/>
              </w:rPr>
              <w:t>,п</w:t>
            </w:r>
            <w:proofErr w:type="gramEnd"/>
            <w:r w:rsidRPr="00C52849">
              <w:rPr>
                <w:rFonts w:ascii="Times New Roman" w:hAnsi="Times New Roman"/>
                <w:sz w:val="24"/>
                <w:szCs w:val="24"/>
              </w:rPr>
              <w:t>оглощение клетками.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Производные ВЖК:  триацилглицерины (ТАГ), строение, физиологическая роль, биосинтез</w:t>
            </w:r>
            <w:proofErr w:type="gramStart"/>
            <w:r w:rsidRPr="00C52849">
              <w:rPr>
                <w:rFonts w:ascii="Times New Roman" w:hAnsi="Times New Roman"/>
                <w:sz w:val="24"/>
                <w:szCs w:val="24"/>
              </w:rPr>
              <w:t xml:space="preserve">,, </w:t>
            </w:r>
            <w:proofErr w:type="gramEnd"/>
            <w:r w:rsidRPr="00C52849">
              <w:rPr>
                <w:rFonts w:ascii="Times New Roman" w:hAnsi="Times New Roman"/>
                <w:sz w:val="24"/>
                <w:szCs w:val="24"/>
              </w:rPr>
              <w:t>транспорт кровью, поглощение клетками.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Фосфолипиды (ФЛ) и этерифицированный холестерин (ЭХС): особенности  строения, функции, транспорт кровью.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Транспортные формы ВЖК кровью: общая характеристика липопротеинов  плазмы крови, молекулярная организация.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 xml:space="preserve">Хиломикроны (ХМ) как транспортная  форма </w:t>
            </w:r>
            <w:proofErr w:type="gramStart"/>
            <w:r w:rsidRPr="00C52849">
              <w:rPr>
                <w:rFonts w:ascii="Times New Roman" w:hAnsi="Times New Roman"/>
                <w:sz w:val="24"/>
                <w:szCs w:val="24"/>
              </w:rPr>
              <w:t>экзогенных</w:t>
            </w:r>
            <w:proofErr w:type="gramEnd"/>
            <w:r w:rsidRPr="00C52849">
              <w:rPr>
                <w:rFonts w:ascii="Times New Roman" w:hAnsi="Times New Roman"/>
                <w:sz w:val="24"/>
                <w:szCs w:val="24"/>
              </w:rPr>
              <w:t xml:space="preserve"> ТАГ: строение, состав гидрофобного ядра и гидрофильной оболочки.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Метаболические  превращения ХМ в  плазме крови: роль апо В-48, липопротеинлипазы, апол-С-11, апо</w:t>
            </w:r>
            <w:proofErr w:type="gramStart"/>
            <w:r w:rsidRPr="00C52849">
              <w:rPr>
                <w:rFonts w:ascii="Times New Roman" w:hAnsi="Times New Roman"/>
                <w:sz w:val="24"/>
                <w:szCs w:val="24"/>
              </w:rPr>
              <w:t xml:space="preserve"> Е</w:t>
            </w:r>
            <w:proofErr w:type="gramEnd"/>
            <w:r w:rsidRPr="00C52849">
              <w:rPr>
                <w:rFonts w:ascii="Times New Roman" w:hAnsi="Times New Roman"/>
                <w:sz w:val="24"/>
                <w:szCs w:val="24"/>
              </w:rPr>
              <w:t xml:space="preserve"> в  превращениях ХМ.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Липопротеины очень низкой  плотности (ЛПОНП), состав белковой и липидной частей</w:t>
            </w:r>
            <w:proofErr w:type="gramStart"/>
            <w:r w:rsidRPr="00C52849">
              <w:rPr>
                <w:rFonts w:ascii="Times New Roman" w:hAnsi="Times New Roman"/>
                <w:sz w:val="24"/>
                <w:szCs w:val="24"/>
              </w:rPr>
              <w:t>,ф</w:t>
            </w:r>
            <w:proofErr w:type="gramEnd"/>
            <w:r w:rsidRPr="00C52849">
              <w:rPr>
                <w:rFonts w:ascii="Times New Roman" w:hAnsi="Times New Roman"/>
                <w:sz w:val="24"/>
                <w:szCs w:val="24"/>
              </w:rPr>
              <w:t>ормирование, метаболические  превращения, поглощение клетками, биологическая роль.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Липопротеины  низкой  плотности (ЛПНП) как  основные поставщики полиеновых и ненасыщенных жирных кислот в  клетки тканей: состав, биосинтез, биологическая роль, поглощение клетками.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Липлопротеины  высокой плотности (ЛПВП): формирование, метаболическая  функция, состав белковой  и липидной частей. Антитатерогенные свойства ЛПВП.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Нарушения обмена  липопротеинов низкой  плотности: причины, механизмы, лабораторные проявления.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Принципы  современных лабораторных методов  определения ТАГ и общего холестеринв  в  крови.</w:t>
            </w:r>
          </w:p>
          <w:p w:rsidR="00C52849" w:rsidRPr="00C52849" w:rsidRDefault="00C52849" w:rsidP="000E418F">
            <w:pPr>
              <w:pStyle w:val="a5"/>
              <w:widowControl/>
              <w:numPr>
                <w:ilvl w:val="0"/>
                <w:numId w:val="178"/>
              </w:numPr>
              <w:tabs>
                <w:tab w:val="left" w:pos="851"/>
              </w:tabs>
              <w:autoSpaceDE/>
              <w:autoSpaceDN/>
              <w:adjustRightInd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C52849">
              <w:rPr>
                <w:rFonts w:ascii="Times New Roman" w:hAnsi="Times New Roman"/>
                <w:sz w:val="24"/>
                <w:szCs w:val="24"/>
              </w:rPr>
              <w:t>Нарушения  обмена липопротеинов и липидов</w:t>
            </w:r>
            <w:proofErr w:type="gramStart"/>
            <w:r w:rsidRPr="00C52849">
              <w:rPr>
                <w:rFonts w:ascii="Times New Roman" w:hAnsi="Times New Roman"/>
                <w:sz w:val="24"/>
                <w:szCs w:val="24"/>
              </w:rPr>
              <w:t xml:space="preserve"> :</w:t>
            </w:r>
            <w:proofErr w:type="gramEnd"/>
            <w:r w:rsidRPr="00C52849">
              <w:rPr>
                <w:rFonts w:ascii="Times New Roman" w:hAnsi="Times New Roman"/>
                <w:sz w:val="24"/>
                <w:szCs w:val="24"/>
              </w:rPr>
              <w:t xml:space="preserve"> дислипопротеинемии, гиперлипидемии: понятие о первичных и вторичных гиперлипидемиях</w:t>
            </w:r>
          </w:p>
          <w:p w:rsidR="00B2281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rPr>
                <w:rFonts w:eastAsia="Calibri"/>
                <w:b/>
                <w:i/>
                <w:color w:val="000000"/>
                <w:lang w:eastAsia="en-US"/>
              </w:rPr>
              <w:t>К</w:t>
            </w:r>
            <w:r w:rsidRPr="00C23809">
              <w:rPr>
                <w:rFonts w:eastAsia="Calibri"/>
                <w:b/>
                <w:i/>
                <w:color w:val="000000"/>
                <w:lang w:eastAsia="en-US"/>
              </w:rPr>
              <w:t>онтроль выполнения заданий в рабочих тетрадя</w:t>
            </w:r>
            <w:r>
              <w:rPr>
                <w:rFonts w:eastAsia="Calibri"/>
                <w:b/>
                <w:i/>
                <w:color w:val="000000"/>
                <w:lang w:eastAsia="en-US"/>
              </w:rPr>
              <w:t>х:</w:t>
            </w:r>
          </w:p>
          <w:p w:rsidR="00B22816" w:rsidRPr="00C23809" w:rsidRDefault="00B22816" w:rsidP="000D174B">
            <w:pPr>
              <w:jc w:val="both"/>
              <w:rPr>
                <w:rFonts w:eastAsia="Calibri"/>
                <w:color w:val="000000"/>
                <w:lang w:eastAsia="en-US"/>
              </w:rPr>
            </w:pPr>
            <w:r w:rsidRPr="00C23809">
              <w:rPr>
                <w:rFonts w:eastAsia="Calibri"/>
                <w:color w:val="000000"/>
                <w:lang w:eastAsia="en-US"/>
              </w:rPr>
              <w:t xml:space="preserve">Проверка </w:t>
            </w:r>
            <w:r>
              <w:rPr>
                <w:rFonts w:eastAsia="Calibri"/>
                <w:color w:val="000000"/>
                <w:lang w:eastAsia="en-US"/>
              </w:rPr>
              <w:t xml:space="preserve">оформления, правильности расчетов, интерпретации результатов </w:t>
            </w:r>
          </w:p>
          <w:p w:rsidR="00B22816" w:rsidRPr="00C23809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B22816" w:rsidRPr="00826C96" w:rsidRDefault="00B22816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B22816" w:rsidRPr="00826C96" w:rsidRDefault="00B22816" w:rsidP="00C52849">
            <w:pPr>
              <w:pStyle w:val="ae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B22816" w:rsidRDefault="00B22816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B22816" w:rsidRDefault="00B22816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3B17B9" w:rsidRPr="00826C96" w:rsidTr="00FD5E2A">
        <w:tc>
          <w:tcPr>
            <w:tcW w:w="10421" w:type="dxa"/>
          </w:tcPr>
          <w:p w:rsidR="003B17B9" w:rsidRPr="00826C96" w:rsidRDefault="003B17B9" w:rsidP="00FD5E2A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E74F88">
              <w:rPr>
                <w:rFonts w:eastAsia="Calibri"/>
                <w:b/>
                <w:color w:val="000000"/>
                <w:lang w:eastAsia="en-US"/>
              </w:rPr>
              <w:t>8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3B17B9" w:rsidRPr="00826C96" w:rsidRDefault="003B17B9" w:rsidP="00FD5E2A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Тема: Лабораторная диагностика нарушений функции печени</w:t>
            </w:r>
          </w:p>
        </w:tc>
      </w:tr>
      <w:tr w:rsidR="003B17B9" w:rsidRPr="00826C96" w:rsidTr="00FD5E2A">
        <w:tc>
          <w:tcPr>
            <w:tcW w:w="10421" w:type="dxa"/>
          </w:tcPr>
          <w:p w:rsidR="003B17B9" w:rsidRPr="00826C96" w:rsidRDefault="003B17B9" w:rsidP="00FD5E2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B17B9" w:rsidRPr="00826C96" w:rsidTr="00FD5E2A">
        <w:tc>
          <w:tcPr>
            <w:tcW w:w="10421" w:type="dxa"/>
          </w:tcPr>
          <w:p w:rsidR="003B17B9" w:rsidRPr="00826C96" w:rsidRDefault="003B17B9" w:rsidP="00FD5E2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Билирубинурия наблюдается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у здоровых людей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гемолитической желтухе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при печеночной неконъюгированной желтухе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9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печеночной конъюгированной желтухе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Печеночные гепатоцеллюлярные желтухи характеризуются повышением в крови</w:t>
            </w:r>
            <w:proofErr w:type="gramEnd"/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неконъюгированного билирубина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билирубина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и неконъюгированного билирубина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0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верные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>Концентрация общего билирубина в крови у здоровых людей равна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10-25 мкмоль/л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0,7- 15 ммоль/л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1,7- 20,8 мкмоль/л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1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8,5 - 20,5 мкмоль/л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В норме концентрация конъюгированного билирубина в крови не превышает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17,0 мкмоль/л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10,0 мкмоль/л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4,7 мкмоль/л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2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2,8 мкмоль/л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>При гемолитической желтухе в крови изменяется концентрация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конъюгированного билирубина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неконъюгированного билирубина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конъюгированного и неконъюгированного билирубина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биливердина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3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правильные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Уробилиноген в моче появляется </w:t>
            </w: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желтухе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гепатоцеллюлярной желтухе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4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синдроме</w:t>
            </w:r>
            <w:proofErr w:type="gramEnd"/>
            <w:r w:rsidRPr="005C7471">
              <w:rPr>
                <w:rStyle w:val="FontStyle14"/>
              </w:rPr>
              <w:t xml:space="preserve"> Жилбера-Мейленграхта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любых желтухах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4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присутствует у здорового человека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Синдром Криглера-Найяра развивается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гемолизе</w:t>
            </w:r>
            <w:proofErr w:type="gramEnd"/>
            <w:r w:rsidRPr="005C7471">
              <w:rPr>
                <w:rStyle w:val="FontStyle14"/>
              </w:rPr>
              <w:t xml:space="preserve"> эритроцитов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дефиците</w:t>
            </w:r>
            <w:proofErr w:type="gramEnd"/>
            <w:r w:rsidRPr="005C7471">
              <w:rPr>
                <w:rStyle w:val="FontStyle14"/>
              </w:rPr>
              <w:t xml:space="preserve"> УДФ-глюкуронилтрансферазы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proofErr w:type="gramStart"/>
            <w:r w:rsidRPr="005C7471">
              <w:rPr>
                <w:rStyle w:val="FontStyle14"/>
              </w:rPr>
              <w:t>нарушении</w:t>
            </w:r>
            <w:proofErr w:type="gramEnd"/>
            <w:r w:rsidRPr="005C7471">
              <w:rPr>
                <w:rStyle w:val="FontStyle14"/>
              </w:rPr>
              <w:t xml:space="preserve"> секреции билирубина в желчные пути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5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гипоальбуминемии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5C7471">
              <w:rPr>
                <w:rStyle w:val="FontStyle12"/>
                <w:rFonts w:eastAsiaTheme="majorEastAsia"/>
                <w:bCs w:val="0"/>
              </w:rPr>
              <w:t xml:space="preserve">При постпеченочной желтухе в крови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и неконъюгированного билирубина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неконъюгированного билирубина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2"/>
                <w:rFonts w:eastAsiaTheme="majorEastAsia"/>
                <w:b w:val="0"/>
                <w:bCs w:val="0"/>
              </w:rPr>
              <w:t>повышается концентрация</w:t>
            </w:r>
            <w:r w:rsidRPr="005C7471">
              <w:rPr>
                <w:rStyle w:val="FontStyle14"/>
              </w:rPr>
              <w:t xml:space="preserve"> конъюгированного билирубина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6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концентрация конъюгированного и неконъюгированного билирубина может не меняться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5C7471">
              <w:rPr>
                <w:rStyle w:val="FontStyle12"/>
                <w:rFonts w:eastAsiaTheme="majorEastAsia"/>
              </w:rPr>
              <w:t xml:space="preserve">Билирубинурия характерна </w:t>
            </w:r>
            <w:proofErr w:type="gramStart"/>
            <w:r w:rsidRPr="005C7471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гемолитической желтухи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синдрома Жилбер</w:t>
            </w:r>
            <w:proofErr w:type="gramStart"/>
            <w:r w:rsidRPr="005C7471">
              <w:rPr>
                <w:rStyle w:val="FontStyle14"/>
              </w:rPr>
              <w:t>а-</w:t>
            </w:r>
            <w:proofErr w:type="gramEnd"/>
            <w:r w:rsidRPr="005C7471">
              <w:rPr>
                <w:rStyle w:val="FontStyle14"/>
              </w:rPr>
              <w:t xml:space="preserve"> Мейленграхта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печеночной гепатоканаликулярной гипербилирубинемии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7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при всех названных состояниях</w:t>
            </w:r>
          </w:p>
          <w:p w:rsidR="003B17B9" w:rsidRPr="005C7471" w:rsidRDefault="003B17B9" w:rsidP="00CC33C4">
            <w:pPr>
              <w:pStyle w:val="Style4"/>
              <w:widowControl/>
              <w:numPr>
                <w:ilvl w:val="0"/>
                <w:numId w:val="1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proofErr w:type="gramStart"/>
            <w:r w:rsidRPr="005C7471">
              <w:rPr>
                <w:rStyle w:val="FontStyle12"/>
                <w:rFonts w:eastAsiaTheme="majorEastAsia"/>
                <w:bCs w:val="0"/>
              </w:rPr>
              <w:t>При</w:t>
            </w:r>
            <w:proofErr w:type="gramEnd"/>
            <w:r w:rsidRPr="005C7471">
              <w:rPr>
                <w:rStyle w:val="FontStyle12"/>
                <w:rFonts w:eastAsiaTheme="majorEastAsia"/>
                <w:bCs w:val="0"/>
              </w:rPr>
              <w:t xml:space="preserve"> смешанной печеночной гипербилирубинемии в моче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обнаруживается уробилиноген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 xml:space="preserve">не обнаруживается уробилиноген 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не обнаруживается билирубин и уробилиноген</w:t>
            </w:r>
          </w:p>
          <w:p w:rsidR="003B17B9" w:rsidRPr="005C7471" w:rsidRDefault="003B17B9" w:rsidP="00CC33C4">
            <w:pPr>
              <w:pStyle w:val="Style6"/>
              <w:widowControl/>
              <w:numPr>
                <w:ilvl w:val="0"/>
                <w:numId w:val="18"/>
              </w:numPr>
              <w:spacing w:line="226" w:lineRule="exact"/>
              <w:rPr>
                <w:rStyle w:val="FontStyle14"/>
              </w:rPr>
            </w:pPr>
            <w:r w:rsidRPr="005C7471">
              <w:rPr>
                <w:rStyle w:val="FontStyle14"/>
              </w:rPr>
              <w:t>все ответы неверные</w:t>
            </w: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t>Основные метаболические функции печени.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t>Белковосинтетическая функция  печени.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lastRenderedPageBreak/>
              <w:t xml:space="preserve">Характеристика основного белка плазмы крови альбумина: строение, свойства, функции, скорость синтеза, период полураспада, молекулярная масса. Факторы, определяющие содержание альбумина  в  крови, концентрация в норме и патологии. 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t xml:space="preserve">Роль альбумина в микроциркуляции тканей, в поддержании онкотического давления сосудистой жидкости. 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t>Транспортная роль альбумина.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t xml:space="preserve">Энергетическая функция печени, её нарушения при  патологии. 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t>Обезвреживание в печени токсических полярных и неполярных соединений. Механизмы окислительного микросомального обезвреживания неполярных соединений, стадии процесса.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t>Механизмы обезвреживания  в печени аммиака.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t>Фазы и стадии обмена билирубина, их характеристика.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r w:rsidRPr="00826C96">
              <w:t xml:space="preserve">Допеченочные желтухи: механизмы развития у новорожденных, лабораторные проявления.   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</w:pPr>
            <w:proofErr w:type="gramStart"/>
            <w:r w:rsidRPr="00826C96">
              <w:t>Печеночные</w:t>
            </w:r>
            <w:proofErr w:type="gramEnd"/>
            <w:r w:rsidRPr="00826C96">
              <w:t xml:space="preserve"> желтухи: неконъюгированные, конъюгированные, смешанные. Лабораторные проявления.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Постпеченочные желтухи: причины, механизмы развития, лабораторные показатели крови и мочи.</w:t>
            </w:r>
          </w:p>
          <w:p w:rsidR="003B17B9" w:rsidRPr="00826C96" w:rsidRDefault="003B17B9" w:rsidP="00CC33C4">
            <w:pPr>
              <w:numPr>
                <w:ilvl w:val="0"/>
                <w:numId w:val="20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t>Лабораторная диагностика нарушений обмена билирубина</w:t>
            </w: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B17B9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B17B9" w:rsidRPr="00826C96" w:rsidRDefault="003B17B9" w:rsidP="00FD5E2A">
            <w:pPr>
              <w:jc w:val="both"/>
            </w:pPr>
            <w:r w:rsidRPr="00826C96">
              <w:t>Задача №</w:t>
            </w:r>
            <w:r>
              <w:t>1</w:t>
            </w:r>
            <w:r w:rsidRPr="00826C96">
              <w:t>.В приёмное отделение больницы поступила женщина 72 лет с клиникой желтушного синдрома. Проведено лабораторное обследование, результаты которого представлены ниже:</w:t>
            </w:r>
          </w:p>
          <w:p w:rsidR="003B17B9" w:rsidRPr="00826C96" w:rsidRDefault="003B17B9" w:rsidP="00FD5E2A">
            <w:pPr>
              <w:jc w:val="both"/>
            </w:pPr>
            <w:r w:rsidRPr="00826C96">
              <w:t xml:space="preserve">            Эритроциты – 4,0 х 10 /л</w:t>
            </w:r>
          </w:p>
          <w:p w:rsidR="003B17B9" w:rsidRPr="00826C96" w:rsidRDefault="003B17B9" w:rsidP="00FD5E2A">
            <w:pPr>
              <w:jc w:val="both"/>
            </w:pPr>
            <w:r w:rsidRPr="00826C96">
              <w:t xml:space="preserve">            Гемоглобин – 134 г/л</w:t>
            </w:r>
          </w:p>
          <w:p w:rsidR="003B17B9" w:rsidRPr="00826C96" w:rsidRDefault="003B17B9" w:rsidP="00FD5E2A">
            <w:pPr>
              <w:jc w:val="both"/>
            </w:pPr>
            <w:r w:rsidRPr="00826C96">
              <w:t xml:space="preserve">            Общий билирубин – 97 мкмоль/л</w:t>
            </w:r>
          </w:p>
          <w:p w:rsidR="003B17B9" w:rsidRPr="00826C96" w:rsidRDefault="003B17B9" w:rsidP="00FD5E2A">
            <w:pPr>
              <w:jc w:val="both"/>
            </w:pPr>
            <w:r w:rsidRPr="00826C96">
              <w:t xml:space="preserve">            Неконъюгированный билирубин – 17 мкмоль/л</w:t>
            </w:r>
          </w:p>
          <w:p w:rsidR="003B17B9" w:rsidRPr="00826C96" w:rsidRDefault="003B17B9" w:rsidP="00FD5E2A">
            <w:pPr>
              <w:jc w:val="both"/>
            </w:pPr>
            <w:r w:rsidRPr="00826C96">
              <w:t xml:space="preserve">            Конъюгированный билирубин – 80 мкмоль/л</w:t>
            </w:r>
          </w:p>
          <w:p w:rsidR="003B17B9" w:rsidRPr="00826C96" w:rsidRDefault="003B17B9" w:rsidP="00FD5E2A">
            <w:pPr>
              <w:jc w:val="both"/>
            </w:pPr>
            <w:r w:rsidRPr="00826C96">
              <w:t xml:space="preserve">            Билирубин мочи – реакция положительная</w:t>
            </w:r>
          </w:p>
          <w:p w:rsidR="003B17B9" w:rsidRPr="00826C96" w:rsidRDefault="003B17B9" w:rsidP="00FD5E2A">
            <w:pPr>
              <w:jc w:val="both"/>
            </w:pPr>
            <w:r w:rsidRPr="00826C96">
              <w:t xml:space="preserve">            Уробилиноген – реакция отрицательная</w:t>
            </w:r>
          </w:p>
          <w:p w:rsidR="003B17B9" w:rsidRPr="00826C96" w:rsidRDefault="003B17B9" w:rsidP="00FD5E2A">
            <w:pPr>
              <w:jc w:val="both"/>
            </w:pPr>
            <w:r w:rsidRPr="00826C96">
              <w:t xml:space="preserve">            Стеркобилиноген мочи – реакция отрицательная</w:t>
            </w:r>
          </w:p>
          <w:p w:rsidR="003B17B9" w:rsidRPr="00826C96" w:rsidRDefault="003B17B9" w:rsidP="00FD5E2A">
            <w:pPr>
              <w:jc w:val="both"/>
            </w:pPr>
            <w:r w:rsidRPr="00826C96">
              <w:t xml:space="preserve">            Стеркобилиноген кала – 10 мг/сут</w:t>
            </w:r>
          </w:p>
          <w:p w:rsidR="003B17B9" w:rsidRDefault="003B17B9" w:rsidP="00FD5E2A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3B17B9" w:rsidRPr="005C7471" w:rsidRDefault="003B17B9" w:rsidP="00FD5E2A">
            <w:pPr>
              <w:pStyle w:val="a5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 xml:space="preserve">Вопросы: </w:t>
            </w:r>
          </w:p>
          <w:p w:rsidR="003B17B9" w:rsidRPr="005C7471" w:rsidRDefault="003B17B9" w:rsidP="00CC33C4">
            <w:pPr>
              <w:pStyle w:val="a5"/>
              <w:numPr>
                <w:ilvl w:val="0"/>
                <w:numId w:val="21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Подтверждается ли лабораторными данными клинический диагноз желтушного синдрома и если да, то какими показателями? (ответ: да, подтверждается наличием гипербилирубинемии)</w:t>
            </w:r>
          </w:p>
          <w:p w:rsidR="003B17B9" w:rsidRPr="005C7471" w:rsidRDefault="003B17B9" w:rsidP="00CC33C4">
            <w:pPr>
              <w:pStyle w:val="a5"/>
              <w:numPr>
                <w:ilvl w:val="0"/>
                <w:numId w:val="21"/>
              </w:numPr>
              <w:ind w:left="426" w:hanging="284"/>
              <w:rPr>
                <w:rFonts w:ascii="Times New Roman" w:hAnsi="Times New Roman"/>
                <w:sz w:val="24"/>
                <w:szCs w:val="24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Каким типом билирубина обусловлено повышение его концентрации? (ответ: конъюгированным билирубином)</w:t>
            </w:r>
          </w:p>
          <w:p w:rsidR="003B17B9" w:rsidRPr="005C7471" w:rsidRDefault="003B17B9" w:rsidP="00CC33C4">
            <w:pPr>
              <w:pStyle w:val="a5"/>
              <w:numPr>
                <w:ilvl w:val="0"/>
                <w:numId w:val="21"/>
              </w:numPr>
              <w:ind w:left="426" w:hanging="284"/>
              <w:rPr>
                <w:rFonts w:ascii="Times New Roman" w:eastAsia="Calibri" w:hAnsi="Times New Roman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Для какого типа желтухи характерны вышеуказанные лабораторные показатели? (ответ: постпечёночные желтухи)</w:t>
            </w:r>
          </w:p>
          <w:p w:rsidR="003B17B9" w:rsidRPr="005C7471" w:rsidRDefault="003B17B9" w:rsidP="00CC33C4">
            <w:pPr>
              <w:pStyle w:val="a5"/>
              <w:numPr>
                <w:ilvl w:val="0"/>
                <w:numId w:val="21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 w:rsidRPr="005C7471">
              <w:rPr>
                <w:rFonts w:ascii="Times New Roman" w:hAnsi="Times New Roman"/>
                <w:sz w:val="24"/>
                <w:szCs w:val="24"/>
              </w:rPr>
              <w:t>Какова самая частая причина данного типа желтух? (ответ</w:t>
            </w:r>
            <w:proofErr w:type="gramStart"/>
            <w:r w:rsidRPr="005C7471">
              <w:rPr>
                <w:rFonts w:ascii="Times New Roman" w:hAnsi="Times New Roman"/>
                <w:sz w:val="24"/>
                <w:szCs w:val="24"/>
              </w:rPr>
              <w:t>:Ж</w:t>
            </w:r>
            <w:proofErr w:type="gramEnd"/>
            <w:r w:rsidRPr="005C7471">
              <w:rPr>
                <w:rFonts w:ascii="Times New Roman" w:hAnsi="Times New Roman"/>
                <w:sz w:val="24"/>
                <w:szCs w:val="24"/>
              </w:rPr>
              <w:t>КБ)</w:t>
            </w:r>
          </w:p>
          <w:p w:rsidR="003B17B9" w:rsidRPr="005C7471" w:rsidRDefault="003B17B9" w:rsidP="00CC33C4">
            <w:pPr>
              <w:pStyle w:val="a5"/>
              <w:numPr>
                <w:ilvl w:val="0"/>
                <w:numId w:val="21"/>
              </w:numPr>
              <w:ind w:left="426" w:hanging="284"/>
              <w:rPr>
                <w:rFonts w:eastAsia="Calibri"/>
                <w:b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лабораторные исследования необходимо провести?</w:t>
            </w:r>
          </w:p>
          <w:p w:rsidR="003B17B9" w:rsidRDefault="003B17B9" w:rsidP="00FD5E2A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3B17B9" w:rsidRDefault="003B17B9" w:rsidP="00FD5E2A">
            <w:pPr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t>Задача №</w:t>
            </w:r>
            <w:r>
              <w:t>2.</w:t>
            </w:r>
          </w:p>
          <w:p w:rsidR="003B17B9" w:rsidRDefault="003B17B9" w:rsidP="00FD5E2A">
            <w:pPr>
              <w:pStyle w:val="ae"/>
              <w:rPr>
                <w:sz w:val="24"/>
                <w:szCs w:val="24"/>
              </w:rPr>
            </w:pPr>
          </w:p>
          <w:p w:rsidR="003B17B9" w:rsidRDefault="003B17B9" w:rsidP="00FD5E2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3B17B9" w:rsidRPr="005C7471" w:rsidRDefault="003B17B9" w:rsidP="00FD5E2A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4"/>
              <w:gridCol w:w="2126"/>
            </w:tblGrid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Общий билирубин, мкмоль/л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67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Нет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мочи, мг/сут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10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lastRenderedPageBreak/>
                    <w:t>Стеркобилиноген кала, мг/сут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500</w:t>
                  </w:r>
                </w:p>
              </w:tc>
            </w:tr>
          </w:tbl>
          <w:p w:rsidR="003B17B9" w:rsidRPr="005C7471" w:rsidRDefault="003B17B9" w:rsidP="00FD5E2A">
            <w:pPr>
              <w:pStyle w:val="ae"/>
              <w:rPr>
                <w:sz w:val="24"/>
                <w:szCs w:val="24"/>
              </w:rPr>
            </w:pPr>
          </w:p>
          <w:p w:rsidR="003B17B9" w:rsidRPr="005C7471" w:rsidRDefault="003B17B9" w:rsidP="00FD5E2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 w:rsidRPr="005C7471">
              <w:t xml:space="preserve"> гемолитическая желтуха</w:t>
            </w:r>
          </w:p>
          <w:p w:rsidR="003B17B9" w:rsidRDefault="003B17B9" w:rsidP="00FD5E2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B17B9" w:rsidRDefault="003B17B9" w:rsidP="00FD5E2A">
            <w:pPr>
              <w:jc w:val="both"/>
            </w:pPr>
            <w:r w:rsidRPr="00826C96">
              <w:t>Задача №3.</w:t>
            </w:r>
          </w:p>
          <w:p w:rsidR="003B17B9" w:rsidRDefault="003B17B9" w:rsidP="00FD5E2A">
            <w:pPr>
              <w:pStyle w:val="a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5C7471">
              <w:rPr>
                <w:sz w:val="24"/>
                <w:szCs w:val="24"/>
              </w:rPr>
              <w:t>о лабораторным показателям ука</w:t>
            </w:r>
            <w:r>
              <w:rPr>
                <w:sz w:val="24"/>
                <w:szCs w:val="24"/>
              </w:rPr>
              <w:t>жите</w:t>
            </w:r>
            <w:r w:rsidRPr="005C7471">
              <w:rPr>
                <w:sz w:val="24"/>
                <w:szCs w:val="24"/>
              </w:rPr>
              <w:t xml:space="preserve"> тип желтухи:</w:t>
            </w:r>
          </w:p>
          <w:p w:rsidR="003B17B9" w:rsidRPr="005C7471" w:rsidRDefault="003B17B9" w:rsidP="00FD5E2A">
            <w:pPr>
              <w:pStyle w:val="ae"/>
              <w:rPr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5524"/>
              <w:gridCol w:w="2126"/>
            </w:tblGrid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Показатель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Результат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Общий билирубин, мкмоль/л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70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Неконъюгированный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Конъюгированный билирубин, мкмоль/л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35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Билирубин мочи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Уробилиноген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есть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мочи, мг/сут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4</w:t>
                  </w:r>
                </w:p>
              </w:tc>
            </w:tr>
            <w:tr w:rsidR="003B17B9" w:rsidRPr="005C7471" w:rsidTr="00FD5E2A">
              <w:tc>
                <w:tcPr>
                  <w:tcW w:w="5524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Стеркобилиноген кала, мг/сут</w:t>
                  </w:r>
                </w:p>
              </w:tc>
              <w:tc>
                <w:tcPr>
                  <w:tcW w:w="2126" w:type="dxa"/>
                </w:tcPr>
                <w:p w:rsidR="003B17B9" w:rsidRPr="005C7471" w:rsidRDefault="003B17B9" w:rsidP="00FD5E2A">
                  <w:pPr>
                    <w:pStyle w:val="ae"/>
                    <w:rPr>
                      <w:sz w:val="24"/>
                      <w:szCs w:val="24"/>
                    </w:rPr>
                  </w:pPr>
                  <w:r w:rsidRPr="005C7471">
                    <w:rPr>
                      <w:sz w:val="24"/>
                      <w:szCs w:val="24"/>
                    </w:rPr>
                    <w:t>250</w:t>
                  </w:r>
                </w:p>
              </w:tc>
            </w:tr>
          </w:tbl>
          <w:p w:rsidR="003B17B9" w:rsidRDefault="003B17B9" w:rsidP="00FD5E2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3B17B9" w:rsidRPr="005C7471" w:rsidRDefault="003B17B9" w:rsidP="00FD5E2A">
            <w:pPr>
              <w:rPr>
                <w:rFonts w:eastAsia="Calibri"/>
                <w:b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>
              <w:t xml:space="preserve">гепатоцеллюлярая </w:t>
            </w:r>
            <w:r w:rsidRPr="005C7471">
              <w:t xml:space="preserve"> желтуха</w:t>
            </w:r>
          </w:p>
          <w:p w:rsidR="003B17B9" w:rsidRPr="00826C96" w:rsidRDefault="003B17B9" w:rsidP="00FD5E2A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3B17B9" w:rsidRDefault="003B17B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C52849" w:rsidRDefault="00C5284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C52849" w:rsidRDefault="00C5284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C52849" w:rsidRDefault="00C5284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C7B69" w:rsidRPr="00826C96" w:rsidRDefault="00AC7B69" w:rsidP="00AC7B69">
      <w:pPr>
        <w:tabs>
          <w:tab w:val="left" w:pos="0"/>
        </w:tabs>
      </w:pPr>
      <w:r w:rsidRPr="00826C96">
        <w:rPr>
          <w:rFonts w:eastAsia="Calibri"/>
          <w:b/>
          <w:color w:val="000000"/>
          <w:lang w:eastAsia="en-US"/>
        </w:rPr>
        <w:t>Модуль №</w:t>
      </w:r>
      <w:r>
        <w:rPr>
          <w:rFonts w:eastAsia="Calibri"/>
          <w:b/>
          <w:color w:val="000000"/>
          <w:lang w:eastAsia="en-US"/>
        </w:rPr>
        <w:t>3</w:t>
      </w:r>
      <w:r w:rsidRPr="00826C96">
        <w:rPr>
          <w:rFonts w:eastAsia="Calibri"/>
          <w:b/>
          <w:color w:val="000000"/>
          <w:lang w:eastAsia="en-US"/>
        </w:rPr>
        <w:t>. Гематологические, коагулологические и общеклинические исследования</w:t>
      </w:r>
    </w:p>
    <w:p w:rsidR="00A46AF3" w:rsidRDefault="00A46AF3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8C0634" w:rsidRDefault="008C063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E74F88" w:rsidRPr="00826C96" w:rsidTr="00E74F88">
        <w:tc>
          <w:tcPr>
            <w:tcW w:w="10421" w:type="dxa"/>
          </w:tcPr>
          <w:p w:rsidR="00E74F88" w:rsidRPr="00826C96" w:rsidRDefault="00E74F88" w:rsidP="00E74F88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E74F88" w:rsidRPr="00826C96" w:rsidRDefault="00E74F88" w:rsidP="00E74F88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E74F88">
              <w:rPr>
                <w:rFonts w:eastAsia="Calibri"/>
                <w:b/>
                <w:color w:val="000000"/>
                <w:lang w:eastAsia="en-US"/>
              </w:rPr>
              <w:t>Лабораторное исследование мочи</w:t>
            </w:r>
          </w:p>
        </w:tc>
      </w:tr>
      <w:tr w:rsidR="00E74F88" w:rsidRPr="00826C96" w:rsidTr="00E74F88">
        <w:tc>
          <w:tcPr>
            <w:tcW w:w="10421" w:type="dxa"/>
          </w:tcPr>
          <w:p w:rsidR="00E74F88" w:rsidRPr="00826C96" w:rsidRDefault="00E74F88" w:rsidP="00E74F8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E74F88" w:rsidRPr="00826C96" w:rsidTr="00E74F88">
        <w:tc>
          <w:tcPr>
            <w:tcW w:w="10421" w:type="dxa"/>
          </w:tcPr>
          <w:p w:rsidR="00E74F88" w:rsidRPr="00826C96" w:rsidRDefault="00E74F88" w:rsidP="00E74F88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E74F88" w:rsidRPr="00826C96" w:rsidRDefault="00E74F88" w:rsidP="00E74F88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E74F88" w:rsidRPr="00826C96" w:rsidRDefault="00E74F88" w:rsidP="00E74F88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>Преренальная протеинурия обусловлена: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19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19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19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нарушением реабсорбции белка в проксимальных канальцах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19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19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всеми перечисленными факторами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>Неселективная протеинурия обусловлена: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фильтрацией плазменных белков при снижении отрицательного заряда почечного фильтра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нарушением реабсорбции белка в проксимальных канальцах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>Относительная плотность утренней порции мочи в норме составляет в среднем: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1,000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1,004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1,010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1,015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1,040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>Термин олигурия означает: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1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редкое мочеиспускание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1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снижение суточного диуреза менее 500 мл/сут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1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снижение суточного диуреза менее 50 мл/сут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1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полное прекращение выделения мочи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1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снижение осмотическая концентрация мочи ниже осмотической концен</w:t>
            </w:r>
            <w:r w:rsidRPr="00E74F88">
              <w:rPr>
                <w:rStyle w:val="FontStyle14"/>
              </w:rPr>
              <w:softHyphen/>
              <w:t>трации первичной мочи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>У здоровых людей относительная плотность мочи определяется, в основном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2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количеством глюкозы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2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lastRenderedPageBreak/>
              <w:t>количеством электролитов и мочевины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2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количеством белка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2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правильно</w:t>
            </w:r>
            <w:proofErr w:type="gramStart"/>
            <w:r w:rsidRPr="00E74F88">
              <w:rPr>
                <w:rStyle w:val="FontStyle14"/>
              </w:rPr>
              <w:t xml:space="preserve"> Б</w:t>
            </w:r>
            <w:proofErr w:type="gramEnd"/>
            <w:r w:rsidRPr="00E74F88">
              <w:rPr>
                <w:rStyle w:val="FontStyle14"/>
              </w:rPr>
              <w:t xml:space="preserve"> и В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2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все перечисленное верно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>Суточные потери белка в норме составляют не более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100-150 мг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500 мг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1 г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3 г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в норме потерь белка с мочой нет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 xml:space="preserve">Гипергликемическая глюкозурия развивается при 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proofErr w:type="gramStart"/>
            <w:r w:rsidRPr="00E74F88">
              <w:rPr>
                <w:rStyle w:val="FontStyle14"/>
              </w:rPr>
              <w:t>повышении</w:t>
            </w:r>
            <w:proofErr w:type="gramEnd"/>
            <w:r w:rsidRPr="00E74F88">
              <w:rPr>
                <w:rStyle w:val="FontStyle14"/>
              </w:rPr>
              <w:t xml:space="preserve"> количества профильтровавшейся глюкозы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proofErr w:type="gramStart"/>
            <w:r w:rsidRPr="00E74F88">
              <w:rPr>
                <w:rStyle w:val="FontStyle14"/>
              </w:rPr>
              <w:t>снижении</w:t>
            </w:r>
            <w:proofErr w:type="gramEnd"/>
            <w:r w:rsidRPr="00E74F88">
              <w:rPr>
                <w:rStyle w:val="FontStyle14"/>
              </w:rPr>
              <w:t xml:space="preserve"> тубулярного максимума реабсорбции глюкозы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proofErr w:type="gramStart"/>
            <w:r w:rsidRPr="00E74F88">
              <w:rPr>
                <w:rStyle w:val="FontStyle14"/>
              </w:rPr>
              <w:t>увеличении</w:t>
            </w:r>
            <w:proofErr w:type="gramEnd"/>
            <w:r w:rsidRPr="00E74F88">
              <w:rPr>
                <w:rStyle w:val="FontStyle14"/>
              </w:rPr>
              <w:t xml:space="preserve"> секреции глюкозы в канальцах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правильно</w:t>
            </w:r>
            <w:proofErr w:type="gramStart"/>
            <w:r w:rsidRPr="00E74F88">
              <w:rPr>
                <w:rStyle w:val="FontStyle14"/>
              </w:rPr>
              <w:t xml:space="preserve"> А</w:t>
            </w:r>
            <w:proofErr w:type="gramEnd"/>
            <w:r w:rsidRPr="00E74F88">
              <w:rPr>
                <w:rStyle w:val="FontStyle14"/>
              </w:rPr>
              <w:t xml:space="preserve"> и Б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4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все перечисленное верно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 xml:space="preserve">Признаком бактериурии является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помутнение мочи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снижение относительной плотности мочи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наличие осадка после центрифугирования мочи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положительный тест на нитриты в моче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3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наличие цилиндров в моче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>Селективная протеинурия обусловлена: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4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прохождением через неповрежденный почечный фильтр белков низкой молекулярной массы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4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фильтрацией плазменных белков при снижении отрицательного заряда почечного фильтра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4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фильтрацией нормальных плазменных белков через поврежденный почечный фильтр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4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нарушением реабсорбции белка в проксимальных канальцах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124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попаданием воспалительного экссудата в мочу при заболевании мочевыводящих путей</w:t>
            </w:r>
          </w:p>
          <w:p w:rsidR="00E74F88" w:rsidRPr="00E74F88" w:rsidRDefault="00E74F88" w:rsidP="000E418F">
            <w:pPr>
              <w:pStyle w:val="Style4"/>
              <w:widowControl/>
              <w:numPr>
                <w:ilvl w:val="0"/>
                <w:numId w:val="12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E74F88">
              <w:rPr>
                <w:rStyle w:val="FontStyle12"/>
                <w:rFonts w:eastAsiaTheme="majorEastAsia"/>
              </w:rPr>
              <w:t>Термин изостенурия означает: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редкое мочеиспускание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 xml:space="preserve">увеличение суточного диуреза 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полное прекращение выделения мочи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осмотическая концентрация мочи равна осмотической концентрации первичной мочи (или безбелковой плазмы крови)</w:t>
            </w:r>
          </w:p>
          <w:p w:rsidR="00E74F88" w:rsidRPr="00E74F88" w:rsidRDefault="00E74F88" w:rsidP="000E418F">
            <w:pPr>
              <w:pStyle w:val="Style6"/>
              <w:widowControl/>
              <w:numPr>
                <w:ilvl w:val="0"/>
                <w:numId w:val="55"/>
              </w:numPr>
              <w:spacing w:line="226" w:lineRule="exact"/>
              <w:rPr>
                <w:rStyle w:val="FontStyle14"/>
              </w:rPr>
            </w:pPr>
            <w:r w:rsidRPr="00E74F88">
              <w:rPr>
                <w:rStyle w:val="FontStyle14"/>
              </w:rPr>
              <w:t>осмотическая концентрация мочи ниже осмотической концен</w:t>
            </w:r>
            <w:r w:rsidRPr="00E74F88">
              <w:rPr>
                <w:rStyle w:val="FontStyle14"/>
              </w:rPr>
              <w:softHyphen/>
              <w:t>трации первичной мочи (или безбелковой плазмы крови)</w:t>
            </w:r>
          </w:p>
          <w:p w:rsidR="00E74F88" w:rsidRPr="005C7471" w:rsidRDefault="00E74F88" w:rsidP="00E74F88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E74F88" w:rsidRPr="00826C96" w:rsidRDefault="00E74F88" w:rsidP="00E74F88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E74F88" w:rsidRDefault="00E74F88" w:rsidP="00E74F88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E74F88" w:rsidRPr="00E74F88" w:rsidRDefault="00E74F88" w:rsidP="000E418F">
            <w:pPr>
              <w:numPr>
                <w:ilvl w:val="0"/>
                <w:numId w:val="126"/>
              </w:numPr>
            </w:pPr>
            <w:r w:rsidRPr="00E74F88">
              <w:t>Сбор, хранение, доставка мочи в лабораторию.</w:t>
            </w:r>
          </w:p>
          <w:p w:rsidR="00E74F88" w:rsidRPr="00E74F88" w:rsidRDefault="00E74F88" w:rsidP="000E418F">
            <w:pPr>
              <w:numPr>
                <w:ilvl w:val="0"/>
                <w:numId w:val="126"/>
              </w:numPr>
              <w:ind w:left="709"/>
            </w:pPr>
            <w:r w:rsidRPr="00E74F88">
              <w:t>Диурез. Изменение диуреза.</w:t>
            </w:r>
          </w:p>
          <w:p w:rsidR="00E74F88" w:rsidRPr="00E74F88" w:rsidRDefault="00E74F88" w:rsidP="000E418F">
            <w:pPr>
              <w:numPr>
                <w:ilvl w:val="0"/>
                <w:numId w:val="126"/>
              </w:numPr>
              <w:ind w:left="709"/>
            </w:pPr>
            <w:r w:rsidRPr="00E74F88">
              <w:t xml:space="preserve">Цвет и прозрачность мочи, причины изменения </w:t>
            </w:r>
          </w:p>
          <w:p w:rsidR="00E74F88" w:rsidRPr="00E74F88" w:rsidRDefault="00E74F88" w:rsidP="000E418F">
            <w:pPr>
              <w:numPr>
                <w:ilvl w:val="0"/>
                <w:numId w:val="126"/>
              </w:numPr>
              <w:ind w:left="709"/>
            </w:pPr>
            <w:r w:rsidRPr="00E74F88">
              <w:t>Относительная плотность (удельный вес) мочи. Методы определения. Клиническое значение данного показателя, виды нарушений.</w:t>
            </w:r>
          </w:p>
          <w:p w:rsidR="00E74F88" w:rsidRPr="00E74F88" w:rsidRDefault="00E74F88" w:rsidP="000E418F">
            <w:pPr>
              <w:numPr>
                <w:ilvl w:val="0"/>
                <w:numId w:val="126"/>
              </w:numPr>
              <w:ind w:left="709"/>
            </w:pPr>
            <w:r w:rsidRPr="00E74F88">
              <w:t>Роль почек в поддержании кислотно-основного баланса. Кислотность мочи</w:t>
            </w:r>
            <w:proofErr w:type="gramStart"/>
            <w:r w:rsidRPr="00E74F88">
              <w:t>.р</w:t>
            </w:r>
            <w:proofErr w:type="gramEnd"/>
            <w:r w:rsidRPr="00E74F88">
              <w:t>Н мочи в норме и при патологии</w:t>
            </w:r>
          </w:p>
          <w:p w:rsidR="00E74F88" w:rsidRPr="00E74F88" w:rsidRDefault="00E74F88" w:rsidP="000E418F">
            <w:pPr>
              <w:numPr>
                <w:ilvl w:val="0"/>
                <w:numId w:val="126"/>
              </w:numPr>
              <w:ind w:left="709"/>
            </w:pPr>
            <w:r w:rsidRPr="00E74F88">
              <w:t>Виды протеинурий. Типы протеинурий в зависимости от механизма развития. Степень протеинурии.</w:t>
            </w:r>
          </w:p>
          <w:p w:rsidR="00E74F88" w:rsidRDefault="00E74F88" w:rsidP="000E418F">
            <w:pPr>
              <w:numPr>
                <w:ilvl w:val="0"/>
                <w:numId w:val="126"/>
              </w:numPr>
              <w:ind w:left="709"/>
            </w:pPr>
            <w:r>
              <w:t>Качественные и количественные методы определения белка в моче.</w:t>
            </w:r>
          </w:p>
          <w:p w:rsidR="00E74F88" w:rsidRDefault="00E74F88" w:rsidP="000E418F">
            <w:pPr>
              <w:numPr>
                <w:ilvl w:val="0"/>
                <w:numId w:val="126"/>
              </w:numPr>
              <w:ind w:left="709"/>
            </w:pPr>
            <w:r>
              <w:t>Глюкозурия. Факторы, определяющие появление глюкозы в моче. Виды глюкозурий. Методы определения глюкозы в моче</w:t>
            </w:r>
          </w:p>
          <w:p w:rsidR="00E74F88" w:rsidRDefault="00E74F88" w:rsidP="000E418F">
            <w:pPr>
              <w:numPr>
                <w:ilvl w:val="0"/>
                <w:numId w:val="126"/>
              </w:numPr>
              <w:ind w:left="709"/>
            </w:pPr>
            <w:r>
              <w:t>Определение билирубина и уробилиногена  моче. Клиническое значение</w:t>
            </w:r>
          </w:p>
          <w:p w:rsidR="00E74F88" w:rsidRDefault="00E74F88" w:rsidP="000E418F">
            <w:pPr>
              <w:numPr>
                <w:ilvl w:val="0"/>
                <w:numId w:val="126"/>
              </w:numPr>
              <w:ind w:left="709"/>
            </w:pPr>
            <w:r>
              <w:t xml:space="preserve">Исследование мочи с помощью </w:t>
            </w:r>
            <w:proofErr w:type="gramStart"/>
            <w:r>
              <w:t>тест-полосок</w:t>
            </w:r>
            <w:proofErr w:type="gramEnd"/>
            <w:r>
              <w:t>. Техника. Значение данного исследования в клинической практике</w:t>
            </w:r>
          </w:p>
          <w:p w:rsidR="00E74F88" w:rsidRDefault="00E74F88" w:rsidP="000E418F">
            <w:pPr>
              <w:numPr>
                <w:ilvl w:val="0"/>
                <w:numId w:val="126"/>
              </w:numPr>
              <w:ind w:left="709"/>
            </w:pPr>
            <w:r>
              <w:t>Микроскопическое исследование осадка мочи. Ориентировочный метод исследования организованного осадка.</w:t>
            </w:r>
          </w:p>
          <w:p w:rsidR="00E74F88" w:rsidRDefault="00E74F88" w:rsidP="000E418F">
            <w:pPr>
              <w:numPr>
                <w:ilvl w:val="0"/>
                <w:numId w:val="126"/>
              </w:numPr>
              <w:ind w:left="709"/>
            </w:pPr>
            <w:r>
              <w:t>Неорганизованный осадок мочи. Факторы, влияющие на выпадение солей в осадок.</w:t>
            </w:r>
          </w:p>
          <w:p w:rsidR="00E74F88" w:rsidRPr="00E74F88" w:rsidRDefault="00E74F88" w:rsidP="000E418F">
            <w:pPr>
              <w:numPr>
                <w:ilvl w:val="0"/>
                <w:numId w:val="126"/>
              </w:numPr>
              <w:ind w:left="709"/>
            </w:pPr>
            <w:r>
              <w:t>Количественные методы определения форменных элементов</w:t>
            </w:r>
          </w:p>
          <w:p w:rsidR="00E74F88" w:rsidRPr="00826C96" w:rsidRDefault="00E74F88" w:rsidP="00E74F88">
            <w:p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E74F88" w:rsidRPr="00826C96" w:rsidRDefault="00E74F88" w:rsidP="00E74F88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E74F88" w:rsidRDefault="00E74F88" w:rsidP="00E74F88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E74F88" w:rsidRPr="00826C96" w:rsidRDefault="00E74F88" w:rsidP="00E74F88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241357" w:rsidRPr="00241357" w:rsidRDefault="00E74F88" w:rsidP="00241357">
            <w:pPr>
              <w:ind w:left="360"/>
            </w:pPr>
            <w:r w:rsidRPr="00241357">
              <w:t xml:space="preserve">Задача №1.       </w:t>
            </w:r>
            <w:r w:rsidR="00241357" w:rsidRPr="00241357">
              <w:t>Оцените, какие изменения выявлены в анализах мочи (укажите мочевые синдромы)</w:t>
            </w:r>
            <w:r w:rsidR="00241357">
              <w:t xml:space="preserve">. </w:t>
            </w:r>
            <w:r w:rsidR="00241357" w:rsidRPr="00241357">
              <w:t>О какой патологии можно думать?</w:t>
            </w:r>
            <w:r w:rsidR="00241357">
              <w:t xml:space="preserve"> Какие лабораторные исследования необходимо провести для уточнения диагноза?</w:t>
            </w:r>
          </w:p>
          <w:p w:rsidR="00241357" w:rsidRPr="00826C96" w:rsidRDefault="00241357" w:rsidP="00E74F88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1775460" cy="2286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1357" w:rsidRDefault="00241357" w:rsidP="00241357"/>
          <w:p w:rsidR="00E74F88" w:rsidRDefault="00E74F88" w:rsidP="00E74F88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241357" w:rsidRDefault="00241357" w:rsidP="00241357">
            <w:pPr>
              <w:ind w:left="360"/>
            </w:pPr>
            <w:r w:rsidRPr="00241357">
              <w:t>Задача №</w:t>
            </w:r>
            <w:r>
              <w:t>2</w:t>
            </w:r>
            <w:r w:rsidRPr="00241357">
              <w:t>.       Оцените, какие изменения выявлены в анализах мочи (укажите мочевые синдромы)</w:t>
            </w:r>
            <w:r>
              <w:t xml:space="preserve">. </w:t>
            </w:r>
            <w:r w:rsidRPr="00241357">
              <w:t>О какой патологии можно думать?</w:t>
            </w:r>
            <w:r>
              <w:t xml:space="preserve"> Какие лабораторные исследования необходимо провести для уточнения диагноза?</w:t>
            </w:r>
          </w:p>
          <w:p w:rsidR="00241357" w:rsidRPr="00241357" w:rsidRDefault="00241357" w:rsidP="00241357">
            <w:pPr>
              <w:ind w:left="360"/>
            </w:pPr>
            <w:r>
              <w:rPr>
                <w:noProof/>
              </w:rPr>
              <w:drawing>
                <wp:inline distT="0" distB="0" distL="0" distR="0">
                  <wp:extent cx="1828800" cy="2456180"/>
                  <wp:effectExtent l="0" t="0" r="0" b="127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2456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74F88" w:rsidRDefault="00E74F88" w:rsidP="00E74F88">
            <w:pPr>
              <w:pStyle w:val="ae"/>
              <w:rPr>
                <w:sz w:val="24"/>
                <w:szCs w:val="24"/>
              </w:rPr>
            </w:pPr>
          </w:p>
          <w:p w:rsidR="00E74F88" w:rsidRDefault="00E74F88" w:rsidP="00241357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241357" w:rsidRDefault="00241357" w:rsidP="00241357">
            <w:r>
              <w:t>Задача №3</w:t>
            </w:r>
          </w:p>
          <w:p w:rsidR="00241357" w:rsidRDefault="00241357" w:rsidP="00241357"/>
          <w:p w:rsidR="00241357" w:rsidRDefault="00241357" w:rsidP="00241357">
            <w:pPr>
              <w:ind w:left="360"/>
            </w:pPr>
            <w:r w:rsidRPr="005F5EAA">
              <w:t>Для исследования по методу Нечипоренко взято для центрифугирования 10 мл мочи, после центрифугирования оставлен 1мл мочи с осадком. Количество лейкоцитов, подсчитанное в камере Горяева – 18, количество эритроцитов – 45, количество цилиндров – 1 в 4-х камерах Горяева. Рассчитайте количество форменных элементов в 1 мл мочи.</w:t>
            </w:r>
            <w:r>
              <w:t xml:space="preserve"> Оцените полученный результат.</w:t>
            </w:r>
          </w:p>
          <w:p w:rsidR="00241357" w:rsidRPr="005F5EAA" w:rsidRDefault="00241357" w:rsidP="00241357">
            <w:pPr>
              <w:ind w:left="360"/>
            </w:pPr>
          </w:p>
          <w:p w:rsidR="00241357" w:rsidRPr="005F5EAA" w:rsidRDefault="00241357" w:rsidP="000E418F">
            <w:pPr>
              <w:numPr>
                <w:ilvl w:val="0"/>
                <w:numId w:val="127"/>
              </w:numPr>
            </w:pPr>
            <w:r w:rsidRPr="005F5EAA">
              <w:rPr>
                <w:u w:val="single"/>
              </w:rPr>
              <w:t>В 1 мкл мочи с осадком:</w:t>
            </w:r>
          </w:p>
          <w:p w:rsidR="00241357" w:rsidRPr="005F5EAA" w:rsidRDefault="00241357" w:rsidP="00241357">
            <w:r w:rsidRPr="005F5EAA">
              <w:t xml:space="preserve">      Лейкоцитов 18:0,9=20</w:t>
            </w:r>
          </w:p>
          <w:p w:rsidR="00241357" w:rsidRPr="005F5EAA" w:rsidRDefault="00241357" w:rsidP="00241357">
            <w:r w:rsidRPr="005F5EAA">
              <w:t xml:space="preserve">      Эритроцитов 45:0,9=50</w:t>
            </w:r>
          </w:p>
          <w:p w:rsidR="00241357" w:rsidRPr="005F5EAA" w:rsidRDefault="00241357" w:rsidP="00241357">
            <w:r w:rsidRPr="005F5EAA">
              <w:t xml:space="preserve">      Цилиндров 1:(0,9х</w:t>
            </w:r>
            <w:proofErr w:type="gramStart"/>
            <w:r w:rsidRPr="005F5EAA">
              <w:t>4</w:t>
            </w:r>
            <w:proofErr w:type="gramEnd"/>
            <w:r w:rsidRPr="005F5EAA">
              <w:t>)=1:3,6=0,28</w:t>
            </w:r>
          </w:p>
          <w:p w:rsidR="00241357" w:rsidRDefault="00241357" w:rsidP="00241357">
            <w:pPr>
              <w:ind w:left="360"/>
              <w:rPr>
                <w:u w:val="single"/>
              </w:rPr>
            </w:pPr>
          </w:p>
          <w:p w:rsidR="00241357" w:rsidRPr="005F5EAA" w:rsidRDefault="00241357" w:rsidP="000E418F">
            <w:pPr>
              <w:numPr>
                <w:ilvl w:val="0"/>
                <w:numId w:val="128"/>
              </w:numPr>
              <w:rPr>
                <w:u w:val="single"/>
              </w:rPr>
            </w:pPr>
            <w:r w:rsidRPr="005F5EAA">
              <w:rPr>
                <w:u w:val="single"/>
              </w:rPr>
              <w:t>В 1 мл мочи:</w:t>
            </w:r>
          </w:p>
          <w:p w:rsidR="00241357" w:rsidRPr="005F5EAA" w:rsidRDefault="00241357" w:rsidP="00241357">
            <w:r w:rsidRPr="005F5EAA">
              <w:t xml:space="preserve">     Лейкоцитов –20х100=2 000</w:t>
            </w:r>
          </w:p>
          <w:p w:rsidR="00241357" w:rsidRPr="005F5EAA" w:rsidRDefault="00241357" w:rsidP="00241357">
            <w:r w:rsidRPr="005F5EAA">
              <w:t xml:space="preserve">     Эритроцитов- 50х100=5 000</w:t>
            </w:r>
          </w:p>
          <w:p w:rsidR="00241357" w:rsidRPr="005F5EAA" w:rsidRDefault="00241357" w:rsidP="00241357">
            <w:r w:rsidRPr="005F5EAA">
              <w:lastRenderedPageBreak/>
              <w:t xml:space="preserve">     Цилиндров- 0,28х100=28</w:t>
            </w:r>
          </w:p>
          <w:p w:rsidR="00241357" w:rsidRDefault="00241357" w:rsidP="00241357"/>
          <w:p w:rsidR="00241357" w:rsidRDefault="00241357" w:rsidP="00241357">
            <w:r>
              <w:t>Заключение: гематурия</w:t>
            </w:r>
          </w:p>
          <w:p w:rsidR="00241357" w:rsidRDefault="00241357" w:rsidP="00241357"/>
          <w:p w:rsidR="00241357" w:rsidRDefault="00241357" w:rsidP="00241357">
            <w:r>
              <w:t>Задача №4</w:t>
            </w:r>
          </w:p>
          <w:p w:rsidR="00241357" w:rsidRDefault="00241357" w:rsidP="00241357"/>
          <w:p w:rsidR="00241357" w:rsidRPr="00FA09AB" w:rsidRDefault="00241357" w:rsidP="00241357">
            <w:pPr>
              <w:pStyle w:val="H3"/>
              <w:ind w:left="360"/>
              <w:rPr>
                <w:b w:val="0"/>
                <w:sz w:val="24"/>
                <w:szCs w:val="24"/>
              </w:rPr>
            </w:pPr>
            <w:r w:rsidRPr="00FA09AB">
              <w:rPr>
                <w:b w:val="0"/>
                <w:sz w:val="24"/>
                <w:szCs w:val="24"/>
              </w:rPr>
              <w:t xml:space="preserve">Моча от 23 летней женщины, которая отметила повышение аппетита и постоянную жажду в течение последних шести месяцев, хотя она поправилась только на 2 килограмма. Пациентка также имела жалобы на полиурию, но явлений дизурии не отмечалось. Была взята на анализ средняя порция мочи. 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Данные анализа мочи: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Цвет </w:t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Желтый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Прозрачность </w:t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Мутная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Плотность </w:t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1.008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pH </w:t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6.5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Белок</w:t>
            </w:r>
            <w:proofErr w:type="gramStart"/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FA09AB">
              <w:rPr>
                <w:rFonts w:ascii="Times New Roman" w:hAnsi="Times New Roman"/>
                <w:sz w:val="24"/>
                <w:szCs w:val="24"/>
              </w:rPr>
              <w:t>триц.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Глюкоза </w:t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4+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Кетоны </w:t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4+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Билирубин</w:t>
            </w:r>
            <w:proofErr w:type="gramStart"/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FA09AB">
              <w:rPr>
                <w:rFonts w:ascii="Times New Roman" w:hAnsi="Times New Roman"/>
                <w:sz w:val="24"/>
                <w:szCs w:val="24"/>
              </w:rPr>
              <w:t>триц.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Кровь</w:t>
            </w:r>
            <w:proofErr w:type="gramStart"/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FA09AB">
              <w:rPr>
                <w:rFonts w:ascii="Times New Roman" w:hAnsi="Times New Roman"/>
                <w:sz w:val="24"/>
                <w:szCs w:val="24"/>
              </w:rPr>
              <w:t>триц.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Уробилиноген</w:t>
            </w:r>
            <w:proofErr w:type="gramStart"/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FA09AB">
              <w:rPr>
                <w:rFonts w:ascii="Times New Roman" w:hAnsi="Times New Roman"/>
                <w:sz w:val="24"/>
                <w:szCs w:val="24"/>
              </w:rPr>
              <w:t>триц.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Нитриты</w:t>
            </w:r>
            <w:proofErr w:type="gramStart"/>
            <w:r w:rsidRPr="00FA09AB">
              <w:rPr>
                <w:rFonts w:ascii="Times New Roman" w:hAnsi="Times New Roman"/>
                <w:sz w:val="24"/>
                <w:szCs w:val="24"/>
              </w:rPr>
              <w:tab/>
            </w:r>
            <w:r w:rsidRPr="00FA09AB">
              <w:rPr>
                <w:rFonts w:ascii="Times New Roman" w:hAnsi="Times New Roman"/>
                <w:sz w:val="24"/>
                <w:szCs w:val="24"/>
              </w:rPr>
              <w:tab/>
              <w:t>О</w:t>
            </w:r>
            <w:proofErr w:type="gramEnd"/>
            <w:r w:rsidRPr="00FA09AB">
              <w:rPr>
                <w:rFonts w:ascii="Times New Roman" w:hAnsi="Times New Roman"/>
                <w:sz w:val="24"/>
                <w:szCs w:val="24"/>
              </w:rPr>
              <w:t>триц.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Лейкоц. эстераза</w:t>
            </w:r>
            <w:proofErr w:type="gramStart"/>
            <w:r w:rsidRPr="00FA09AB">
              <w:rPr>
                <w:rFonts w:ascii="Times New Roman" w:hAnsi="Times New Roman"/>
                <w:sz w:val="24"/>
                <w:szCs w:val="24"/>
              </w:rPr>
              <w:tab/>
              <w:t xml:space="preserve">  О</w:t>
            </w:r>
            <w:proofErr w:type="gramEnd"/>
            <w:r w:rsidRPr="00FA09AB">
              <w:rPr>
                <w:rFonts w:ascii="Times New Roman" w:hAnsi="Times New Roman"/>
                <w:sz w:val="24"/>
                <w:szCs w:val="24"/>
              </w:rPr>
              <w:t>триц.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 xml:space="preserve">Микроскопический </w:t>
            </w:r>
            <w:r w:rsidR="00FA09A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а</w:t>
            </w:r>
            <w:r w:rsidRPr="00FA09A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нализ мочи: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Лейкоциты в </w:t>
            </w:r>
            <w:proofErr w:type="gramStart"/>
            <w:r w:rsidRPr="00FA0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09AB">
              <w:rPr>
                <w:rFonts w:ascii="Times New Roman" w:hAnsi="Times New Roman"/>
                <w:sz w:val="24"/>
                <w:szCs w:val="24"/>
              </w:rPr>
              <w:t>/з      нет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Эритроциты в </w:t>
            </w:r>
            <w:proofErr w:type="gramStart"/>
            <w:r w:rsidRPr="00FA09AB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A09AB">
              <w:rPr>
                <w:rFonts w:ascii="Times New Roman" w:hAnsi="Times New Roman"/>
                <w:sz w:val="24"/>
                <w:szCs w:val="24"/>
              </w:rPr>
              <w:t>/з     1-2/в поле зрения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Цилиндры             нет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Другое               нет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Style w:val="af1"/>
                <w:rFonts w:ascii="Times New Roman" w:hAnsi="Times New Roman"/>
                <w:b w:val="0"/>
                <w:sz w:val="24"/>
                <w:szCs w:val="24"/>
              </w:rPr>
              <w:t>Вопросы: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1. О каком заболевании можно думать на основании этих результатов?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2. Всегда ли будет обнаруживаться глюкоза при использовании </w:t>
            </w:r>
            <w:proofErr w:type="gramStart"/>
            <w:r w:rsidRPr="00FA09AB">
              <w:rPr>
                <w:rFonts w:ascii="Times New Roman" w:hAnsi="Times New Roman"/>
                <w:sz w:val="24"/>
                <w:szCs w:val="24"/>
              </w:rPr>
              <w:t>тест-полосок</w:t>
            </w:r>
            <w:proofErr w:type="gramEnd"/>
            <w:r w:rsidRPr="00FA09AB">
              <w:rPr>
                <w:rFonts w:ascii="Times New Roman" w:hAnsi="Times New Roman"/>
                <w:sz w:val="24"/>
                <w:szCs w:val="24"/>
              </w:rPr>
              <w:t xml:space="preserve"> для глюкозы? Почему?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 xml:space="preserve">3. Что означает положительный тест на кетоновые тела? </w:t>
            </w:r>
          </w:p>
          <w:p w:rsidR="00241357" w:rsidRPr="00FA09AB" w:rsidRDefault="00241357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4. Какие другие исследования должны быть сделаны у этого пациента?</w:t>
            </w:r>
          </w:p>
          <w:p w:rsidR="00241357" w:rsidRPr="00FA09AB" w:rsidRDefault="00FA09AB" w:rsidP="00241357">
            <w:pPr>
              <w:pStyle w:val="af0"/>
              <w:tabs>
                <w:tab w:val="clear" w:pos="9590"/>
              </w:tabs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FA09AB">
              <w:rPr>
                <w:rFonts w:ascii="Times New Roman" w:hAnsi="Times New Roman"/>
                <w:sz w:val="24"/>
                <w:szCs w:val="24"/>
              </w:rPr>
              <w:t>5</w:t>
            </w:r>
            <w:r w:rsidR="00241357" w:rsidRPr="00FA09AB">
              <w:rPr>
                <w:rFonts w:ascii="Times New Roman" w:hAnsi="Times New Roman"/>
                <w:sz w:val="24"/>
                <w:szCs w:val="24"/>
              </w:rPr>
              <w:t>. Какие осложнения этого заболевания, могут вызывать изменения в моче?</w:t>
            </w:r>
          </w:p>
          <w:p w:rsidR="00241357" w:rsidRPr="00FA09AB" w:rsidRDefault="00241357" w:rsidP="00241357"/>
          <w:p w:rsidR="00241357" w:rsidRPr="00FA09AB" w:rsidRDefault="00FA09AB" w:rsidP="00241357">
            <w:pPr>
              <w:pStyle w:val="H3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О</w:t>
            </w:r>
            <w:r w:rsidR="00241357" w:rsidRPr="00FA09AB">
              <w:rPr>
                <w:b w:val="0"/>
                <w:sz w:val="24"/>
                <w:szCs w:val="24"/>
              </w:rPr>
              <w:t>тветы:</w:t>
            </w:r>
          </w:p>
          <w:p w:rsidR="00241357" w:rsidRPr="00FA09AB" w:rsidRDefault="00241357" w:rsidP="00241357">
            <w:r w:rsidRPr="00FA09AB">
              <w:t xml:space="preserve">1. </w:t>
            </w:r>
            <w:r w:rsidRPr="00FA09AB">
              <w:rPr>
                <w:rStyle w:val="af1"/>
                <w:b w:val="0"/>
              </w:rPr>
              <w:t>Сахарный диабет 1-го типа</w:t>
            </w:r>
            <w:r w:rsidR="00FA09AB">
              <w:br/>
              <w:t xml:space="preserve">2. </w:t>
            </w:r>
            <w:r w:rsidRPr="00FA09AB">
              <w:rPr>
                <w:rStyle w:val="af1"/>
                <w:b w:val="0"/>
              </w:rPr>
              <w:t xml:space="preserve">Будет обнаружена только глюкоза, потому что используется глюкозоксидазный метод определения. Другие сахара могут быть обнаружены при использовании других методов (медный метод Бенедикта) который определяет такие сахара как фруктоза. </w:t>
            </w:r>
            <w:r w:rsidRPr="00FA09AB">
              <w:br/>
            </w:r>
            <w:r w:rsidR="00FA09AB">
              <w:t>3.</w:t>
            </w:r>
            <w:r w:rsidRPr="00FA09AB">
              <w:rPr>
                <w:rStyle w:val="af1"/>
                <w:b w:val="0"/>
              </w:rPr>
              <w:t xml:space="preserve"> Наличие кетоновых тел говорит, что инсулина недостаточно и что идет активный метаболизм жира с образованием жирных кислот, что в результате активирует кетогенез, характерный для сахарного диабета. В отсутствии глюкозурии кетоновые тела могут наблюдаться при голодании. </w:t>
            </w:r>
            <w:r w:rsidRPr="00FA09AB">
              <w:br/>
            </w:r>
            <w:r w:rsidR="00FA09AB">
              <w:t>4.</w:t>
            </w:r>
            <w:r w:rsidRPr="00FA09AB">
              <w:rPr>
                <w:rStyle w:val="af1"/>
                <w:b w:val="0"/>
              </w:rPr>
              <w:t xml:space="preserve"> Глюкоза сыворотки. Измерение гликозилированного гемоглобина A1c дает возможность контролировать уровень глюкозы в течение более длительного периода времени. </w:t>
            </w:r>
            <w:r w:rsidRPr="00FA09AB">
              <w:rPr>
                <w:rStyle w:val="af1"/>
                <w:b w:val="0"/>
              </w:rPr>
              <w:br/>
            </w:r>
            <w:r w:rsidR="00FA09AB">
              <w:t>5.</w:t>
            </w:r>
            <w:r w:rsidRPr="00FA09AB">
              <w:rPr>
                <w:rStyle w:val="af1"/>
                <w:b w:val="0"/>
              </w:rPr>
              <w:t xml:space="preserve"> Диабетики склонны к осложнениям в виде инфекционных заболеваний как нижних, так и верхних мочевых путей. Поздние осложнения могут проявляться поражением почек в виде </w:t>
            </w:r>
            <w:r w:rsidRPr="00FA09AB">
              <w:rPr>
                <w:rStyle w:val="af1"/>
                <w:b w:val="0"/>
              </w:rPr>
              <w:lastRenderedPageBreak/>
              <w:t xml:space="preserve">диабетической ангиопатии и нефропатии с развитием гломерулослероза. В нижних мочевых путях может развиваться </w:t>
            </w:r>
            <w:proofErr w:type="gramStart"/>
            <w:r w:rsidRPr="00FA09AB">
              <w:rPr>
                <w:rStyle w:val="af1"/>
                <w:b w:val="0"/>
              </w:rPr>
              <w:t>диабетическая</w:t>
            </w:r>
            <w:proofErr w:type="gramEnd"/>
            <w:r w:rsidRPr="00FA09AB">
              <w:rPr>
                <w:rStyle w:val="af1"/>
                <w:b w:val="0"/>
              </w:rPr>
              <w:t xml:space="preserve"> цистопатия, с нарушением эвакуации мочи и увеличением остаточного объема мочи. </w:t>
            </w:r>
          </w:p>
          <w:p w:rsidR="00241357" w:rsidRPr="00826C96" w:rsidRDefault="00241357" w:rsidP="00241357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E74F88" w:rsidRDefault="00E74F88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FA09AB" w:rsidRDefault="00FA09AB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241357" w:rsidRPr="00826C96" w:rsidTr="000D174B">
        <w:tc>
          <w:tcPr>
            <w:tcW w:w="10421" w:type="dxa"/>
          </w:tcPr>
          <w:p w:rsidR="00241357" w:rsidRPr="00826C96" w:rsidRDefault="00241357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2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241357" w:rsidRPr="00826C96" w:rsidRDefault="00241357" w:rsidP="000D174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C0634">
              <w:rPr>
                <w:rFonts w:eastAsia="Calibri"/>
                <w:b/>
                <w:color w:val="000000"/>
                <w:lang w:eastAsia="en-US"/>
              </w:rPr>
              <w:t>Лабораторное исследование кала</w:t>
            </w:r>
          </w:p>
        </w:tc>
      </w:tr>
      <w:tr w:rsidR="00241357" w:rsidRPr="00826C96" w:rsidTr="000D174B">
        <w:tc>
          <w:tcPr>
            <w:tcW w:w="10421" w:type="dxa"/>
          </w:tcPr>
          <w:p w:rsidR="00241357" w:rsidRPr="00826C96" w:rsidRDefault="00241357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241357" w:rsidRPr="00826C96" w:rsidTr="000D174B">
        <w:tc>
          <w:tcPr>
            <w:tcW w:w="10421" w:type="dxa"/>
          </w:tcPr>
          <w:p w:rsidR="00241357" w:rsidRPr="00826C96" w:rsidRDefault="00241357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241357" w:rsidRPr="00826C96" w:rsidRDefault="00241357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241357" w:rsidRPr="00826C96" w:rsidRDefault="00241357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241357" w:rsidRPr="00277DB1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77DB1">
              <w:rPr>
                <w:rStyle w:val="FontStyle12"/>
                <w:rFonts w:eastAsiaTheme="majorEastAsia"/>
              </w:rPr>
              <w:t>Перед исследованием кала больной не должен принимать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слабительные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препараты висмута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вагосимпатотропные препараты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все перечисленное верно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6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все перечисленное неверно</w:t>
            </w:r>
          </w:p>
          <w:p w:rsidR="00241357" w:rsidRPr="00241357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41357">
              <w:rPr>
                <w:rStyle w:val="FontStyle12"/>
                <w:rFonts w:eastAsiaTheme="majorEastAsia"/>
              </w:rPr>
              <w:t>На окраску кала влияют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29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примесь крови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29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зеленые части овощей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29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билирубин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29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стеркобилин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29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все перечисленное</w:t>
            </w:r>
          </w:p>
          <w:p w:rsidR="00241357" w:rsidRPr="00241357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41357">
              <w:rPr>
                <w:rStyle w:val="FontStyle12"/>
                <w:rFonts w:eastAsiaTheme="majorEastAsia"/>
              </w:rPr>
              <w:t>Белок в каловых массах здорового человека (положительная реакция Вишнякова-Трибуле)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присутствует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отсутствует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 xml:space="preserve">реакция </w:t>
            </w:r>
            <w:proofErr w:type="gramStart"/>
            <w:r w:rsidRPr="00241357">
              <w:rPr>
                <w:rStyle w:val="FontStyle14"/>
              </w:rPr>
              <w:t>слабо положительная</w:t>
            </w:r>
            <w:proofErr w:type="gramEnd"/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реакция резко положительная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7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возможны все варианты</w:t>
            </w:r>
          </w:p>
          <w:p w:rsidR="00241357" w:rsidRPr="00241357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41357">
              <w:rPr>
                <w:rStyle w:val="FontStyle12"/>
                <w:rFonts w:eastAsiaTheme="majorEastAsia"/>
              </w:rPr>
              <w:t xml:space="preserve">Количество стеркобилина </w:t>
            </w:r>
            <w:r w:rsidRPr="00241357">
              <w:rPr>
                <w:rStyle w:val="FontStyle12"/>
                <w:rFonts w:eastAsiaTheme="majorEastAsia"/>
                <w:bCs w:val="0"/>
              </w:rPr>
              <w:t>в кале</w:t>
            </w:r>
            <w:r w:rsidRPr="00241357">
              <w:rPr>
                <w:rStyle w:val="FontStyle12"/>
                <w:rFonts w:eastAsiaTheme="majorEastAsia"/>
              </w:rPr>
              <w:t xml:space="preserve"> повышается </w:t>
            </w:r>
            <w:proofErr w:type="gramStart"/>
            <w:r w:rsidRPr="00241357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0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 xml:space="preserve">допечёночных желтухах 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0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гепатоцеллюлярных желтухах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0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механических желтухах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0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возможно при всех видах желтух</w:t>
            </w:r>
          </w:p>
          <w:p w:rsidR="00241357" w:rsidRPr="00241357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41357">
              <w:rPr>
                <w:rStyle w:val="FontStyle12"/>
                <w:rFonts w:eastAsiaTheme="majorEastAsia"/>
              </w:rPr>
              <w:t>При активизации гнилостной микрофлоры рН кала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 xml:space="preserve">имеет нейтральную реакцию 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смещается в щелочную сторону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смещается в кислую сторону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все варианты возможны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флора не влияет на значение рН</w:t>
            </w:r>
          </w:p>
          <w:p w:rsidR="00241357" w:rsidRPr="00241357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41357">
              <w:rPr>
                <w:rStyle w:val="FontStyle12"/>
                <w:rFonts w:eastAsiaTheme="majorEastAsia"/>
              </w:rPr>
              <w:t xml:space="preserve">Капли жирных кислот при окраске метиленовым </w:t>
            </w:r>
            <w:proofErr w:type="gramStart"/>
            <w:r w:rsidRPr="00241357">
              <w:rPr>
                <w:rStyle w:val="FontStyle12"/>
                <w:rFonts w:eastAsiaTheme="majorEastAsia"/>
              </w:rPr>
              <w:t>синим</w:t>
            </w:r>
            <w:proofErr w:type="gramEnd"/>
            <w:r w:rsidRPr="00241357">
              <w:rPr>
                <w:rStyle w:val="FontStyle12"/>
                <w:rFonts w:eastAsiaTheme="majorEastAsia"/>
              </w:rPr>
              <w:t xml:space="preserve"> окрашиваются в 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1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красный цвет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1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фиолетовый цвет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1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синий цвет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1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бесцветны</w:t>
            </w:r>
          </w:p>
          <w:p w:rsidR="00241357" w:rsidRPr="00241357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41357">
              <w:rPr>
                <w:rStyle w:val="FontStyle12"/>
                <w:rFonts w:eastAsiaTheme="majorEastAsia"/>
              </w:rPr>
              <w:t>Для дифференциальной диагностики элементов жира необходимо приготовить препарат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нативный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 xml:space="preserve">окрашенный суданом III 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окрашенный метиленовым синим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</w:rPr>
            </w:pPr>
            <w:proofErr w:type="gramStart"/>
            <w:r w:rsidRPr="00241357">
              <w:rPr>
                <w:rStyle w:val="FontStyle14"/>
              </w:rPr>
              <w:t>окрашенный</w:t>
            </w:r>
            <w:proofErr w:type="gramEnd"/>
            <w:r w:rsidRPr="00241357">
              <w:rPr>
                <w:rStyle w:val="FontStyle14"/>
              </w:rPr>
              <w:t xml:space="preserve"> раствором Люголя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 xml:space="preserve">окрашенный </w:t>
            </w:r>
            <w:proofErr w:type="gramStart"/>
            <w:r w:rsidRPr="00241357">
              <w:rPr>
                <w:rStyle w:val="FontStyle14"/>
              </w:rPr>
              <w:t>азур-эозином</w:t>
            </w:r>
            <w:proofErr w:type="gramEnd"/>
          </w:p>
          <w:p w:rsidR="00241357" w:rsidRPr="00241357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41357">
              <w:rPr>
                <w:rStyle w:val="FontStyle12"/>
                <w:rFonts w:eastAsiaTheme="majorEastAsia"/>
              </w:rPr>
              <w:t>Для диагностики амилореи необходимо приготовить препарат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2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нативный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2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 xml:space="preserve">окрашенный суданом III 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2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окрашенный метиленовым синим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2"/>
              </w:numPr>
              <w:spacing w:line="226" w:lineRule="exact"/>
              <w:rPr>
                <w:rStyle w:val="FontStyle14"/>
              </w:rPr>
            </w:pPr>
            <w:proofErr w:type="gramStart"/>
            <w:r w:rsidRPr="00241357">
              <w:rPr>
                <w:rStyle w:val="FontStyle14"/>
              </w:rPr>
              <w:t>окрашенный</w:t>
            </w:r>
            <w:proofErr w:type="gramEnd"/>
            <w:r w:rsidRPr="00241357">
              <w:rPr>
                <w:rStyle w:val="FontStyle14"/>
              </w:rPr>
              <w:t xml:space="preserve"> раствором Люголя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2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 xml:space="preserve">окрашенный </w:t>
            </w:r>
            <w:proofErr w:type="gramStart"/>
            <w:r w:rsidRPr="00241357">
              <w:rPr>
                <w:rStyle w:val="FontStyle14"/>
              </w:rPr>
              <w:t>азур-эозином</w:t>
            </w:r>
            <w:proofErr w:type="gramEnd"/>
          </w:p>
          <w:p w:rsidR="00241357" w:rsidRPr="00241357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41357">
              <w:rPr>
                <w:rStyle w:val="FontStyle12"/>
                <w:rFonts w:eastAsiaTheme="majorEastAsia"/>
              </w:rPr>
              <w:t>Нормальную (коричневую) окраску каловых масс определяет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3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 xml:space="preserve">углеводная пища 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3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 xml:space="preserve">белковая пища 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3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жиры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3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lastRenderedPageBreak/>
              <w:t xml:space="preserve">стеркобилин 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3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копропорфирин</w:t>
            </w:r>
          </w:p>
          <w:p w:rsidR="00241357" w:rsidRPr="00241357" w:rsidRDefault="00241357" w:rsidP="000E418F">
            <w:pPr>
              <w:pStyle w:val="Style4"/>
              <w:widowControl/>
              <w:numPr>
                <w:ilvl w:val="0"/>
                <w:numId w:val="13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41357">
              <w:rPr>
                <w:rStyle w:val="FontStyle12"/>
                <w:rFonts w:eastAsiaTheme="majorEastAsia"/>
              </w:rPr>
              <w:t>Нормальной считается реакция кала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4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резкокислая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4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нейтральная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4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резкощелочная</w:t>
            </w:r>
          </w:p>
          <w:p w:rsidR="00241357" w:rsidRPr="00241357" w:rsidRDefault="00241357" w:rsidP="000E418F">
            <w:pPr>
              <w:pStyle w:val="Style6"/>
              <w:widowControl/>
              <w:numPr>
                <w:ilvl w:val="0"/>
                <w:numId w:val="134"/>
              </w:numPr>
              <w:spacing w:line="226" w:lineRule="exact"/>
              <w:rPr>
                <w:rStyle w:val="FontStyle14"/>
              </w:rPr>
            </w:pPr>
            <w:r w:rsidRPr="00241357">
              <w:rPr>
                <w:rStyle w:val="FontStyle14"/>
              </w:rPr>
              <w:t>все ответы верные</w:t>
            </w:r>
          </w:p>
          <w:p w:rsidR="00241357" w:rsidRPr="005C7471" w:rsidRDefault="00241357" w:rsidP="00241357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  <w:r w:rsidRPr="00241357">
              <w:rPr>
                <w:rStyle w:val="FontStyle14"/>
              </w:rPr>
              <w:t>правильного ответа нет</w:t>
            </w:r>
          </w:p>
          <w:p w:rsidR="00241357" w:rsidRPr="00826C96" w:rsidRDefault="00241357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241357" w:rsidRDefault="00241357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241357" w:rsidRPr="00241357" w:rsidRDefault="00241357" w:rsidP="000E418F">
            <w:pPr>
              <w:numPr>
                <w:ilvl w:val="0"/>
                <w:numId w:val="136"/>
              </w:numPr>
            </w:pPr>
            <w:r w:rsidRPr="00241357">
              <w:t>Формирование каловых масс. Подготовка пациента к исследованию. Сбор материала.</w:t>
            </w:r>
          </w:p>
          <w:p w:rsidR="00241357" w:rsidRPr="00241357" w:rsidRDefault="00241357" w:rsidP="000E418F">
            <w:pPr>
              <w:numPr>
                <w:ilvl w:val="0"/>
                <w:numId w:val="136"/>
              </w:numPr>
              <w:ind w:left="709"/>
            </w:pPr>
            <w:proofErr w:type="gramStart"/>
            <w:r w:rsidRPr="00241357">
              <w:t xml:space="preserve">Физические свойства кала (количество, форма, консистенция, цвет, запах, видимые глазом примеси). </w:t>
            </w:r>
            <w:proofErr w:type="gramEnd"/>
          </w:p>
          <w:p w:rsidR="00241357" w:rsidRPr="005B41E7" w:rsidRDefault="00241357" w:rsidP="000E418F">
            <w:pPr>
              <w:numPr>
                <w:ilvl w:val="0"/>
                <w:numId w:val="136"/>
              </w:numPr>
              <w:ind w:left="709"/>
            </w:pPr>
            <w:r w:rsidRPr="00241357">
              <w:t xml:space="preserve">Химическое исследование кала.  Определение рН кала, </w:t>
            </w:r>
            <w:r w:rsidRPr="005B41E7">
              <w:t>обнаружение желчных пигментов билирубина и стеркобилина</w:t>
            </w:r>
            <w:r>
              <w:t>.</w:t>
            </w:r>
          </w:p>
          <w:p w:rsidR="00241357" w:rsidRPr="005B41E7" w:rsidRDefault="00241357" w:rsidP="000E418F">
            <w:pPr>
              <w:numPr>
                <w:ilvl w:val="0"/>
                <w:numId w:val="136"/>
              </w:numPr>
              <w:ind w:left="709"/>
            </w:pPr>
            <w:r w:rsidRPr="00241357">
              <w:t xml:space="preserve">Выявление </w:t>
            </w:r>
            <w:r w:rsidRPr="005B41E7">
              <w:t>скрыто</w:t>
            </w:r>
            <w:r>
              <w:t>го</w:t>
            </w:r>
            <w:r w:rsidRPr="005B41E7">
              <w:t xml:space="preserve"> кровотечени</w:t>
            </w:r>
            <w:r>
              <w:t xml:space="preserve">я. </w:t>
            </w:r>
          </w:p>
          <w:p w:rsidR="00241357" w:rsidRDefault="00241357" w:rsidP="000E418F">
            <w:pPr>
              <w:numPr>
                <w:ilvl w:val="0"/>
                <w:numId w:val="136"/>
              </w:numPr>
              <w:ind w:left="709"/>
            </w:pPr>
            <w:r w:rsidRPr="005B41E7">
              <w:t>Определение скрытого воспалительного процесса (проба Вишнякова – Трибуле)</w:t>
            </w:r>
            <w:r>
              <w:t>.</w:t>
            </w:r>
          </w:p>
          <w:p w:rsidR="00241357" w:rsidRDefault="00241357" w:rsidP="000E418F">
            <w:pPr>
              <w:numPr>
                <w:ilvl w:val="0"/>
                <w:numId w:val="136"/>
              </w:numPr>
              <w:ind w:left="709"/>
            </w:pPr>
            <w:r>
              <w:t xml:space="preserve">Микроскопическое исследование кала. Приготовление каловой эмульсии, препаратов для исследования. </w:t>
            </w:r>
          </w:p>
          <w:p w:rsidR="00241357" w:rsidRDefault="00241357" w:rsidP="000E418F">
            <w:pPr>
              <w:numPr>
                <w:ilvl w:val="0"/>
                <w:numId w:val="136"/>
              </w:numPr>
              <w:ind w:left="709"/>
            </w:pPr>
            <w:r>
              <w:t>Дифференцирование элементов жира при микроскопическом исследовании.</w:t>
            </w:r>
          </w:p>
          <w:p w:rsidR="00241357" w:rsidRPr="00241357" w:rsidRDefault="00241357" w:rsidP="000E418F">
            <w:pPr>
              <w:numPr>
                <w:ilvl w:val="0"/>
                <w:numId w:val="136"/>
              </w:numPr>
              <w:ind w:left="709"/>
            </w:pPr>
            <w:r>
              <w:t>Элементы кала, выявляемые в норме и при патологии, клиническое значение.</w:t>
            </w:r>
          </w:p>
          <w:p w:rsidR="00241357" w:rsidRPr="00241357" w:rsidRDefault="00241357" w:rsidP="000E418F">
            <w:pPr>
              <w:numPr>
                <w:ilvl w:val="0"/>
                <w:numId w:val="136"/>
              </w:numPr>
              <w:ind w:left="709"/>
            </w:pPr>
            <w:r>
              <w:t>Копрологические синдромы.</w:t>
            </w:r>
          </w:p>
          <w:p w:rsidR="00241357" w:rsidRPr="00826C96" w:rsidRDefault="00241357" w:rsidP="000D174B">
            <w:p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241357" w:rsidRPr="00826C96" w:rsidRDefault="00241357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241357" w:rsidRDefault="00241357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241357" w:rsidRPr="00826C96" w:rsidRDefault="00241357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Pr="00FA09AB" w:rsidRDefault="00FA09AB" w:rsidP="00FA09AB">
            <w:pPr>
              <w:spacing w:before="200"/>
              <w:rPr>
                <w:b/>
              </w:rPr>
            </w:pPr>
            <w:r w:rsidRPr="00FA09AB">
              <w:rPr>
                <w:b/>
              </w:rPr>
              <w:t>Задача №1.</w:t>
            </w:r>
          </w:p>
          <w:p w:rsidR="00FA09AB" w:rsidRPr="00FA09AB" w:rsidRDefault="00FA09AB" w:rsidP="00FA09AB">
            <w:pPr>
              <w:spacing w:before="200"/>
              <w:rPr>
                <w:b/>
              </w:rPr>
            </w:pPr>
            <w:r w:rsidRPr="00FA09AB">
              <w:rPr>
                <w:b/>
              </w:rPr>
              <w:t>Оцените результат копрологического исследования</w:t>
            </w:r>
          </w:p>
          <w:p w:rsidR="00FA09AB" w:rsidRPr="00FA09AB" w:rsidRDefault="00FA09AB" w:rsidP="00FA09AB">
            <w:pPr>
              <w:spacing w:before="200"/>
              <w:rPr>
                <w:b/>
              </w:rPr>
            </w:pPr>
          </w:p>
          <w:p w:rsidR="00FA09AB" w:rsidRPr="00FA09AB" w:rsidRDefault="00FA09AB" w:rsidP="00FA09AB">
            <w:pPr>
              <w:spacing w:line="220" w:lineRule="auto"/>
              <w:ind w:left="1760" w:right="1600"/>
              <w:jc w:val="center"/>
            </w:pPr>
            <w:r w:rsidRPr="00FA09AB">
              <w:rPr>
                <w:b/>
              </w:rPr>
              <w:t xml:space="preserve"> Макроскопическое исследование</w:t>
            </w:r>
          </w:p>
          <w:p w:rsidR="00FA09AB" w:rsidRPr="00FA09AB" w:rsidRDefault="00FA09AB" w:rsidP="00FA09AB">
            <w:pPr>
              <w:spacing w:line="220" w:lineRule="auto"/>
            </w:pPr>
            <w:r w:rsidRPr="00FA09AB">
              <w:t xml:space="preserve">Количество - в пределах нормы или умеренное увеличение </w:t>
            </w:r>
          </w:p>
          <w:p w:rsidR="00FA09AB" w:rsidRPr="00FA09AB" w:rsidRDefault="00FA09AB" w:rsidP="00FA09AB">
            <w:pPr>
              <w:spacing w:line="220" w:lineRule="auto"/>
            </w:pPr>
            <w:r w:rsidRPr="00FA09AB">
              <w:t>Форма - обычная</w:t>
            </w:r>
          </w:p>
          <w:p w:rsidR="00FA09AB" w:rsidRPr="00FA09AB" w:rsidRDefault="00FA09AB" w:rsidP="00FA09AB">
            <w:pPr>
              <w:spacing w:line="220" w:lineRule="auto"/>
            </w:pPr>
            <w:r w:rsidRPr="00FA09AB">
              <w:t xml:space="preserve">Консистенция - пастообразная </w:t>
            </w:r>
          </w:p>
          <w:p w:rsidR="00FA09AB" w:rsidRPr="00FA09AB" w:rsidRDefault="00FA09AB" w:rsidP="00FA09AB">
            <w:pPr>
              <w:spacing w:line="220" w:lineRule="auto"/>
              <w:ind w:right="1800"/>
              <w:jc w:val="both"/>
            </w:pPr>
            <w:r w:rsidRPr="00FA09AB">
              <w:t xml:space="preserve">Цвет - желтовато-коричневый </w:t>
            </w:r>
          </w:p>
          <w:p w:rsidR="00FA09AB" w:rsidRPr="00FA09AB" w:rsidRDefault="00FA09AB" w:rsidP="00FA09AB">
            <w:pPr>
              <w:spacing w:line="220" w:lineRule="auto"/>
              <w:ind w:right="1800"/>
              <w:jc w:val="both"/>
            </w:pPr>
            <w:r w:rsidRPr="00FA09AB">
              <w:t>Запах - гнилостный</w:t>
            </w:r>
          </w:p>
          <w:p w:rsidR="00FA09AB" w:rsidRPr="00FA09AB" w:rsidRDefault="00FA09AB" w:rsidP="00FA09AB">
            <w:pPr>
              <w:spacing w:line="220" w:lineRule="auto"/>
              <w:ind w:left="1843" w:hanging="1843"/>
              <w:jc w:val="both"/>
            </w:pPr>
            <w:r w:rsidRPr="00FA09AB">
              <w:t>Пищевые остатки - мышечная ткань с соединительной тканью,            раститель</w:t>
            </w:r>
            <w:r w:rsidRPr="00FA09AB">
              <w:softHyphen/>
              <w:t xml:space="preserve">ная переваримая клетчатка в виде комочков </w:t>
            </w:r>
          </w:p>
          <w:p w:rsidR="00FA09AB" w:rsidRPr="00FA09AB" w:rsidRDefault="00FA09AB" w:rsidP="00FA09AB">
            <w:pPr>
              <w:spacing w:line="220" w:lineRule="auto"/>
              <w:ind w:left="1843" w:hanging="1843"/>
              <w:jc w:val="both"/>
            </w:pPr>
            <w:r w:rsidRPr="00FA09AB">
              <w:t>Патологические элементы (слизь, кровь, гной) - не обнаружены</w:t>
            </w:r>
          </w:p>
          <w:p w:rsidR="00FA09AB" w:rsidRPr="00FA09AB" w:rsidRDefault="00FA09AB" w:rsidP="00FA09AB">
            <w:pPr>
              <w:spacing w:line="220" w:lineRule="auto"/>
              <w:jc w:val="center"/>
              <w:rPr>
                <w:b/>
              </w:rPr>
            </w:pPr>
          </w:p>
          <w:p w:rsidR="00FA09AB" w:rsidRPr="00FA09AB" w:rsidRDefault="00FA09AB" w:rsidP="00FA09AB">
            <w:pPr>
              <w:spacing w:line="220" w:lineRule="auto"/>
              <w:jc w:val="center"/>
              <w:rPr>
                <w:b/>
              </w:rPr>
            </w:pPr>
            <w:r w:rsidRPr="00FA09AB">
              <w:rPr>
                <w:b/>
              </w:rPr>
              <w:t>Химическое исследование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t xml:space="preserve">рН  - 8,0, 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t>Реакция на кровь - положительная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t xml:space="preserve">Реакция на стеркобилин - резко положительная 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t xml:space="preserve">Реакция на билирубин - отрицательная 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t>Реакция Вишнякова-Трибуле - отрицательная</w:t>
            </w:r>
          </w:p>
          <w:p w:rsidR="00FA09AB" w:rsidRPr="00FA09AB" w:rsidRDefault="00FA09AB" w:rsidP="00FA09AB">
            <w:pPr>
              <w:spacing w:line="220" w:lineRule="auto"/>
              <w:ind w:right="1000" w:firstLine="1820"/>
              <w:jc w:val="center"/>
              <w:rPr>
                <w:b/>
              </w:rPr>
            </w:pPr>
          </w:p>
          <w:p w:rsidR="00FA09AB" w:rsidRPr="00FA09AB" w:rsidRDefault="00FA09AB" w:rsidP="00FA09AB">
            <w:pPr>
              <w:spacing w:line="220" w:lineRule="auto"/>
              <w:ind w:right="1000" w:firstLine="1820"/>
              <w:jc w:val="center"/>
              <w:rPr>
                <w:b/>
              </w:rPr>
            </w:pPr>
            <w:r w:rsidRPr="00FA09AB">
              <w:rPr>
                <w:b/>
              </w:rPr>
              <w:t>Микроскопическое исследование</w:t>
            </w:r>
          </w:p>
          <w:p w:rsidR="00FA09AB" w:rsidRPr="00FA09AB" w:rsidRDefault="00FA09AB" w:rsidP="00FA09AB">
            <w:pPr>
              <w:spacing w:line="220" w:lineRule="auto"/>
              <w:ind w:right="1000"/>
              <w:jc w:val="both"/>
            </w:pPr>
            <w:r w:rsidRPr="00FA09AB">
              <w:t>Соединительная ткань - умеренное количество</w:t>
            </w:r>
          </w:p>
          <w:p w:rsidR="00FA09AB" w:rsidRPr="00FA09AB" w:rsidRDefault="00FA09AB" w:rsidP="00FA09AB">
            <w:pPr>
              <w:spacing w:line="220" w:lineRule="auto"/>
              <w:ind w:right="1000"/>
              <w:jc w:val="both"/>
            </w:pPr>
            <w:r w:rsidRPr="00FA09AB">
              <w:t xml:space="preserve">Мышечные волокна с исчерченностью - в большом количестве </w:t>
            </w:r>
          </w:p>
          <w:p w:rsidR="00FA09AB" w:rsidRPr="00FA09AB" w:rsidRDefault="00FA09AB" w:rsidP="00FA09AB">
            <w:pPr>
              <w:spacing w:line="220" w:lineRule="auto"/>
              <w:ind w:right="1000"/>
              <w:jc w:val="both"/>
            </w:pPr>
            <w:r w:rsidRPr="00FA09AB">
              <w:t xml:space="preserve">Мышечные волокна без исчерченности - единичные </w:t>
            </w:r>
          </w:p>
          <w:p w:rsidR="00FA09AB" w:rsidRPr="00FA09AB" w:rsidRDefault="00FA09AB" w:rsidP="00FA09AB">
            <w:pPr>
              <w:spacing w:line="220" w:lineRule="auto"/>
              <w:ind w:right="1000"/>
              <w:jc w:val="both"/>
            </w:pPr>
            <w:r w:rsidRPr="00FA09AB">
              <w:t xml:space="preserve">Жир нейтральный - нет </w:t>
            </w:r>
          </w:p>
          <w:p w:rsidR="00FA09AB" w:rsidRPr="00FA09AB" w:rsidRDefault="00FA09AB" w:rsidP="00FA09AB">
            <w:pPr>
              <w:spacing w:line="220" w:lineRule="auto"/>
              <w:ind w:right="1000"/>
              <w:jc w:val="both"/>
            </w:pPr>
            <w:r w:rsidRPr="00FA09AB">
              <w:t>Жирные кислоты - нет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t xml:space="preserve">Соли жирных кислот - скудное количество  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t>Растительная клетчатка переваримая - умеренное количество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t>Крахмал внутриклеточный и внеклеточный - умеренное количество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lastRenderedPageBreak/>
              <w:t xml:space="preserve">Кристаллы оксалата кальция - умеренное количество </w:t>
            </w:r>
          </w:p>
          <w:p w:rsidR="00FA09AB" w:rsidRPr="00FA09AB" w:rsidRDefault="00FA09AB" w:rsidP="00FA09AB">
            <w:pPr>
              <w:spacing w:line="220" w:lineRule="auto"/>
              <w:jc w:val="both"/>
            </w:pPr>
            <w:r w:rsidRPr="00FA09AB">
              <w:t xml:space="preserve">Клеточные элементы (цилиндрический эпителий, лейкоциты и эритроциты) </w:t>
            </w:r>
            <w:proofErr w:type="gramStart"/>
            <w:r w:rsidRPr="00FA09AB">
              <w:t>-н</w:t>
            </w:r>
            <w:proofErr w:type="gramEnd"/>
            <w:r w:rsidRPr="00FA09AB">
              <w:t>е обнаружены</w:t>
            </w:r>
          </w:p>
          <w:p w:rsidR="00FA09AB" w:rsidRPr="00FA09AB" w:rsidRDefault="00FA09AB" w:rsidP="00FA09AB">
            <w:pPr>
              <w:spacing w:line="220" w:lineRule="auto"/>
              <w:ind w:firstLine="560"/>
              <w:jc w:val="both"/>
              <w:rPr>
                <w:b/>
              </w:rPr>
            </w:pPr>
          </w:p>
          <w:p w:rsidR="00FA09AB" w:rsidRPr="00FA09AB" w:rsidRDefault="00FA09AB" w:rsidP="00FA09AB">
            <w:pPr>
              <w:spacing w:line="220" w:lineRule="auto"/>
              <w:ind w:firstLine="560"/>
              <w:jc w:val="both"/>
              <w:rPr>
                <w:b/>
              </w:rPr>
            </w:pPr>
          </w:p>
          <w:p w:rsidR="00FA09AB" w:rsidRPr="00FA09AB" w:rsidRDefault="00FA09AB" w:rsidP="00FA09AB">
            <w:pPr>
              <w:spacing w:line="220" w:lineRule="auto"/>
              <w:ind w:firstLine="560"/>
              <w:jc w:val="both"/>
              <w:rPr>
                <w:b/>
              </w:rPr>
            </w:pPr>
            <w:r w:rsidRPr="00FA09AB">
              <w:rPr>
                <w:b/>
              </w:rPr>
              <w:t>ОТВЕТ</w:t>
            </w:r>
          </w:p>
          <w:p w:rsidR="00FA09AB" w:rsidRPr="00FA09AB" w:rsidRDefault="00FA09AB" w:rsidP="00FA09AB">
            <w:pPr>
              <w:spacing w:line="220" w:lineRule="auto"/>
              <w:ind w:firstLine="560"/>
              <w:jc w:val="both"/>
              <w:rPr>
                <w:b/>
              </w:rPr>
            </w:pPr>
            <w:r w:rsidRPr="00FA09AB">
              <w:rPr>
                <w:b/>
              </w:rPr>
              <w:t xml:space="preserve">Выявленные нарушения: </w:t>
            </w:r>
          </w:p>
          <w:p w:rsidR="00FA09AB" w:rsidRPr="00FA09AB" w:rsidRDefault="00FA09AB" w:rsidP="00FA09AB">
            <w:pPr>
              <w:spacing w:line="220" w:lineRule="auto"/>
              <w:ind w:firstLine="560"/>
              <w:jc w:val="both"/>
              <w:rPr>
                <w:b/>
              </w:rPr>
            </w:pPr>
          </w:p>
          <w:p w:rsidR="00FA09AB" w:rsidRPr="00FA09AB" w:rsidRDefault="00FA09AB" w:rsidP="00FA09AB">
            <w:pPr>
              <w:spacing w:line="220" w:lineRule="auto"/>
              <w:ind w:firstLine="560"/>
              <w:jc w:val="both"/>
            </w:pPr>
            <w:r w:rsidRPr="00FA09AB">
              <w:rPr>
                <w:b/>
              </w:rPr>
              <w:t>Заключение:</w:t>
            </w:r>
            <w:r w:rsidRPr="00FA09AB">
              <w:t xml:space="preserve"> подобные изменения копрограммы могут наблюдаться при недостаточности желудочного пищеварения по типу ахилии и ахлоргидрии.</w:t>
            </w:r>
          </w:p>
          <w:p w:rsidR="00FA09AB" w:rsidRPr="00FA09AB" w:rsidRDefault="00FA09AB" w:rsidP="00FA09AB">
            <w:pPr>
              <w:spacing w:line="220" w:lineRule="auto"/>
              <w:ind w:firstLine="560"/>
              <w:jc w:val="both"/>
            </w:pPr>
            <w:r w:rsidRPr="00FA09AB">
              <w:rPr>
                <w:b/>
              </w:rPr>
              <w:t>Примечание:</w:t>
            </w:r>
            <w:r w:rsidRPr="00FA09AB">
              <w:t xml:space="preserve"> при гиперхлоргидрии мышечные волокна имеют исчерченность и лежат разрозненно, при гипохлоргидрии и при ускоренной эвакуации пищи из желудка обнаруживаются мышечные волокна с исчерченностью и без исчерченности и соединительная ткань. Переваримой клетчатки и кристаллов оксалата кальция бывает немного.</w:t>
            </w:r>
          </w:p>
          <w:p w:rsidR="00FA09AB" w:rsidRPr="00FA09AB" w:rsidRDefault="00FA09AB" w:rsidP="00FA09AB">
            <w:pPr>
              <w:spacing w:line="220" w:lineRule="auto"/>
              <w:ind w:firstLine="560"/>
              <w:jc w:val="both"/>
            </w:pPr>
          </w:p>
          <w:p w:rsidR="00FA09AB" w:rsidRPr="00FA09AB" w:rsidRDefault="00FA09AB" w:rsidP="00FA09AB">
            <w:pPr>
              <w:spacing w:before="40"/>
              <w:rPr>
                <w:b/>
              </w:rPr>
            </w:pPr>
            <w:r w:rsidRPr="00FA09AB">
              <w:rPr>
                <w:b/>
              </w:rPr>
              <w:t>Задача №2</w:t>
            </w:r>
          </w:p>
          <w:p w:rsidR="00FA09AB" w:rsidRPr="00FA09AB" w:rsidRDefault="00FA09AB" w:rsidP="00FA09AB">
            <w:pPr>
              <w:spacing w:before="40"/>
              <w:jc w:val="center"/>
            </w:pPr>
            <w:r w:rsidRPr="00FA09AB">
              <w:rPr>
                <w:b/>
              </w:rPr>
              <w:t>Макроскопическое исследование</w:t>
            </w:r>
          </w:p>
          <w:p w:rsidR="00FA09AB" w:rsidRPr="00FA09AB" w:rsidRDefault="00FA09AB" w:rsidP="00FA09AB">
            <w:r w:rsidRPr="00FA09AB">
              <w:t>Количество - обильный стул 3-4 раза в сутки</w:t>
            </w:r>
          </w:p>
          <w:p w:rsidR="00FA09AB" w:rsidRPr="00FA09AB" w:rsidRDefault="00FA09AB" w:rsidP="00FA09AB">
            <w:r w:rsidRPr="00FA09AB">
              <w:t xml:space="preserve">Форма - </w:t>
            </w:r>
            <w:proofErr w:type="gramStart"/>
            <w:r w:rsidRPr="00FA09AB">
              <w:t>неоформленный</w:t>
            </w:r>
            <w:proofErr w:type="gramEnd"/>
            <w:r w:rsidRPr="00FA09AB">
              <w:t xml:space="preserve">, </w:t>
            </w:r>
          </w:p>
          <w:p w:rsidR="00FA09AB" w:rsidRPr="00FA09AB" w:rsidRDefault="00FA09AB" w:rsidP="00FA09AB">
            <w:r w:rsidRPr="00FA09AB">
              <w:t>Консистенция - мягкая маслянистая</w:t>
            </w:r>
          </w:p>
          <w:p w:rsidR="00FA09AB" w:rsidRPr="00FA09AB" w:rsidRDefault="00FA09AB" w:rsidP="00FA09AB">
            <w:r w:rsidRPr="00FA09AB">
              <w:t>Цвет - серый</w:t>
            </w:r>
          </w:p>
          <w:p w:rsidR="00FA09AB" w:rsidRPr="00FA09AB" w:rsidRDefault="00FA09AB" w:rsidP="00FA09AB">
            <w:r w:rsidRPr="00FA09AB">
              <w:t>Запах - резкий гнилостный, затхлый</w:t>
            </w:r>
          </w:p>
          <w:p w:rsidR="00FA09AB" w:rsidRPr="00FA09AB" w:rsidRDefault="00FA09AB" w:rsidP="00FA09AB">
            <w:r w:rsidRPr="00FA09AB">
              <w:t>Пищевые остатки - переваримая клетчатка в виде комков</w:t>
            </w:r>
          </w:p>
          <w:p w:rsidR="00FA09AB" w:rsidRPr="00FA09AB" w:rsidRDefault="00FA09AB" w:rsidP="00FA09AB">
            <w:r w:rsidRPr="00FA09AB">
              <w:t>Патологические элементы (слизь, кровь, гной) - не обнаружены</w:t>
            </w:r>
          </w:p>
          <w:p w:rsidR="00FA09AB" w:rsidRPr="00FA09AB" w:rsidRDefault="00FA09AB" w:rsidP="00FA09AB"/>
          <w:p w:rsidR="00FA09AB" w:rsidRPr="00FA09AB" w:rsidRDefault="00FA09AB" w:rsidP="00FA09AB">
            <w:pPr>
              <w:spacing w:line="220" w:lineRule="auto"/>
              <w:ind w:right="1200" w:firstLine="2120"/>
              <w:rPr>
                <w:b/>
              </w:rPr>
            </w:pPr>
            <w:r w:rsidRPr="00FA09AB">
              <w:rPr>
                <w:b/>
              </w:rPr>
              <w:t xml:space="preserve">Химическое исследование </w:t>
            </w:r>
          </w:p>
          <w:p w:rsidR="00FA09AB" w:rsidRPr="00FA09AB" w:rsidRDefault="00FA09AB" w:rsidP="00FA09AB">
            <w:pPr>
              <w:spacing w:line="220" w:lineRule="auto"/>
              <w:ind w:right="1200"/>
            </w:pPr>
            <w:r w:rsidRPr="00FA09AB">
              <w:t xml:space="preserve">рН - 8,5 </w:t>
            </w:r>
          </w:p>
          <w:p w:rsidR="00FA09AB" w:rsidRPr="00FA09AB" w:rsidRDefault="00FA09AB" w:rsidP="00FA09AB">
            <w:pPr>
              <w:spacing w:line="220" w:lineRule="auto"/>
              <w:ind w:right="1200"/>
            </w:pPr>
            <w:r w:rsidRPr="00FA09AB">
              <w:t>Реакция на кровь - отрицательная</w:t>
            </w:r>
          </w:p>
          <w:p w:rsidR="00FA09AB" w:rsidRPr="00FA09AB" w:rsidRDefault="00FA09AB" w:rsidP="00FA09AB">
            <w:pPr>
              <w:spacing w:line="220" w:lineRule="auto"/>
              <w:ind w:right="1200"/>
            </w:pPr>
            <w:r w:rsidRPr="00FA09AB">
              <w:t xml:space="preserve">Реакция на стеркобилин - резко положительная </w:t>
            </w:r>
          </w:p>
          <w:p w:rsidR="00FA09AB" w:rsidRPr="00FA09AB" w:rsidRDefault="00FA09AB" w:rsidP="00FA09AB">
            <w:pPr>
              <w:spacing w:line="220" w:lineRule="auto"/>
              <w:ind w:right="1200"/>
            </w:pPr>
            <w:r w:rsidRPr="00FA09AB">
              <w:t xml:space="preserve">Реакция на билирубин - отрицательная </w:t>
            </w:r>
          </w:p>
          <w:p w:rsidR="00FA09AB" w:rsidRPr="00FA09AB" w:rsidRDefault="00FA09AB" w:rsidP="00FA09AB">
            <w:pPr>
              <w:spacing w:line="220" w:lineRule="auto"/>
              <w:ind w:right="1200"/>
            </w:pPr>
            <w:r w:rsidRPr="00FA09AB">
              <w:t>Реакция Вишнякова-Трибуле - отрицательная</w:t>
            </w:r>
          </w:p>
          <w:p w:rsidR="00FA09AB" w:rsidRPr="00FA09AB" w:rsidRDefault="00FA09AB" w:rsidP="00FA09AB">
            <w:pPr>
              <w:spacing w:line="220" w:lineRule="auto"/>
              <w:ind w:right="1200"/>
            </w:pPr>
          </w:p>
          <w:p w:rsidR="00FA09AB" w:rsidRPr="00FA09AB" w:rsidRDefault="00FA09AB" w:rsidP="00FA09AB">
            <w:pPr>
              <w:spacing w:line="220" w:lineRule="auto"/>
              <w:ind w:right="1600" w:firstLine="1820"/>
              <w:rPr>
                <w:b/>
              </w:rPr>
            </w:pPr>
            <w:r w:rsidRPr="00FA09AB">
              <w:rPr>
                <w:b/>
              </w:rPr>
              <w:t xml:space="preserve">Микроскопическое исследование </w:t>
            </w:r>
          </w:p>
          <w:p w:rsidR="00FA09AB" w:rsidRPr="00FA09AB" w:rsidRDefault="00FA09AB" w:rsidP="00FA09AB">
            <w:pPr>
              <w:spacing w:line="220" w:lineRule="auto"/>
              <w:ind w:right="1600"/>
            </w:pPr>
            <w:r w:rsidRPr="00FA09AB">
              <w:t>Соединительная ткань - нет</w:t>
            </w:r>
          </w:p>
          <w:p w:rsidR="00FA09AB" w:rsidRPr="00FA09AB" w:rsidRDefault="00FA09AB" w:rsidP="00FA09AB">
            <w:pPr>
              <w:spacing w:line="220" w:lineRule="auto"/>
              <w:ind w:right="800"/>
            </w:pPr>
            <w:r w:rsidRPr="00FA09AB">
              <w:t xml:space="preserve">Мышечные волокна без исчерченности - в огромном количестве </w:t>
            </w:r>
          </w:p>
          <w:p w:rsidR="00FA09AB" w:rsidRPr="00FA09AB" w:rsidRDefault="00FA09AB" w:rsidP="00FA09AB">
            <w:pPr>
              <w:spacing w:line="220" w:lineRule="auto"/>
              <w:ind w:right="800"/>
            </w:pPr>
            <w:r w:rsidRPr="00FA09AB">
              <w:t xml:space="preserve">Мышечные волокна с исчерченностью - нет </w:t>
            </w:r>
          </w:p>
          <w:p w:rsidR="00FA09AB" w:rsidRPr="00FA09AB" w:rsidRDefault="00FA09AB" w:rsidP="00FA09AB">
            <w:pPr>
              <w:spacing w:line="220" w:lineRule="auto"/>
              <w:ind w:right="800"/>
            </w:pPr>
            <w:r w:rsidRPr="00FA09AB">
              <w:t>Жир нейтральный - в большом количестве</w:t>
            </w:r>
          </w:p>
          <w:p w:rsidR="00FA09AB" w:rsidRPr="00FA09AB" w:rsidRDefault="00FA09AB" w:rsidP="00FA09AB">
            <w:pPr>
              <w:spacing w:line="220" w:lineRule="auto"/>
            </w:pPr>
            <w:r w:rsidRPr="00FA09AB">
              <w:t>Жирные кислоты и соли жирных кислот - незначительное количество</w:t>
            </w:r>
          </w:p>
          <w:p w:rsidR="00FA09AB" w:rsidRPr="00FA09AB" w:rsidRDefault="00FA09AB" w:rsidP="00FA09AB">
            <w:pPr>
              <w:spacing w:line="220" w:lineRule="auto"/>
            </w:pPr>
            <w:r w:rsidRPr="00FA09AB">
              <w:t>Растительная клетчатка переваримая - умеренное количество</w:t>
            </w:r>
          </w:p>
          <w:p w:rsidR="00FA09AB" w:rsidRPr="00FA09AB" w:rsidRDefault="00FA09AB" w:rsidP="00FA09AB">
            <w:pPr>
              <w:spacing w:line="220" w:lineRule="auto"/>
            </w:pPr>
            <w:r w:rsidRPr="00FA09AB">
              <w:t xml:space="preserve">Крахмал внутриклеточный и внеклеточный - в большом количестве </w:t>
            </w:r>
          </w:p>
          <w:p w:rsidR="00FA09AB" w:rsidRPr="00FA09AB" w:rsidRDefault="00FA09AB" w:rsidP="00FA09AB">
            <w:pPr>
              <w:spacing w:line="220" w:lineRule="auto"/>
            </w:pPr>
            <w:r w:rsidRPr="00FA09AB">
              <w:t xml:space="preserve">Флора - амилолитическая йодофильная флора </w:t>
            </w:r>
          </w:p>
          <w:p w:rsidR="00FA09AB" w:rsidRPr="00FA09AB" w:rsidRDefault="00FA09AB" w:rsidP="00FA09AB">
            <w:pPr>
              <w:spacing w:line="220" w:lineRule="auto"/>
            </w:pPr>
            <w:r w:rsidRPr="00FA09AB">
              <w:t xml:space="preserve">Клеточные элементы - не обнаружены </w:t>
            </w:r>
          </w:p>
          <w:p w:rsidR="00FA09AB" w:rsidRPr="00FA09AB" w:rsidRDefault="00FA09AB" w:rsidP="00FA09AB">
            <w:pPr>
              <w:spacing w:line="220" w:lineRule="auto"/>
            </w:pPr>
            <w:r w:rsidRPr="00FA09AB">
              <w:t xml:space="preserve">Простейшие - не обнаружены </w:t>
            </w:r>
          </w:p>
          <w:p w:rsidR="00FA09AB" w:rsidRPr="00FA09AB" w:rsidRDefault="00FA09AB" w:rsidP="00FA09AB">
            <w:pPr>
              <w:spacing w:line="220" w:lineRule="auto"/>
              <w:ind w:firstLine="560"/>
              <w:jc w:val="both"/>
              <w:rPr>
                <w:b/>
              </w:rPr>
            </w:pPr>
          </w:p>
          <w:p w:rsidR="00241357" w:rsidRPr="00826C96" w:rsidRDefault="00FA09AB" w:rsidP="00FA09AB">
            <w:pPr>
              <w:rPr>
                <w:rFonts w:eastAsia="Calibri"/>
                <w:b/>
                <w:color w:val="000000"/>
                <w:lang w:eastAsia="en-US"/>
              </w:rPr>
            </w:pPr>
            <w:r w:rsidRPr="00FA09AB">
              <w:rPr>
                <w:b/>
              </w:rPr>
              <w:t>Заключение:</w:t>
            </w:r>
            <w:r w:rsidRPr="00FA09AB">
              <w:t xml:space="preserve"> результаты копрологического исследования характерны для недостаточности поджелудочной железы (панкреатические энтероколопатии</w:t>
            </w:r>
            <w:proofErr w:type="gramStart"/>
            <w:r w:rsidRPr="00FA09AB">
              <w:t xml:space="preserve"> )</w:t>
            </w:r>
            <w:proofErr w:type="gramEnd"/>
            <w:r w:rsidRPr="00FA09AB">
              <w:t>.</w:t>
            </w:r>
          </w:p>
        </w:tc>
      </w:tr>
    </w:tbl>
    <w:p w:rsidR="00241357" w:rsidRDefault="00241357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FA09AB" w:rsidRPr="00826C96" w:rsidTr="000D174B">
        <w:tc>
          <w:tcPr>
            <w:tcW w:w="10421" w:type="dxa"/>
          </w:tcPr>
          <w:p w:rsidR="00FA09AB" w:rsidRPr="00826C96" w:rsidRDefault="00FA09AB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3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FA09AB" w:rsidRPr="00826C96" w:rsidRDefault="00FA09AB" w:rsidP="000D174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C0634">
              <w:rPr>
                <w:rFonts w:eastAsia="Calibri"/>
                <w:b/>
                <w:color w:val="000000"/>
                <w:lang w:eastAsia="en-US"/>
              </w:rPr>
              <w:t>Лабораторное исследование спинномозговой жидкости</w:t>
            </w:r>
          </w:p>
        </w:tc>
      </w:tr>
      <w:tr w:rsidR="00FA09AB" w:rsidRPr="00826C96" w:rsidTr="000D174B">
        <w:tc>
          <w:tcPr>
            <w:tcW w:w="10421" w:type="dxa"/>
          </w:tcPr>
          <w:p w:rsidR="00FA09AB" w:rsidRPr="00826C96" w:rsidRDefault="00FA09AB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FA09AB" w:rsidRPr="00826C96" w:rsidTr="000D174B">
        <w:tc>
          <w:tcPr>
            <w:tcW w:w="10421" w:type="dxa"/>
          </w:tcPr>
          <w:p w:rsidR="00FA09AB" w:rsidRPr="00826C96" w:rsidRDefault="00FA09AB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FA09AB" w:rsidRPr="00826C96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Pr="00826C96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>Нормальное содержание белка в ликворе при люмбальной пункции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7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0,033-0,1 г/л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7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0,2 - 0,3 г/л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7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0,3 -0,5 г/л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7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lastRenderedPageBreak/>
              <w:t>выше 0,5 г/л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7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полностью отсутствует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 xml:space="preserve">Гипохлорархия в ликворе наблюдается </w:t>
            </w:r>
            <w:proofErr w:type="gramStart"/>
            <w:r w:rsidRPr="00FA09AB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8"/>
              </w:numPr>
              <w:spacing w:line="226" w:lineRule="exact"/>
              <w:rPr>
                <w:rStyle w:val="FontStyle14"/>
              </w:rPr>
            </w:pPr>
            <w:proofErr w:type="gramStart"/>
            <w:r w:rsidRPr="00FA09AB">
              <w:rPr>
                <w:rStyle w:val="FontStyle14"/>
              </w:rPr>
              <w:t>менингите</w:t>
            </w:r>
            <w:proofErr w:type="gramEnd"/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8"/>
              </w:numPr>
              <w:spacing w:line="226" w:lineRule="exact"/>
              <w:rPr>
                <w:rStyle w:val="FontStyle14"/>
              </w:rPr>
            </w:pPr>
            <w:proofErr w:type="gramStart"/>
            <w:r w:rsidRPr="00FA09AB">
              <w:rPr>
                <w:rStyle w:val="FontStyle14"/>
              </w:rPr>
              <w:t>энцефалите</w:t>
            </w:r>
            <w:proofErr w:type="gramEnd"/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8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 xml:space="preserve">субарахноидальном </w:t>
            </w:r>
            <w:proofErr w:type="gramStart"/>
            <w:r w:rsidRPr="00FA09AB">
              <w:rPr>
                <w:rStyle w:val="FontStyle14"/>
              </w:rPr>
              <w:t>кровоизлиянии</w:t>
            </w:r>
            <w:proofErr w:type="gramEnd"/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8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всех перечисленных заболеваниях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8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не наблюдается ни при одном из перечисленных заболеваний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>Причинами увеличения белка в ликворе являются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процессы экссудации при воспалении менингиальных оболочек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распад опухолевых клеток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травма головного мозга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все перечисленные факторы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ни одна из перечисленных причин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>Цитоз люмбального ликвора здорового взрослого человека составляет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9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Оклеток в 1 мкл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9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от 1 до 5 клеток в 1 мкл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9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10 клеток в 1 мкл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9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10-50 клеток в 1 мкл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39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свыше 50 клеток в 1 мкл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>Эритрохромная окраска ликвора обусловлена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0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оксигемоглобином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0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примесью гноя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0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билирубином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0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все перечисленное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 xml:space="preserve">Уровень глюкозы в ликворе снижается </w:t>
            </w:r>
            <w:proofErr w:type="gramStart"/>
            <w:r w:rsidRPr="00FA09AB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1"/>
              </w:numPr>
              <w:spacing w:line="226" w:lineRule="exact"/>
              <w:rPr>
                <w:rStyle w:val="FontStyle14"/>
              </w:rPr>
            </w:pPr>
            <w:proofErr w:type="gramStart"/>
            <w:r w:rsidRPr="00FA09AB">
              <w:rPr>
                <w:rStyle w:val="FontStyle14"/>
              </w:rPr>
              <w:t>опухолях</w:t>
            </w:r>
            <w:proofErr w:type="gramEnd"/>
            <w:r w:rsidRPr="00FA09AB">
              <w:rPr>
                <w:rStyle w:val="FontStyle14"/>
              </w:rPr>
              <w:t xml:space="preserve"> мозга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1"/>
              </w:numPr>
              <w:spacing w:line="226" w:lineRule="exact"/>
              <w:rPr>
                <w:rStyle w:val="FontStyle14"/>
              </w:rPr>
            </w:pPr>
            <w:proofErr w:type="gramStart"/>
            <w:r w:rsidRPr="00FA09AB">
              <w:rPr>
                <w:rStyle w:val="FontStyle14"/>
              </w:rPr>
              <w:t>травмах</w:t>
            </w:r>
            <w:proofErr w:type="gramEnd"/>
            <w:r w:rsidRPr="00FA09AB">
              <w:rPr>
                <w:rStyle w:val="FontStyle14"/>
              </w:rPr>
              <w:t xml:space="preserve"> мозга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1"/>
              </w:numPr>
              <w:spacing w:line="226" w:lineRule="exact"/>
              <w:rPr>
                <w:rStyle w:val="FontStyle14"/>
              </w:rPr>
            </w:pPr>
            <w:proofErr w:type="gramStart"/>
            <w:r w:rsidRPr="00FA09AB">
              <w:rPr>
                <w:rStyle w:val="FontStyle14"/>
              </w:rPr>
              <w:t>менингитах</w:t>
            </w:r>
            <w:proofErr w:type="gramEnd"/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1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всех перечисленных заболеваниях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1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не меняется никогда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>Ксантохромная окраска ликвора обусловлена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2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оксигемоглобином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2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примесью гноя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2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билирубином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2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наличием целых эритроцитов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2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все перечисленное верно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>Причиной образования фибринозной пленки при стоянии ликвора является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3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выпадение в осадок растворенного белка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3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примесь бактерий, попавших из воздуха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3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высокая активность плазмина в ликворе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3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свертывание фибрина, попавшего в ликворные пути при экссудации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3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все перечисленные факторы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>Ликворная формула здоровых людей представлена в основном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03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лимфоцитами и моноцитами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03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лимфоцитами и нейтрофилами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03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моноцитами и нейтрофилами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03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лимфоцитами, моноцитами и нейтрофилами</w:t>
            </w:r>
          </w:p>
          <w:p w:rsidR="00FA09AB" w:rsidRPr="00FA09AB" w:rsidRDefault="00FA09AB" w:rsidP="000E418F">
            <w:pPr>
              <w:pStyle w:val="Style4"/>
              <w:widowControl/>
              <w:numPr>
                <w:ilvl w:val="0"/>
                <w:numId w:val="145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A09AB">
              <w:rPr>
                <w:rStyle w:val="FontStyle12"/>
                <w:rFonts w:eastAsiaTheme="majorEastAsia"/>
              </w:rPr>
              <w:t>Цитоз люмбального ликвора здорового взрослого человека составляет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Оклеток в 1 мкл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от 1 до 5 клеток в 1 мкл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10 клеток в 1 мкл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10-50 клеток в 1 мкл</w:t>
            </w:r>
          </w:p>
          <w:p w:rsidR="00FA09AB" w:rsidRPr="00FA09AB" w:rsidRDefault="00FA09AB" w:rsidP="000E418F">
            <w:pPr>
              <w:pStyle w:val="Style6"/>
              <w:widowControl/>
              <w:numPr>
                <w:ilvl w:val="0"/>
                <w:numId w:val="144"/>
              </w:numPr>
              <w:spacing w:line="226" w:lineRule="exact"/>
              <w:rPr>
                <w:rStyle w:val="FontStyle14"/>
              </w:rPr>
            </w:pPr>
            <w:r w:rsidRPr="00FA09AB">
              <w:rPr>
                <w:rStyle w:val="FontStyle14"/>
              </w:rPr>
              <w:t>свыше 50 клеток в 1 мкл</w:t>
            </w:r>
          </w:p>
          <w:p w:rsidR="00FA09AB" w:rsidRPr="00FA09AB" w:rsidRDefault="00FA09AB" w:rsidP="00FA09A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</w:pPr>
            <w:r w:rsidRPr="00FA09AB">
              <w:t xml:space="preserve">Характеристика ликвора (образование, функции, количество). 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  <w:ind w:left="709"/>
            </w:pPr>
            <w:r w:rsidRPr="00FA09AB">
              <w:t>Правила получения и доставки ликвора в лабораторию.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  <w:ind w:left="709"/>
            </w:pPr>
            <w:r w:rsidRPr="00FA09AB">
              <w:t xml:space="preserve">Физико-химические свойства ликвора в норме (относительная плотность, цвет, прозрачность). Техника определения. 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  <w:ind w:left="709"/>
            </w:pPr>
            <w:r w:rsidRPr="00FA09AB">
              <w:t>Виды изменений окраски ликвора (эритроцитархия, ксантохромия, зеленая окраска), клиническое значение.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  <w:ind w:left="709"/>
            </w:pPr>
            <w:r w:rsidRPr="00FA09AB">
              <w:t>Оценка прозрачности ликвора и дифференцирование причин помутнения.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  <w:ind w:left="709"/>
            </w:pPr>
            <w:r w:rsidRPr="00FA09AB">
              <w:t>Выявление и исследование фибринозной пленки, клиническое значение.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  <w:ind w:left="709"/>
            </w:pPr>
            <w:r w:rsidRPr="00FA09AB">
              <w:lastRenderedPageBreak/>
              <w:t xml:space="preserve">Химическое исследование ликвора.  Значения рН, уровень белка, глюкоза, хлориды ликвора  норме. 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  <w:ind w:left="709"/>
            </w:pPr>
            <w:r w:rsidRPr="00FA09AB">
              <w:t>Методы определения белка в ликворе. Клиническое значение протеинархии. Осадочные (глобулиновые реакции).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  <w:ind w:left="709"/>
            </w:pPr>
            <w:r w:rsidRPr="00FA09AB">
              <w:t>Методы определения глюкозы в ликворе. Клиническое значение гликоархии.</w:t>
            </w:r>
          </w:p>
          <w:p w:rsidR="00FA09AB" w:rsidRPr="00FA09AB" w:rsidRDefault="00FA09AB" w:rsidP="000E418F">
            <w:pPr>
              <w:numPr>
                <w:ilvl w:val="0"/>
                <w:numId w:val="146"/>
              </w:numPr>
              <w:ind w:left="709"/>
            </w:pPr>
            <w:r w:rsidRPr="00FA09AB">
              <w:t>Определение цитоза. Техника подсчета. Способы выражения результата. Нормальные значения</w:t>
            </w:r>
          </w:p>
          <w:p w:rsidR="00FA09AB" w:rsidRDefault="00FA09AB" w:rsidP="000E418F">
            <w:pPr>
              <w:numPr>
                <w:ilvl w:val="0"/>
                <w:numId w:val="146"/>
              </w:numPr>
              <w:ind w:left="709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FA09AB">
              <w:t>Клеточные элементы ликвора в норме и при патологии</w:t>
            </w:r>
          </w:p>
          <w:p w:rsidR="00FA09AB" w:rsidRPr="00826C96" w:rsidRDefault="00FA09AB" w:rsidP="000D174B">
            <w:p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Pr="00826C96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FA09AB" w:rsidRPr="00826C96" w:rsidRDefault="00FA09AB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A09AB" w:rsidRPr="00826C96" w:rsidRDefault="00FA09AB" w:rsidP="000D174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F81924" w:rsidRDefault="00F8192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F81924" w:rsidRPr="00826C96" w:rsidTr="000D174B">
        <w:tc>
          <w:tcPr>
            <w:tcW w:w="10421" w:type="dxa"/>
          </w:tcPr>
          <w:p w:rsidR="00F81924" w:rsidRPr="00826C96" w:rsidRDefault="00F81924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4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F81924" w:rsidRPr="00826C96" w:rsidRDefault="00F81924" w:rsidP="000D174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C0634">
              <w:rPr>
                <w:rFonts w:eastAsia="Calibri"/>
                <w:b/>
                <w:color w:val="000000"/>
                <w:lang w:eastAsia="en-US"/>
              </w:rPr>
              <w:t>Методы исследования в гематологии</w:t>
            </w:r>
          </w:p>
        </w:tc>
      </w:tr>
      <w:tr w:rsidR="00F81924" w:rsidRPr="00826C96" w:rsidTr="000D174B">
        <w:tc>
          <w:tcPr>
            <w:tcW w:w="10421" w:type="dxa"/>
          </w:tcPr>
          <w:p w:rsidR="00F81924" w:rsidRPr="00826C96" w:rsidRDefault="00F81924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F81924" w:rsidRPr="00826C96" w:rsidTr="000D174B">
        <w:tc>
          <w:tcPr>
            <w:tcW w:w="10421" w:type="dxa"/>
          </w:tcPr>
          <w:p w:rsidR="00F81924" w:rsidRPr="00826C96" w:rsidRDefault="00F81924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F81924" w:rsidRPr="00826C96" w:rsidRDefault="00F81924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81924" w:rsidRPr="00826C96" w:rsidRDefault="00F81924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18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Унифицированный метод подсчета эритроцитов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 автоматическом счетчике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в камере Горяева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фотоколориметрический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и в автоматическом счетчике и в камере Горяева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нет правильного ответа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18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Источником ошибок при определении СОЭ могут служить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неправильное соотношение между цитратом натрия и кровью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образование сгустка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наклонное положение капилляров в штативе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несоблюдение температурного режима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 перечисленное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18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Для выявления зернисто-сетчатой субстанции ретикулоцитов рекомендуется краситель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бриллиант - крезиловый синий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азур 1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азур 2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метиленовый синий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 перечисленное верно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18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Гемоглобин можно определять методом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поляриметрии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газометрии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гемиглобинцианидным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всеми перечисленными методами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ни одним из перечисленных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18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Наиболее точным и практически приемлемым методом определения содержания гемоглобина в крови является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метод Сали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метод с 0,5% раствором аммиака по оксигемоглобину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гемиглобинцианидный метод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по насыщению крови газом (СО, О</w:t>
            </w:r>
            <w:proofErr w:type="gramStart"/>
            <w:r w:rsidRPr="00F81924">
              <w:rPr>
                <w:rStyle w:val="FontStyle14"/>
              </w:rPr>
              <w:t>2</w:t>
            </w:r>
            <w:proofErr w:type="gramEnd"/>
            <w:r w:rsidRPr="00F81924">
              <w:rPr>
                <w:rStyle w:val="FontStyle14"/>
              </w:rPr>
              <w:t>) - газометрический метод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определения содержания количества железа в молекуле Н</w:t>
            </w:r>
            <w:proofErr w:type="gramStart"/>
            <w:r w:rsidRPr="00F81924">
              <w:rPr>
                <w:rStyle w:val="FontStyle14"/>
              </w:rPr>
              <w:t>b</w:t>
            </w:r>
            <w:proofErr w:type="gramEnd"/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18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Подсчет клеток в гематологических анализаторах основан на следующем принципе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кондуктометрическом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цитохимическом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светорассеивания лазерного луча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действий клеточных лизатов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 перечисленное верно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189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Показатель RDW, регистрируемый гематологическими анализаторами, отражает изменение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радиуса эритроцитов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количества эритроцитов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насыщение эритроцитов гемоглобином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8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lastRenderedPageBreak/>
              <w:t>различия эритроцитов по объему (анизоцитоз)</w:t>
            </w:r>
          </w:p>
          <w:p w:rsidR="00F81924" w:rsidRPr="00FA09AB" w:rsidRDefault="00F81924" w:rsidP="00F81924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  <w:r w:rsidRPr="00F81924">
              <w:rPr>
                <w:rStyle w:val="FontStyle14"/>
              </w:rPr>
              <w:t>количества лейкоцитов в крови</w:t>
            </w:r>
          </w:p>
          <w:p w:rsidR="00F81924" w:rsidRPr="00FA09AB" w:rsidRDefault="00F81924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81924" w:rsidRDefault="00F81924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/>
              <w:jc w:val="both"/>
            </w:pPr>
            <w:r w:rsidRPr="003813B3">
              <w:t>Взятие капиллярной крови, венозной крови, правила забора крови и возможные ошибки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Показатели общеклинического анализа крови, определяемые без использования гематологического анализатора, их референсные значения, принципы клинической оценки результатов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Методы исследования СОЭ, возможные ошибки при проведении исследования, клиническая оценка результатов.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Методы определения гематокрита, клиническая оценка результатов.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Определение концентрации гемоглобина, клиническая оценка результатов.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Методика подсчета количества эритроцитов, клиническая оценка результатов.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Правила приготовления мазка крови, понятие о лейкоцитарной формуле, референсные значения.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Методы атоматизированного исследования клеток крови.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Принцип работы гематологического анализатора, виды геманализаторов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Новые гематологические показатели, получаемые на геманализаторах, их смысловое значение</w:t>
            </w:r>
            <w:proofErr w:type="gramStart"/>
            <w:r w:rsidRPr="003813B3">
              <w:t>.(</w:t>
            </w:r>
            <w:proofErr w:type="gramEnd"/>
            <w:r w:rsidRPr="003813B3">
              <w:t>перечень тестов, их расшифровка)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Методы определения размеров эритроцитов, правила проведения исследований.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3813B3">
              <w:t>Среднее содержание гемоглобина в эритроцитах, понятие о цветовом показателе.</w:t>
            </w:r>
          </w:p>
          <w:p w:rsidR="00F81924" w:rsidRPr="003813B3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225068">
              <w:t>Ширина распределения эритроцитов по объему, референсные значения,  эритроцитарная гистограмма, понятие.</w:t>
            </w:r>
          </w:p>
          <w:p w:rsidR="00F81924" w:rsidRPr="00AC7B69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225068">
              <w:t xml:space="preserve">Тромбоцитарные показатели, тромбокрит, средний объем тромбоцитов, </w:t>
            </w:r>
            <w:proofErr w:type="gramStart"/>
            <w:r w:rsidRPr="00225068">
              <w:t>ши рина</w:t>
            </w:r>
            <w:proofErr w:type="gramEnd"/>
            <w:r w:rsidRPr="00225068">
              <w:t xml:space="preserve"> распределения тромбоцитов по объему, понятия.</w:t>
            </w:r>
          </w:p>
          <w:p w:rsidR="00F81924" w:rsidRPr="00AC7B69" w:rsidRDefault="00F81924" w:rsidP="000E418F">
            <w:pPr>
              <w:pStyle w:val="Style15"/>
              <w:widowControl/>
              <w:numPr>
                <w:ilvl w:val="0"/>
                <w:numId w:val="179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225068">
              <w:t>Принцип подсчета лейкоцитарных показателей на гематологическом анализаторе</w:t>
            </w:r>
          </w:p>
          <w:p w:rsidR="00F81924" w:rsidRPr="00826C96" w:rsidRDefault="00F81924" w:rsidP="000D174B">
            <w:p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81924" w:rsidRPr="00826C96" w:rsidRDefault="00F81924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81924" w:rsidRDefault="00F81924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F81924" w:rsidRPr="00826C96" w:rsidRDefault="00F81924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F81924" w:rsidRPr="00826C96" w:rsidRDefault="00F81924" w:rsidP="000D174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F81924" w:rsidRDefault="00F8192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F81924" w:rsidRDefault="00F8192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C7B69" w:rsidRPr="00826C96" w:rsidRDefault="00AC7B69" w:rsidP="00AC7B69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 w:rsidR="00F81924">
              <w:rPr>
                <w:rFonts w:eastAsia="Calibri"/>
                <w:b/>
                <w:color w:val="000000"/>
                <w:lang w:eastAsia="en-US"/>
              </w:rPr>
              <w:t>5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AC7B69" w:rsidRPr="00826C96" w:rsidRDefault="00AC7B69" w:rsidP="000D174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анемий</w:t>
            </w: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AC7B69" w:rsidRPr="00385E65" w:rsidRDefault="00AC7B69" w:rsidP="000D174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85E65">
              <w:rPr>
                <w:rStyle w:val="FontStyle12"/>
                <w:rFonts w:eastAsiaTheme="majorEastAsia"/>
              </w:rPr>
              <w:t>Пойкилоцитоз – это изме</w:t>
            </w:r>
            <w:r>
              <w:rPr>
                <w:rStyle w:val="FontStyle12"/>
                <w:rFonts w:eastAsiaTheme="majorEastAsia"/>
              </w:rPr>
              <w:t>нение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формы эритроцитов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размера эритроцитов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интенсивности окраски эритроцитов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объема эритроцитов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6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всех перечисленных параметров</w:t>
            </w:r>
          </w:p>
          <w:p w:rsidR="00AC7B69" w:rsidRPr="003B2A77" w:rsidRDefault="00AC7B69" w:rsidP="000D174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Высокий цветовой показатель отмечается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В12 – дефицитной анемии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фолиеводефицитной анемии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наследственном </w:t>
            </w:r>
            <w:proofErr w:type="gramStart"/>
            <w:r w:rsidRPr="003B2A77">
              <w:rPr>
                <w:rStyle w:val="FontStyle14"/>
              </w:rPr>
              <w:t>отсутствии</w:t>
            </w:r>
            <w:proofErr w:type="gramEnd"/>
            <w:r w:rsidRPr="003B2A77">
              <w:rPr>
                <w:rStyle w:val="FontStyle14"/>
              </w:rPr>
              <w:t xml:space="preserve"> транскобаламина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3B2A77">
              <w:rPr>
                <w:rStyle w:val="FontStyle14"/>
              </w:rPr>
              <w:t>всех перечисленных заболеваний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7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166F89">
              <w:rPr>
                <w:rStyle w:val="FontStyle14"/>
              </w:rPr>
              <w:t>ни при одном из перечисленных</w:t>
            </w:r>
            <w:r>
              <w:rPr>
                <w:rStyle w:val="FontStyle14"/>
              </w:rPr>
              <w:t xml:space="preserve"> заболеваний</w:t>
            </w:r>
          </w:p>
          <w:p w:rsidR="00AC7B69" w:rsidRPr="003B2A77" w:rsidRDefault="00AC7B69" w:rsidP="000D174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Наследственные дефекты</w:t>
            </w:r>
            <w:r w:rsidRPr="003B2A77">
              <w:rPr>
                <w:rStyle w:val="FontStyle12"/>
                <w:rFonts w:eastAsiaTheme="majorEastAsia"/>
                <w:bCs w:val="0"/>
              </w:rPr>
              <w:t xml:space="preserve"> мембраны</w:t>
            </w:r>
            <w:r w:rsidRPr="003B2A77">
              <w:rPr>
                <w:rStyle w:val="FontStyle12"/>
                <w:rFonts w:eastAsiaTheme="majorEastAsia"/>
              </w:rPr>
              <w:t xml:space="preserve"> эритроцитов приводят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к</w:t>
            </w:r>
            <w:proofErr w:type="gramEnd"/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микросфероцитозу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овалоцитозу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стоматоцитозу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lastRenderedPageBreak/>
              <w:t>акантоцитозу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29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AC7B69" w:rsidRPr="003B2A77" w:rsidRDefault="00AC7B69" w:rsidP="000D174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 xml:space="preserve">Увеличение количества ретикулоцитов имеет место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при</w:t>
            </w:r>
            <w:proofErr w:type="gramEnd"/>
            <w:r w:rsidRPr="003B2A77">
              <w:rPr>
                <w:rStyle w:val="FontStyle12"/>
                <w:rFonts w:eastAsiaTheme="majorEastAsia"/>
              </w:rPr>
              <w:t>: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апластической анемии 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гипопластической анемии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 xml:space="preserve">гемолитическом </w:t>
            </w:r>
            <w:proofErr w:type="gramStart"/>
            <w:r w:rsidRPr="003B2A77">
              <w:rPr>
                <w:rStyle w:val="FontStyle14"/>
              </w:rPr>
              <w:t>синдроме</w:t>
            </w:r>
            <w:proofErr w:type="gramEnd"/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proofErr w:type="gramStart"/>
            <w:r w:rsidRPr="003B2A77">
              <w:rPr>
                <w:rStyle w:val="FontStyle14"/>
              </w:rPr>
              <w:t>метастазах</w:t>
            </w:r>
            <w:proofErr w:type="gramEnd"/>
            <w:r w:rsidRPr="003B2A77">
              <w:rPr>
                <w:rStyle w:val="FontStyle14"/>
              </w:rPr>
              <w:t xml:space="preserve"> рака в кость 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0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перечисленное верно</w:t>
            </w:r>
          </w:p>
          <w:p w:rsidR="00AC7B69" w:rsidRPr="003B2A77" w:rsidRDefault="00AC7B69" w:rsidP="000D174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Показатель RDW, регистрируемый гематологическими анализаторами, отражает изменение: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радиуса эритроцитов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количества эритроцитов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насыщения эритроцитов гемоглобином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различия эритроцитов по объему (анизоцитоз)</w:t>
            </w:r>
          </w:p>
          <w:p w:rsidR="00AC7B69" w:rsidRDefault="00AC7B69" w:rsidP="000D174B">
            <w:pPr>
              <w:pStyle w:val="Style6"/>
              <w:widowControl/>
              <w:numPr>
                <w:ilvl w:val="0"/>
                <w:numId w:val="31"/>
              </w:numPr>
              <w:spacing w:line="226" w:lineRule="exact"/>
            </w:pPr>
            <w:r w:rsidRPr="003B2A77">
              <w:rPr>
                <w:rStyle w:val="FontStyle14"/>
              </w:rPr>
              <w:t>количества лейкоцитов в крови</w:t>
            </w:r>
          </w:p>
          <w:p w:rsidR="00AC7B69" w:rsidRPr="003B2A77" w:rsidRDefault="00AC7B69" w:rsidP="000D174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К ускорению СОЭ не приводят: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фибриногена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повышение содержания глобулиновых фракций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изменение в крови содержания гаптоглобулина и альфа-2- макроглобулина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нарастание в крови концентрации патологических иммуноглобулинов</w:t>
            </w:r>
          </w:p>
          <w:p w:rsidR="00AC7B69" w:rsidRPr="00CB573A" w:rsidRDefault="00AC7B69" w:rsidP="000D174B">
            <w:pPr>
              <w:pStyle w:val="Style6"/>
              <w:widowControl/>
              <w:numPr>
                <w:ilvl w:val="0"/>
                <w:numId w:val="32"/>
              </w:numPr>
              <w:spacing w:line="226" w:lineRule="exact"/>
            </w:pPr>
            <w:r w:rsidRPr="003B2A77">
              <w:rPr>
                <w:rStyle w:val="FontStyle14"/>
              </w:rPr>
              <w:t>увеличение концентрации желчных кислот</w:t>
            </w:r>
          </w:p>
          <w:p w:rsidR="00AC7B69" w:rsidRPr="003B2A77" w:rsidRDefault="00AC7B69" w:rsidP="000D174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B2A77">
              <w:rPr>
                <w:rStyle w:val="FontStyle12"/>
                <w:rFonts w:eastAsiaTheme="majorEastAsia"/>
              </w:rPr>
              <w:t>При микросфероцитозе кривая Прайс-Джонса: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вправо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сдвигается влево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появляется несколько пиков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не меняется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3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все ответы правильные</w:t>
            </w:r>
          </w:p>
          <w:p w:rsidR="00AC7B69" w:rsidRPr="00CB573A" w:rsidRDefault="00AC7B69" w:rsidP="000D174B">
            <w:pPr>
              <w:pStyle w:val="Style4"/>
              <w:widowControl/>
              <w:numPr>
                <w:ilvl w:val="0"/>
                <w:numId w:val="28"/>
              </w:numPr>
              <w:tabs>
                <w:tab w:val="left" w:pos="197"/>
              </w:tabs>
              <w:spacing w:line="226" w:lineRule="exact"/>
              <w:ind w:right="-35"/>
            </w:pPr>
            <w:r w:rsidRPr="003B2A77">
              <w:rPr>
                <w:rStyle w:val="FontStyle12"/>
                <w:rFonts w:eastAsiaTheme="majorEastAsia"/>
              </w:rPr>
              <w:t xml:space="preserve">Эритроцитоз, вызванный повышенным образованием эритропоэтина, характерен </w:t>
            </w:r>
            <w:proofErr w:type="gramStart"/>
            <w:r w:rsidRPr="003B2A77">
              <w:rPr>
                <w:rStyle w:val="FontStyle12"/>
                <w:rFonts w:eastAsiaTheme="majorEastAsia"/>
              </w:rPr>
              <w:t>для</w:t>
            </w:r>
            <w:proofErr w:type="gramEnd"/>
            <w:r w:rsidRPr="003B2A77">
              <w:rPr>
                <w:rStyle w:val="FontStyle12"/>
                <w:rFonts w:eastAsiaTheme="majorEastAsia"/>
              </w:rPr>
              <w:t>: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анемий при печеночной недостаточности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>
              <w:rPr>
                <w:rStyle w:val="FontStyle14"/>
              </w:rPr>
              <w:t>п</w:t>
            </w:r>
            <w:r w:rsidRPr="003B2A77">
              <w:rPr>
                <w:rStyle w:val="FontStyle14"/>
              </w:rPr>
              <w:t>олицитемии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болезни и синдрома Иценко-Кушинга</w:t>
            </w:r>
          </w:p>
          <w:p w:rsidR="00AC7B69" w:rsidRPr="003B2A77" w:rsidRDefault="00AC7B69" w:rsidP="000D174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  <w:rPr>
                <w:rStyle w:val="FontStyle14"/>
              </w:rPr>
            </w:pPr>
            <w:r w:rsidRPr="003B2A77">
              <w:rPr>
                <w:rStyle w:val="FontStyle14"/>
              </w:rPr>
              <w:t>гипергидратации</w:t>
            </w:r>
          </w:p>
          <w:p w:rsidR="00AC7B69" w:rsidRPr="00CB573A" w:rsidRDefault="00AC7B69" w:rsidP="000D174B">
            <w:pPr>
              <w:pStyle w:val="Style6"/>
              <w:widowControl/>
              <w:numPr>
                <w:ilvl w:val="0"/>
                <w:numId w:val="34"/>
              </w:numPr>
              <w:spacing w:line="226" w:lineRule="exact"/>
            </w:pPr>
            <w:r w:rsidRPr="003B2A77">
              <w:rPr>
                <w:rStyle w:val="FontStyle14"/>
              </w:rPr>
              <w:t>все перечисленное</w:t>
            </w:r>
          </w:p>
          <w:p w:rsidR="00AC7B69" w:rsidRPr="003B2A77" w:rsidRDefault="00AC7B69" w:rsidP="000D174B">
            <w:pPr>
              <w:pStyle w:val="Style6"/>
              <w:widowControl/>
              <w:spacing w:line="226" w:lineRule="exact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C7B69" w:rsidRPr="00A12CDF" w:rsidRDefault="00AC7B69" w:rsidP="000D174B">
            <w:pPr>
              <w:numPr>
                <w:ilvl w:val="0"/>
                <w:numId w:val="22"/>
              </w:numPr>
              <w:ind w:left="709"/>
            </w:pPr>
            <w:r w:rsidRPr="00A12CDF">
              <w:t>Референсные параметры гематологических показателей, получаемых на геманализаторе</w:t>
            </w:r>
          </w:p>
          <w:p w:rsidR="00AC7B69" w:rsidRPr="00A12CDF" w:rsidRDefault="00AC7B69" w:rsidP="000D174B">
            <w:pPr>
              <w:numPr>
                <w:ilvl w:val="0"/>
                <w:numId w:val="22"/>
              </w:numPr>
              <w:ind w:left="709"/>
            </w:pPr>
            <w:r w:rsidRPr="00A12CDF">
              <w:t>Эритроцитозы, их виды, патогенез</w:t>
            </w:r>
          </w:p>
          <w:p w:rsidR="00AC7B69" w:rsidRPr="00A12CDF" w:rsidRDefault="00AC7B69" w:rsidP="000D174B">
            <w:pPr>
              <w:numPr>
                <w:ilvl w:val="0"/>
                <w:numId w:val="22"/>
              </w:numPr>
              <w:ind w:left="709"/>
            </w:pPr>
            <w:r w:rsidRPr="00A12CDF">
              <w:t xml:space="preserve">Анемии, понятие, виды, классификации </w:t>
            </w:r>
          </w:p>
          <w:p w:rsidR="00AC7B69" w:rsidRPr="00A12CDF" w:rsidRDefault="00AC7B69" w:rsidP="000D174B">
            <w:pPr>
              <w:numPr>
                <w:ilvl w:val="0"/>
                <w:numId w:val="22"/>
              </w:numPr>
              <w:ind w:left="709"/>
            </w:pPr>
            <w:r w:rsidRPr="00A12CDF">
              <w:t>Железодефицитные анемии, этиология, патогенез</w:t>
            </w:r>
            <w:r>
              <w:t xml:space="preserve">. </w:t>
            </w:r>
            <w:r w:rsidRPr="00A12CDF">
              <w:t>Основные ориентиры в лабораторной диагностике железодефицитной анемии</w:t>
            </w:r>
          </w:p>
          <w:p w:rsidR="00AC7B69" w:rsidRPr="00C907C5" w:rsidRDefault="00AC7B69" w:rsidP="000D174B">
            <w:pPr>
              <w:numPr>
                <w:ilvl w:val="0"/>
                <w:numId w:val="22"/>
              </w:numPr>
              <w:ind w:left="709"/>
            </w:pPr>
            <w:r w:rsidRPr="00C907C5">
              <w:t>В12- фолиеводефицитные анемии, этиология, патогенез</w:t>
            </w:r>
          </w:p>
          <w:p w:rsidR="00AC7B69" w:rsidRPr="00C907C5" w:rsidRDefault="00AC7B69" w:rsidP="000D174B">
            <w:pPr>
              <w:numPr>
                <w:ilvl w:val="0"/>
                <w:numId w:val="22"/>
              </w:numPr>
              <w:ind w:left="709"/>
            </w:pPr>
            <w:r w:rsidRPr="00C907C5">
              <w:t>Изменение лабораторных показателей при  В12- фолиеводефицитных анемиях</w:t>
            </w:r>
          </w:p>
          <w:p w:rsidR="00AC7B69" w:rsidRPr="00C907C5" w:rsidRDefault="00AC7B69" w:rsidP="000D174B">
            <w:pPr>
              <w:numPr>
                <w:ilvl w:val="0"/>
                <w:numId w:val="22"/>
              </w:numPr>
              <w:ind w:left="709"/>
            </w:pPr>
            <w:r w:rsidRPr="00C907C5">
              <w:t>Гемолитические анемии. Анемии, связанные с нарушением мембраны эритроцитов (эритроцитопатии), с нарушением активности ферментов эритроцитов (энзимопатии), с нарушением синтеза гемоглобина (гемоглобинопатии).</w:t>
            </w:r>
          </w:p>
          <w:p w:rsidR="00AC7B69" w:rsidRPr="00C907C5" w:rsidRDefault="00AC7B69" w:rsidP="000D174B">
            <w:pPr>
              <w:numPr>
                <w:ilvl w:val="0"/>
                <w:numId w:val="22"/>
              </w:numPr>
              <w:ind w:left="709"/>
            </w:pPr>
            <w:r w:rsidRPr="00C907C5">
              <w:t xml:space="preserve"> Приобретенные гемолитические анемии.</w:t>
            </w:r>
          </w:p>
          <w:p w:rsidR="00AC7B69" w:rsidRPr="00C907C5" w:rsidRDefault="00AC7B69" w:rsidP="000D174B">
            <w:pPr>
              <w:numPr>
                <w:ilvl w:val="0"/>
                <w:numId w:val="22"/>
              </w:numPr>
              <w:ind w:left="709"/>
            </w:pPr>
            <w:r w:rsidRPr="00C907C5">
              <w:t>Апластические (гипопластические) анемии. Клинико-лабораторная характеристика. Клинико-диагностическое значение результатов исследования.</w:t>
            </w:r>
          </w:p>
          <w:p w:rsidR="00AC7B69" w:rsidRPr="00842FD9" w:rsidRDefault="00AC7B69" w:rsidP="000D174B">
            <w:pPr>
              <w:numPr>
                <w:ilvl w:val="0"/>
                <w:numId w:val="22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C907C5">
              <w:t>Анемии детского возраста, их особенности.</w:t>
            </w:r>
          </w:p>
          <w:p w:rsidR="00AC7B69" w:rsidRPr="00842FD9" w:rsidRDefault="00AC7B69" w:rsidP="000D174B">
            <w:pPr>
              <w:numPr>
                <w:ilvl w:val="0"/>
                <w:numId w:val="22"/>
              </w:num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A12CDF">
              <w:t>Лабораторная диагностика эритроцитопатий</w:t>
            </w: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C7B69" w:rsidRDefault="00AC7B69" w:rsidP="000D174B">
            <w:r w:rsidRPr="00826C96">
              <w:t>Задача №</w:t>
            </w:r>
            <w:r>
              <w:t>1.</w:t>
            </w:r>
          </w:p>
          <w:p w:rsidR="00AC7B69" w:rsidRPr="00322156" w:rsidRDefault="00AC7B69" w:rsidP="000D174B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>, предположительный диагноз. Какие лабораторные исследования могут подтвердить данный диагноз?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1"/>
              <w:gridCol w:w="2951"/>
              <w:gridCol w:w="2952"/>
            </w:tblGrid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Пол ___муж</w:t>
                  </w:r>
                </w:p>
                <w:p w:rsidR="00AC7B69" w:rsidRPr="004E05DD" w:rsidRDefault="00AC7B69" w:rsidP="000D174B">
                  <w:pPr>
                    <w:rPr>
                      <w:bCs/>
                      <w:kern w:val="24"/>
                    </w:rPr>
                  </w:pPr>
                  <w:r w:rsidRPr="004E05DD">
                    <w:rPr>
                      <w:bCs/>
                      <w:kern w:val="24"/>
                    </w:rPr>
                    <w:t>Возраст__32 года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spacing w:val="-20"/>
                      <w:kern w:val="24"/>
                      <w:sz w:val="24"/>
                      <w:szCs w:val="24"/>
                    </w:rPr>
                    <w:t xml:space="preserve">Значение 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hAnsi="Times New Roman"/>
                      <w:bCs/>
                      <w:kern w:val="24"/>
                      <w:sz w:val="24"/>
                      <w:szCs w:val="24"/>
                    </w:rPr>
                    <w:t xml:space="preserve">Нормальные значения 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HBG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54 г/л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-130-160 г/л</w:t>
                  </w:r>
                </w:p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lastRenderedPageBreak/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 120-140 г/л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lastRenderedPageBreak/>
                    <w:t>RBC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3,5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4,0-5,0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–3,9-4,70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12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Ht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19,1 %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М – 40-48%</w:t>
                  </w:r>
                </w:p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proofErr w:type="gramStart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Ж</w:t>
                  </w:r>
                  <w:proofErr w:type="gramEnd"/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 – 36-42%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MCV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55,4 фл 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80-100 фл 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15,7 пг 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27-31 пг 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MCHC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283 г/л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30-38 г/дл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RDW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25,0 %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11,5-14,5%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Ret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3,5% 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0,2-1,2%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WBC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 xml:space="preserve">5,9 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4,0-9,0х10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  <w:tr w:rsidR="00AC7B69" w:rsidRPr="004E05DD" w:rsidTr="000D174B"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ind w:firstLine="288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bCs/>
                      <w:kern w:val="24"/>
                      <w:sz w:val="24"/>
                      <w:szCs w:val="24"/>
                      <w:lang w:val="en-US"/>
                    </w:rPr>
                    <w:t>PLT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185,0 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  <w:tc>
                <w:tcPr>
                  <w:tcW w:w="2952" w:type="dxa"/>
                </w:tcPr>
                <w:p w:rsidR="00AC7B69" w:rsidRPr="004E05DD" w:rsidRDefault="00AC7B69" w:rsidP="000D174B">
                  <w:pPr>
                    <w:pStyle w:val="a4"/>
                    <w:spacing w:before="0" w:beforeAutospacing="0" w:after="0" w:afterAutospacing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180,0-320,0х10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position w:val="7"/>
                      <w:sz w:val="24"/>
                      <w:szCs w:val="24"/>
                      <w:vertAlign w:val="superscript"/>
                    </w:rPr>
                    <w:t>9</w:t>
                  </w:r>
                  <w:r w:rsidRPr="004E05DD">
                    <w:rPr>
                      <w:rFonts w:ascii="Times New Roman" w:eastAsia="Calibri" w:hAnsi="Times New Roman"/>
                      <w:kern w:val="24"/>
                      <w:sz w:val="24"/>
                      <w:szCs w:val="24"/>
                    </w:rPr>
                    <w:t>/л</w:t>
                  </w:r>
                </w:p>
              </w:tc>
            </w:tr>
          </w:tbl>
          <w:p w:rsidR="00AC7B69" w:rsidRDefault="00AC7B69" w:rsidP="000D174B"/>
          <w:p w:rsidR="00AC7B69" w:rsidRDefault="00AC7B69" w:rsidP="000D174B">
            <w:r w:rsidRPr="005C7471">
              <w:rPr>
                <w:b/>
              </w:rPr>
              <w:t>Заключение:</w:t>
            </w:r>
            <w:r>
              <w:t>анемия, тяжелой степени, нормоцитарная, гипохромная, нормобластическая, норморегенераторная. Железодефицитная анемия. Определение сывороточного железа, ОЖСС</w:t>
            </w:r>
            <w:proofErr w:type="gramStart"/>
            <w:r>
              <w:t>,Н</w:t>
            </w:r>
            <w:proofErr w:type="gramEnd"/>
            <w:r>
              <w:t>ЖСС, Тф, ферритин,</w:t>
            </w:r>
          </w:p>
          <w:p w:rsidR="00AC7B69" w:rsidRDefault="00AC7B69" w:rsidP="000D174B"/>
          <w:p w:rsidR="00AC7B69" w:rsidRDefault="00AC7B69" w:rsidP="000D174B">
            <w:r w:rsidRPr="00826C96">
              <w:t>Задача №</w:t>
            </w:r>
            <w:r>
              <w:t>2.</w:t>
            </w:r>
          </w:p>
          <w:p w:rsidR="00AC7B69" w:rsidRPr="00322156" w:rsidRDefault="00AC7B69" w:rsidP="000D174B">
            <w:pPr>
              <w:spacing w:before="240" w:after="240"/>
              <w:ind w:left="720"/>
            </w:pPr>
            <w:r w:rsidRPr="00322156">
              <w:rPr>
                <w:bCs/>
              </w:rPr>
              <w:t>Дайте лабораторное заключение по данному анализу</w:t>
            </w:r>
            <w:r>
              <w:rPr>
                <w:bCs/>
              </w:rPr>
              <w:t>, предположительный диагноз. Какие лабораторные исследования могут подтвердить данный диагноз?</w:t>
            </w:r>
          </w:p>
          <w:tbl>
            <w:tblPr>
              <w:tblW w:w="0" w:type="auto"/>
              <w:tblInd w:w="7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2950"/>
              <w:gridCol w:w="2951"/>
              <w:gridCol w:w="2950"/>
            </w:tblGrid>
            <w:tr w:rsidR="00AC7B69" w:rsidRPr="004E05DD" w:rsidTr="000D174B">
              <w:tc>
                <w:tcPr>
                  <w:tcW w:w="2950" w:type="dxa"/>
                </w:tcPr>
                <w:p w:rsidR="00AC7B69" w:rsidRPr="00EE4455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  <w:p w:rsidR="00AC7B69" w:rsidRPr="00EE4455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1" w:type="dxa"/>
                </w:tcPr>
                <w:p w:rsidR="00AC7B69" w:rsidRPr="00EE4455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Пол _____жен</w:t>
                  </w:r>
                </w:p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Возраст__57 лет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Показатель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EE4455">
                    <w:rPr>
                      <w:bCs/>
                      <w:spacing w:val="-20"/>
                      <w:kern w:val="24"/>
                    </w:rPr>
                    <w:t xml:space="preserve">Значение 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Нормальные значения 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HBG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100 г/л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-130-160 г/л</w:t>
                  </w:r>
                </w:p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 120-140 г/л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RBC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2,45 х1012/л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4,0-5,0 х1012/л</w:t>
                  </w:r>
                </w:p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–3,9-4,70 х1012/л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Ht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30,3 %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 – 40-48%</w:t>
                  </w:r>
                </w:p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proofErr w:type="gramStart"/>
                  <w:r w:rsidRPr="004E05DD">
                    <w:rPr>
                      <w:bCs/>
                      <w:spacing w:val="-20"/>
                      <w:kern w:val="24"/>
                    </w:rPr>
                    <w:t>Ж</w:t>
                  </w:r>
                  <w:proofErr w:type="gramEnd"/>
                  <w:r w:rsidRPr="004E05DD">
                    <w:rPr>
                      <w:bCs/>
                      <w:spacing w:val="-20"/>
                      <w:kern w:val="24"/>
                    </w:rPr>
                    <w:t xml:space="preserve"> – 36-42%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MCV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123,7 фл 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80-100 фл 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40,8 пг 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27-31 пг 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MCHC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330 г/л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30-38 г/дл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RDW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20,0 %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11,5-14,5%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WBC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5,9 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4,0-9,0х109/л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 xml:space="preserve">PLT 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287,0 х109/л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180,0-320,0х109/л</w:t>
                  </w:r>
                </w:p>
              </w:tc>
            </w:tr>
            <w:tr w:rsidR="00AC7B69" w:rsidRPr="00EE4455" w:rsidTr="000D174B"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Микроскопическое исследование</w:t>
                  </w:r>
                </w:p>
              </w:tc>
              <w:tc>
                <w:tcPr>
                  <w:tcW w:w="2951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  <w:r w:rsidRPr="004E05DD">
                    <w:rPr>
                      <w:bCs/>
                      <w:spacing w:val="-20"/>
                      <w:kern w:val="24"/>
                    </w:rPr>
                    <w:t>Макроциты, тельца Жоли, кольца Кебота, базофильная пунктация, гиперсегментированные нейтрофилы</w:t>
                  </w:r>
                </w:p>
              </w:tc>
              <w:tc>
                <w:tcPr>
                  <w:tcW w:w="2950" w:type="dxa"/>
                </w:tcPr>
                <w:p w:rsidR="00AC7B69" w:rsidRPr="004E05DD" w:rsidRDefault="00AC7B69" w:rsidP="000D174B">
                  <w:pPr>
                    <w:jc w:val="center"/>
                    <w:rPr>
                      <w:bCs/>
                      <w:spacing w:val="-20"/>
                      <w:kern w:val="24"/>
                    </w:rPr>
                  </w:pPr>
                </w:p>
              </w:tc>
            </w:tr>
          </w:tbl>
          <w:p w:rsidR="00AC7B69" w:rsidRDefault="00AC7B69" w:rsidP="000D174B">
            <w:pPr>
              <w:rPr>
                <w:rFonts w:eastAsia="Calibri"/>
                <w:b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5C7471">
              <w:rPr>
                <w:b/>
              </w:rPr>
              <w:t>Заключение:</w:t>
            </w:r>
            <w:r>
              <w:t>анемия, средней степени тяжести, макрооцитарная, гиперхромная, мегалобластическая. В-12/фолиево-дефицитная анемия. Определение В12, пунктат костного мозга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AC7B69" w:rsidRDefault="00AC7B69" w:rsidP="00AC7B69">
      <w:pPr>
        <w:ind w:firstLine="709"/>
        <w:jc w:val="both"/>
        <w:rPr>
          <w:b/>
          <w:color w:val="000000"/>
        </w:rPr>
      </w:pPr>
    </w:p>
    <w:p w:rsidR="00F81924" w:rsidRPr="00826C96" w:rsidRDefault="00F81924" w:rsidP="00AC7B69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№6.</w:t>
            </w:r>
          </w:p>
          <w:p w:rsidR="00AC7B69" w:rsidRPr="00826C96" w:rsidRDefault="00AC7B69" w:rsidP="000D174B">
            <w:pPr>
              <w:ind w:firstLine="709"/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26C96">
              <w:rPr>
                <w:rFonts w:eastAsia="Calibri"/>
                <w:b/>
                <w:bCs/>
                <w:color w:val="000000"/>
                <w:lang w:eastAsia="en-US"/>
              </w:rPr>
              <w:t xml:space="preserve">Реактивные изменения белой крови. Лейкоцитозы, лейкопении, лейкемоидные реакции. 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Лейкозы.</w:t>
            </w:r>
          </w:p>
          <w:p w:rsidR="00AC7B69" w:rsidRPr="00826C96" w:rsidRDefault="00AC7B69" w:rsidP="000D174B">
            <w:pPr>
              <w:jc w:val="both"/>
              <w:rPr>
                <w:b/>
                <w:color w:val="000000"/>
              </w:rPr>
            </w:pP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AC7B69" w:rsidRPr="00385E65" w:rsidRDefault="00AC7B69" w:rsidP="000D174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385E65">
              <w:rPr>
                <w:rStyle w:val="FontStyle12"/>
                <w:rFonts w:eastAsiaTheme="majorEastAsia"/>
              </w:rPr>
              <w:t>Под абсолютным количеством лейкоцитов понимают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процентное содержание отдельных видов лейкоцитов в лейкоформуле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5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нет правильного ответа</w:t>
            </w:r>
          </w:p>
          <w:p w:rsidR="00AC7B69" w:rsidRPr="00A66395" w:rsidRDefault="00AC7B69" w:rsidP="000D174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 xml:space="preserve">Появление в периферической крови бластов на фоне нормальной лейкоформулы характерно </w:t>
            </w:r>
            <w:proofErr w:type="gramStart"/>
            <w:r w:rsidRPr="00A66395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мегалобластной анемии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заболеваний печени и почек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 xml:space="preserve">состояния после переливания крови 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острых лейкозов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6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все перечисленное верно</w:t>
            </w:r>
          </w:p>
          <w:p w:rsidR="00AC7B69" w:rsidRPr="00A66395" w:rsidRDefault="00AC7B69" w:rsidP="000D174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A66395">
              <w:rPr>
                <w:rStyle w:val="FontStyle12"/>
                <w:rFonts w:eastAsiaTheme="majorEastAsia"/>
              </w:rPr>
              <w:t>Под относительным количеством лейкоцитов понимают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процентное содержание отдельных видов лейкоцитов в лейкоформуле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1 л крови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rPr>
                <w:rStyle w:val="FontStyle14"/>
              </w:rPr>
            </w:pPr>
            <w:r w:rsidRPr="00A66395">
              <w:rPr>
                <w:rStyle w:val="FontStyle14"/>
              </w:rPr>
              <w:t>количество лейкоцитов в мазке периферической крови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A66395">
              <w:rPr>
                <w:rStyle w:val="FontStyle14"/>
              </w:rPr>
              <w:t>все ответы правильные</w:t>
            </w:r>
          </w:p>
          <w:p w:rsidR="00AC7B69" w:rsidRPr="00A66395" w:rsidRDefault="00AC7B69" w:rsidP="000D174B">
            <w:pPr>
              <w:pStyle w:val="Style6"/>
              <w:widowControl/>
              <w:numPr>
                <w:ilvl w:val="0"/>
                <w:numId w:val="37"/>
              </w:numPr>
              <w:spacing w:line="226" w:lineRule="exact"/>
              <w:jc w:val="both"/>
              <w:rPr>
                <w:rStyle w:val="FontStyle14"/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>
              <w:rPr>
                <w:rStyle w:val="FontStyle14"/>
              </w:rPr>
              <w:t>нет правильного ответа</w:t>
            </w:r>
          </w:p>
          <w:p w:rsidR="00AC7B69" w:rsidRPr="002C0350" w:rsidRDefault="00AC7B69" w:rsidP="000D174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>В период полной ремиссии острого лейкоза в миелограмме бластные клетки не должны превышать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1%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5%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20%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39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нет принятых границ</w:t>
            </w:r>
          </w:p>
          <w:p w:rsidR="00AC7B69" w:rsidRPr="002C0350" w:rsidRDefault="00AC7B69" w:rsidP="000D174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Выраженная анемия, лейкопения, нейтропения, единичные плазматические клетки в периферической крови,  плазмоцитоз в костном мозге. Цитологическая картина характерна </w:t>
            </w:r>
            <w:proofErr w:type="gramStart"/>
            <w:r w:rsidRPr="002C0350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острого лейкоза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хронического миелолейкоза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миеломной болезни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хронического лимфолейкоза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0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лимфогранулематоза</w:t>
            </w:r>
          </w:p>
          <w:p w:rsidR="00AC7B69" w:rsidRPr="002C0350" w:rsidRDefault="00AC7B69" w:rsidP="000D174B">
            <w:pPr>
              <w:pStyle w:val="Style4"/>
              <w:widowControl/>
              <w:numPr>
                <w:ilvl w:val="0"/>
                <w:numId w:val="38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C0350">
              <w:rPr>
                <w:rStyle w:val="FontStyle12"/>
                <w:rFonts w:eastAsiaTheme="majorEastAsia"/>
              </w:rPr>
              <w:t xml:space="preserve">Диагностика алейкемических форм острого лейкоза проводится </w:t>
            </w:r>
            <w:proofErr w:type="gramStart"/>
            <w:r w:rsidRPr="002C0350">
              <w:rPr>
                <w:rStyle w:val="FontStyle12"/>
                <w:rFonts w:eastAsiaTheme="majorEastAsia"/>
              </w:rPr>
              <w:t>по</w:t>
            </w:r>
            <w:proofErr w:type="gramEnd"/>
            <w:r w:rsidRPr="002C0350">
              <w:rPr>
                <w:rStyle w:val="FontStyle12"/>
                <w:rFonts w:eastAsiaTheme="majorEastAsia"/>
              </w:rPr>
              <w:t>: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мазку периферической крови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трепанобиопсии подвздошной кости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пунктату лимфоузла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цитохимическому исследованию</w:t>
            </w:r>
          </w:p>
          <w:p w:rsidR="00AC7B69" w:rsidRPr="002C0350" w:rsidRDefault="00AC7B69" w:rsidP="000D174B">
            <w:pPr>
              <w:pStyle w:val="Style6"/>
              <w:widowControl/>
              <w:numPr>
                <w:ilvl w:val="0"/>
                <w:numId w:val="41"/>
              </w:numPr>
              <w:spacing w:line="226" w:lineRule="exact"/>
              <w:rPr>
                <w:rStyle w:val="FontStyle14"/>
              </w:rPr>
            </w:pPr>
            <w:r w:rsidRPr="002C0350">
              <w:rPr>
                <w:rStyle w:val="FontStyle14"/>
              </w:rPr>
              <w:t>всеми перечисленными методами</w:t>
            </w: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Количество лейкоцитов в периферической крови и распределение их в организме. Лейкоцитарная формула, референсные значения.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Понятие о ядерном сдвиге нейтрофилов, виды, диагностическое значение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лейкоцитозов, их диагностическое значение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Виды патологических форм лейкоцитов, диагностическое значение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Гематологические признаки лейкозов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острых лейкозов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Классификация хронических лейкозов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bCs/>
                <w:iCs/>
                <w:sz w:val="24"/>
                <w:szCs w:val="24"/>
              </w:rPr>
              <w:t>Методы, используемые для диагностики лейкозов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Количественная и морфологическая характеристика лейкоцитов при острых и хронических лейкозах</w:t>
            </w:r>
          </w:p>
          <w:p w:rsidR="00AC7B69" w:rsidRPr="00C61D35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Цитохимические методы диагностики лейкозов</w:t>
            </w:r>
          </w:p>
          <w:p w:rsidR="00AC7B69" w:rsidRPr="00842FD9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Иммунофенотипирование лейкозов, принцип метода</w:t>
            </w:r>
          </w:p>
          <w:p w:rsidR="00AC7B69" w:rsidRPr="00842FD9" w:rsidRDefault="00AC7B69" w:rsidP="000D174B">
            <w:pPr>
              <w:pStyle w:val="a5"/>
              <w:widowControl/>
              <w:numPr>
                <w:ilvl w:val="0"/>
                <w:numId w:val="23"/>
              </w:numPr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i/>
                <w:color w:val="000000"/>
                <w:sz w:val="24"/>
                <w:szCs w:val="24"/>
                <w:lang w:eastAsia="en-US"/>
              </w:rPr>
            </w:pPr>
            <w:r w:rsidRPr="00C61D35">
              <w:rPr>
                <w:rFonts w:ascii="Times New Roman" w:hAnsi="Times New Roman"/>
                <w:sz w:val="24"/>
                <w:szCs w:val="24"/>
              </w:rPr>
              <w:t>Генетические хромосомные и молекулярные исследования при лейкозах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lastRenderedPageBreak/>
              <w:t>Проблемно-ситуационные задачи (примеры)</w:t>
            </w:r>
          </w:p>
          <w:p w:rsidR="00AC7B69" w:rsidRDefault="00AC7B69" w:rsidP="000D174B"/>
          <w:p w:rsidR="00AC7B69" w:rsidRDefault="00AC7B69" w:rsidP="000D174B">
            <w:pPr>
              <w:rPr>
                <w:b/>
                <w:sz w:val="20"/>
              </w:rPr>
            </w:pPr>
            <w:r w:rsidRPr="00826C96">
              <w:t>Задача №</w:t>
            </w:r>
            <w:r>
              <w:t>1.</w:t>
            </w:r>
          </w:p>
          <w:p w:rsidR="00AC7B69" w:rsidRDefault="00AC7B69" w:rsidP="000D174B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 xml:space="preserve">Мужчина 52 лет, жалобы на боли в костях, в крови моноцитоз (20%), СОЭ-80 мм/ч, на рентгенограмме костей черепа мелкие множественные дефекты. В пунктате грудины количество плазматических клеток увеличено до 50%. </w:t>
            </w:r>
          </w:p>
          <w:p w:rsidR="00AC7B69" w:rsidRDefault="00AC7B69" w:rsidP="000D174B">
            <w:pPr>
              <w:pStyle w:val="ae"/>
              <w:rPr>
                <w:sz w:val="24"/>
                <w:szCs w:val="24"/>
              </w:rPr>
            </w:pPr>
            <w:r w:rsidRPr="00A66395">
              <w:rPr>
                <w:sz w:val="24"/>
                <w:szCs w:val="24"/>
              </w:rPr>
              <w:t>Предположительный диагноз</w:t>
            </w:r>
            <w:r>
              <w:rPr>
                <w:sz w:val="24"/>
                <w:szCs w:val="24"/>
              </w:rPr>
              <w:t>? Какие лабораторные исследования необходимы для подтверждения диагноза?</w:t>
            </w:r>
          </w:p>
          <w:p w:rsidR="00AC7B69" w:rsidRDefault="00AC7B69" w:rsidP="000D174B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>Заключение: миеломная</w:t>
            </w:r>
            <w:r w:rsidRPr="00A66395">
              <w:rPr>
                <w:sz w:val="24"/>
                <w:szCs w:val="24"/>
              </w:rPr>
              <w:t xml:space="preserve"> болезнь</w:t>
            </w:r>
          </w:p>
          <w:p w:rsidR="00AC7B69" w:rsidRDefault="00AC7B69" w:rsidP="000D174B"/>
          <w:p w:rsidR="00AC7B69" w:rsidRDefault="00AC7B69" w:rsidP="000D174B">
            <w:r w:rsidRPr="00826C96">
              <w:t>Задача №</w:t>
            </w:r>
            <w:r>
              <w:t>2.</w:t>
            </w:r>
          </w:p>
          <w:p w:rsidR="00AC7B69" w:rsidRDefault="00AC7B69" w:rsidP="000D174B">
            <w:r w:rsidRPr="00A66395">
              <w:t>Прогрессирующая нормохромная анемия, нормальное количество лейкоцитов, в лейкограмме миелобласты. В костном мозге большое количество эритробластов, мегалобластов, миелобласто</w:t>
            </w:r>
            <w:r>
              <w:t>в</w:t>
            </w:r>
            <w:r w:rsidRPr="00A66395">
              <w:t xml:space="preserve">.  </w:t>
            </w:r>
            <w:r>
              <w:t xml:space="preserve"> Для какой патологии характиерна такая г</w:t>
            </w:r>
            <w:r w:rsidRPr="00A66395">
              <w:t>емограмма</w:t>
            </w:r>
            <w:r>
              <w:t>?</w:t>
            </w:r>
          </w:p>
          <w:p w:rsidR="00AC7B69" w:rsidRPr="00A66395" w:rsidRDefault="00AC7B69" w:rsidP="000D174B">
            <w:pPr>
              <w:pStyle w:val="ae"/>
              <w:rPr>
                <w:sz w:val="24"/>
                <w:szCs w:val="24"/>
              </w:rPr>
            </w:pPr>
            <w:r w:rsidRPr="002C0350">
              <w:rPr>
                <w:sz w:val="24"/>
                <w:szCs w:val="24"/>
              </w:rPr>
              <w:t>Заключение:</w:t>
            </w:r>
            <w:r w:rsidRPr="00A66395">
              <w:rPr>
                <w:sz w:val="24"/>
                <w:szCs w:val="24"/>
              </w:rPr>
              <w:t xml:space="preserve"> эритремии</w:t>
            </w:r>
          </w:p>
          <w:p w:rsidR="00AC7B69" w:rsidRPr="00826C96" w:rsidRDefault="00AC7B69" w:rsidP="000D174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AC7B69" w:rsidRPr="00826C96" w:rsidRDefault="00AC7B69" w:rsidP="00AC7B69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№7.</w:t>
            </w:r>
          </w:p>
          <w:p w:rsidR="00AC7B69" w:rsidRPr="00826C96" w:rsidRDefault="00AC7B69" w:rsidP="000D174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Тема: Лабораторная диагностика нарушений гемостаза</w:t>
            </w: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AC7B69" w:rsidRPr="00F93247" w:rsidRDefault="00AC7B69" w:rsidP="000D174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AC7B69" w:rsidRPr="00F93247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>
              <w:rPr>
                <w:rStyle w:val="FontStyle12"/>
                <w:rFonts w:eastAsiaTheme="majorEastAsia"/>
              </w:rPr>
              <w:t>АЧТВ отражает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тромбоцитарного звена гемостаза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фибринолитической системы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внутренний путь активации протромбиназы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антикоагулянтного звена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2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реологические свойства крови</w:t>
            </w:r>
          </w:p>
          <w:p w:rsidR="00AC7B69" w:rsidRPr="00206AB5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 xml:space="preserve">Снижение фибриногена в плазме не наблюдается </w:t>
            </w:r>
            <w:proofErr w:type="gramStart"/>
            <w:r w:rsidRPr="00206AB5">
              <w:rPr>
                <w:rStyle w:val="FontStyle12"/>
                <w:rFonts w:eastAsiaTheme="majorEastAsia"/>
              </w:rPr>
              <w:t>при</w:t>
            </w:r>
            <w:proofErr w:type="gramEnd"/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наследственном </w:t>
            </w:r>
            <w:proofErr w:type="gramStart"/>
            <w:r w:rsidRPr="00206AB5">
              <w:rPr>
                <w:rStyle w:val="FontStyle14"/>
              </w:rPr>
              <w:t>дефиците</w:t>
            </w:r>
            <w:proofErr w:type="gramEnd"/>
            <w:r w:rsidRPr="00206AB5">
              <w:rPr>
                <w:rStyle w:val="FontStyle14"/>
              </w:rPr>
              <w:t xml:space="preserve"> функции фибриногена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циррозе</w:t>
            </w:r>
            <w:proofErr w:type="gramEnd"/>
            <w:r w:rsidRPr="00206AB5">
              <w:rPr>
                <w:rStyle w:val="FontStyle14"/>
              </w:rPr>
              <w:t xml:space="preserve"> печени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ДВС - </w:t>
            </w:r>
            <w:proofErr w:type="gramStart"/>
            <w:r w:rsidRPr="00206AB5">
              <w:rPr>
                <w:rStyle w:val="FontStyle14"/>
              </w:rPr>
              <w:t>синдроме</w:t>
            </w:r>
            <w:proofErr w:type="gramEnd"/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острой фазе воспаления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3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повышении</w:t>
            </w:r>
            <w:proofErr w:type="gramEnd"/>
            <w:r w:rsidRPr="00206AB5">
              <w:rPr>
                <w:rStyle w:val="FontStyle14"/>
              </w:rPr>
              <w:t xml:space="preserve"> неинактивированного плазмина</w:t>
            </w:r>
          </w:p>
          <w:p w:rsidR="00AC7B69" w:rsidRPr="00206AB5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Антикоагулянтным действием обладает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коллаген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тромбин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протеин</w:t>
            </w:r>
            <w:proofErr w:type="gramStart"/>
            <w:r w:rsidRPr="00206AB5">
              <w:rPr>
                <w:rStyle w:val="FontStyle14"/>
              </w:rPr>
              <w:t xml:space="preserve"> С</w:t>
            </w:r>
            <w:proofErr w:type="gramEnd"/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proofErr w:type="gramStart"/>
            <w:r w:rsidRPr="00206AB5">
              <w:rPr>
                <w:rStyle w:val="FontStyle14"/>
              </w:rPr>
              <w:t>тканевой</w:t>
            </w:r>
            <w:proofErr w:type="gramEnd"/>
            <w:r w:rsidRPr="00206AB5">
              <w:rPr>
                <w:rStyle w:val="FontStyle14"/>
              </w:rPr>
              <w:t xml:space="preserve"> активатор плазминогена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4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аскорбиновая кислота</w:t>
            </w:r>
          </w:p>
          <w:p w:rsidR="00AC7B69" w:rsidRPr="00206AB5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Тромбинообразованию препятствуют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ионы кальция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высокомолекулярный кининоген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фактор Виллебранда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антикоагулянты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5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фибриноген</w:t>
            </w:r>
          </w:p>
          <w:p w:rsidR="00AC7B69" w:rsidRPr="00206AB5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кровотечения отражает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тромбоцитарного звена гемостаза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фибринолитической системы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свертывающей системы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антикоагулянтного звена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6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состояние системы гемостаза в целом</w:t>
            </w:r>
          </w:p>
          <w:p w:rsidR="00AC7B69" w:rsidRPr="00206AB5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Вторичный гемостаз – это остановка кровотечения за счет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адгезии и агрегации тромбоцитов, реакции секреции содержимого гранул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спазма сосудов, адгезии и агрегации тромбоцитов, реакции секреции содержимого гранул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свертывания крови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7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lastRenderedPageBreak/>
              <w:t>фибринолиза</w:t>
            </w:r>
          </w:p>
          <w:p w:rsidR="00AC7B69" w:rsidRPr="00206AB5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 xml:space="preserve">Д-димер является  маркером 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маркером нарушений сосудисто </w:t>
            </w:r>
            <w:proofErr w:type="gramStart"/>
            <w:r w:rsidRPr="00206AB5">
              <w:rPr>
                <w:rStyle w:val="FontStyle14"/>
              </w:rPr>
              <w:t>-т</w:t>
            </w:r>
            <w:proofErr w:type="gramEnd"/>
            <w:r w:rsidRPr="00206AB5">
              <w:rPr>
                <w:rStyle w:val="FontStyle14"/>
              </w:rPr>
              <w:t xml:space="preserve">ромбоцитарного гемостаза 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активации свертывания крови и фибринолиза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маркером  активации противосвертывающей системы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8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AC7B69" w:rsidRPr="00206AB5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Тромбоциты выполняют функции: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адгезивно-агрегационную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ангиотрофическую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участие в свертывании крови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участие в воспалительных реакциях 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49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 перечисленное верно</w:t>
            </w:r>
          </w:p>
          <w:p w:rsidR="00AC7B69" w:rsidRPr="00206AB5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Время свертывания цельной крови отражает состояние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сосудисто-тромбоцитарного гемостаза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свертывающей системы 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противосвертывающей системы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фибринолитической системы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50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всей системы гемостаза в целом</w:t>
            </w:r>
          </w:p>
          <w:p w:rsidR="00AC7B69" w:rsidRPr="00206AB5" w:rsidRDefault="00AC7B69" w:rsidP="000D174B">
            <w:pPr>
              <w:pStyle w:val="Style4"/>
              <w:widowControl/>
              <w:numPr>
                <w:ilvl w:val="0"/>
                <w:numId w:val="5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206AB5">
              <w:rPr>
                <w:rStyle w:val="FontStyle12"/>
                <w:rFonts w:eastAsiaTheme="majorEastAsia"/>
              </w:rPr>
              <w:t>Протеин</w:t>
            </w:r>
            <w:proofErr w:type="gramStart"/>
            <w:r w:rsidRPr="00206AB5">
              <w:rPr>
                <w:rStyle w:val="FontStyle12"/>
                <w:rFonts w:eastAsiaTheme="majorEastAsia"/>
              </w:rPr>
              <w:t xml:space="preserve"> С</w:t>
            </w:r>
            <w:proofErr w:type="gramEnd"/>
            <w:r w:rsidRPr="00206AB5">
              <w:rPr>
                <w:rStyle w:val="FontStyle12"/>
                <w:rFonts w:eastAsiaTheme="majorEastAsia"/>
              </w:rPr>
              <w:t xml:space="preserve"> является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плазмина 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 xml:space="preserve">ингибитором кофакторов свертывания </w:t>
            </w:r>
          </w:p>
          <w:p w:rsidR="00AC7B69" w:rsidRPr="00206AB5" w:rsidRDefault="00AC7B69" w:rsidP="000D174B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активатором свертывания</w:t>
            </w:r>
          </w:p>
          <w:p w:rsidR="00AC7B69" w:rsidRPr="00F93247" w:rsidRDefault="00AC7B69" w:rsidP="000D174B">
            <w:pPr>
              <w:pStyle w:val="Style6"/>
              <w:widowControl/>
              <w:numPr>
                <w:ilvl w:val="0"/>
                <w:numId w:val="51"/>
              </w:numPr>
              <w:spacing w:line="226" w:lineRule="exact"/>
              <w:rPr>
                <w:rStyle w:val="FontStyle14"/>
              </w:rPr>
            </w:pPr>
            <w:r w:rsidRPr="00206AB5">
              <w:rPr>
                <w:rStyle w:val="FontStyle14"/>
              </w:rPr>
              <w:t>активатором фибринолиза</w:t>
            </w: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Сосудисто-тромбоцитарный гемостаз. Роль сосудистой стенки в гемостазе. Тромбоциты и их участие в процессе свертывания. 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Характеристика плазменных факторов свертывания. Роль печени в синтезе плазменных факторов. Витамин</w:t>
            </w:r>
            <w:proofErr w:type="gramStart"/>
            <w:r w:rsidRPr="007010A6">
              <w:rPr>
                <w:rFonts w:eastAsia="Calibri"/>
                <w:lang w:eastAsia="en-US"/>
              </w:rPr>
              <w:t xml:space="preserve"> К</w:t>
            </w:r>
            <w:proofErr w:type="gramEnd"/>
            <w:r w:rsidRPr="007010A6">
              <w:rPr>
                <w:rFonts w:eastAsia="Calibri"/>
                <w:lang w:eastAsia="en-US"/>
              </w:rPr>
              <w:t xml:space="preserve"> и его влияние на биосинтез плазменных факторов. 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Коагуляционный каскад. Внутренний и внешний механизм образования протромбиназы. Механизм образования тромбина. Механизм превращения фибриногена в фибрин. 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Основные противосвертывающие факторы. Антитромбин, гепарин и их биологическая роль. Протеин</w:t>
            </w:r>
            <w:proofErr w:type="gramStart"/>
            <w:r w:rsidRPr="007010A6">
              <w:rPr>
                <w:rFonts w:eastAsia="Calibri"/>
                <w:lang w:eastAsia="en-US"/>
              </w:rPr>
              <w:t xml:space="preserve"> С</w:t>
            </w:r>
            <w:proofErr w:type="gramEnd"/>
            <w:r w:rsidRPr="007010A6">
              <w:rPr>
                <w:rFonts w:eastAsia="Calibri"/>
                <w:lang w:eastAsia="en-US"/>
              </w:rPr>
              <w:t>, протеин S и их биологическая роль.</w:t>
            </w:r>
          </w:p>
          <w:p w:rsidR="00AC7B69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Фибринолиз и его биологическая роль. Активаторы, ингибиторы фибринолиза. Продукты деградации фибрина, фибриногена, их биологические свойства. 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</w:t>
            </w:r>
            <w:r w:rsidRPr="00344625">
              <w:rPr>
                <w:rFonts w:eastAsia="Calibri"/>
                <w:lang w:eastAsia="en-US"/>
              </w:rPr>
              <w:t>еморрагически</w:t>
            </w:r>
            <w:r>
              <w:rPr>
                <w:rFonts w:eastAsia="Calibri"/>
                <w:lang w:eastAsia="en-US"/>
              </w:rPr>
              <w:t>е</w:t>
            </w:r>
            <w:r w:rsidRPr="00344625">
              <w:rPr>
                <w:rFonts w:eastAsia="Calibri"/>
                <w:lang w:eastAsia="en-US"/>
              </w:rPr>
              <w:t xml:space="preserve"> диатез</w:t>
            </w:r>
            <w:r>
              <w:rPr>
                <w:rFonts w:eastAsia="Calibri"/>
                <w:lang w:eastAsia="en-US"/>
              </w:rPr>
              <w:t>ы</w:t>
            </w:r>
            <w:r w:rsidRPr="00344625">
              <w:rPr>
                <w:rFonts w:eastAsia="Calibri"/>
                <w:lang w:eastAsia="en-US"/>
              </w:rPr>
              <w:t xml:space="preserve"> и тромбофили</w:t>
            </w:r>
            <w:r>
              <w:rPr>
                <w:rFonts w:eastAsia="Calibri"/>
                <w:lang w:eastAsia="en-US"/>
              </w:rPr>
              <w:t>и.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оценки сосудистого компонента гемостаза. 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Тесты для оценки тромбоцитарного компонента гемостаза (длительность кровотечения, количество тромбоцитов в крови, морфологическая характеристика тромбоцитов, исследование агрегации тромбоцитов)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Скрининговые тесты для оценки плазменного звена гемостаза (время свертывания крови, активированное частичное тромбопластиновое время, протромбиновый тест, тромбиновое время, концентрация фибриногена в плазме)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>Тесты для исследования антикоагулянтной системы, клинико-диагностическое значение.</w:t>
            </w:r>
          </w:p>
          <w:p w:rsidR="00AC7B69" w:rsidRPr="007010A6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lang w:eastAsia="en-US"/>
              </w:rPr>
            </w:pPr>
            <w:r w:rsidRPr="007010A6">
              <w:rPr>
                <w:rFonts w:eastAsia="Calibri"/>
                <w:lang w:eastAsia="en-US"/>
              </w:rPr>
              <w:t xml:space="preserve">Тесты для исследования фибринолитической системы, клинико-диагностическое значение.  </w:t>
            </w:r>
          </w:p>
          <w:p w:rsidR="00AC7B69" w:rsidRPr="00842FD9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>Тесты активации свертывания крови и фибринолиза (ПДФ, D-димеры, РФМК)</w:t>
            </w:r>
          </w:p>
          <w:p w:rsidR="00AC7B69" w:rsidRPr="00842FD9" w:rsidRDefault="00AC7B69" w:rsidP="000D174B">
            <w:pPr>
              <w:numPr>
                <w:ilvl w:val="0"/>
                <w:numId w:val="24"/>
              </w:numPr>
              <w:ind w:left="709" w:hanging="425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42FD9">
              <w:rPr>
                <w:rFonts w:eastAsia="Calibri"/>
                <w:lang w:eastAsia="en-US"/>
              </w:rPr>
              <w:t>Лабораторный контроль антикоагулянтной терапии</w:t>
            </w: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C7B69" w:rsidRDefault="00AC7B69" w:rsidP="000D174B"/>
          <w:p w:rsidR="00AC7B69" w:rsidRDefault="00AC7B69" w:rsidP="000D174B">
            <w:r w:rsidRPr="00826C96">
              <w:t>Задача №</w:t>
            </w:r>
            <w:r>
              <w:t xml:space="preserve">1. </w:t>
            </w:r>
          </w:p>
          <w:p w:rsidR="00AC7B69" w:rsidRDefault="00AC7B69" w:rsidP="000D174B">
            <w:pPr>
              <w:rPr>
                <w:bCs/>
              </w:rPr>
            </w:pPr>
            <w:r w:rsidRPr="00206AB5">
              <w:rPr>
                <w:bCs/>
              </w:rPr>
              <w:t>Больной 5 лет. Жалобы на длительное кровотечение после удаления зубов</w:t>
            </w:r>
          </w:p>
          <w:p w:rsidR="00AC7B69" w:rsidRPr="00206AB5" w:rsidRDefault="00AC7B69" w:rsidP="000D174B">
            <w:pPr>
              <w:rPr>
                <w:bCs/>
              </w:rPr>
            </w:pPr>
            <w:r>
              <w:rPr>
                <w:bCs/>
              </w:rPr>
              <w:t>Оцените результат коагулограммы. Какие лабораторные исследования необходимо провести для подтверждения диагноза?</w:t>
            </w:r>
          </w:p>
          <w:p w:rsidR="00AC7B69" w:rsidRPr="00206AB5" w:rsidRDefault="00AC7B69" w:rsidP="000D174B"/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2340"/>
              <w:gridCol w:w="2443"/>
            </w:tblGrid>
            <w:tr w:rsidR="00AC7B69" w:rsidRPr="00206AB5" w:rsidTr="000D174B">
              <w:trPr>
                <w:trHeight w:hRule="exact" w:val="746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pPr>
                    <w:spacing w:line="192" w:lineRule="auto"/>
                    <w:jc w:val="center"/>
                  </w:pPr>
                  <w:r w:rsidRPr="00206AB5">
                    <w:t>Тесты</w:t>
                  </w:r>
                </w:p>
                <w:p w:rsidR="00AC7B69" w:rsidRPr="00206AB5" w:rsidRDefault="00AC7B69" w:rsidP="000D174B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pPr>
                    <w:spacing w:line="192" w:lineRule="auto"/>
                    <w:jc w:val="center"/>
                  </w:pPr>
                  <w:r w:rsidRPr="00206AB5">
                    <w:t xml:space="preserve">Референтный </w:t>
                  </w:r>
                </w:p>
                <w:p w:rsidR="00AC7B69" w:rsidRPr="00206AB5" w:rsidRDefault="00AC7B69" w:rsidP="000D174B">
                  <w:pPr>
                    <w:spacing w:line="192" w:lineRule="auto"/>
                    <w:jc w:val="center"/>
                  </w:pPr>
                  <w:r w:rsidRPr="00206AB5">
                    <w:t>интервал</w:t>
                  </w:r>
                </w:p>
                <w:p w:rsidR="00AC7B69" w:rsidRPr="00206AB5" w:rsidRDefault="00AC7B69" w:rsidP="000D174B">
                  <w:pPr>
                    <w:spacing w:line="192" w:lineRule="auto"/>
                    <w:jc w:val="center"/>
                  </w:pPr>
                  <w:r w:rsidRPr="00206AB5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spacing w:line="192" w:lineRule="auto"/>
                    <w:jc w:val="center"/>
                  </w:pPr>
                  <w:r w:rsidRPr="00206AB5">
                    <w:t>Результат</w:t>
                  </w:r>
                </w:p>
                <w:p w:rsidR="00AC7B69" w:rsidRPr="00206AB5" w:rsidRDefault="00AC7B69" w:rsidP="000D174B">
                  <w:pPr>
                    <w:spacing w:line="192" w:lineRule="auto"/>
                    <w:jc w:val="center"/>
                  </w:pPr>
                  <w:r w:rsidRPr="00206AB5">
                    <w:t>коагулограммы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21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lastRenderedPageBreak/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86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95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Фибриноген, </w:t>
                  </w:r>
                  <w:proofErr w:type="gramStart"/>
                  <w:r w:rsidRPr="00206AB5">
                    <w:t>г</w:t>
                  </w:r>
                  <w:proofErr w:type="gramEnd"/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3,5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Тромбиновое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30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Антитромбин </w:t>
                  </w:r>
                  <w:r w:rsidRPr="00206AB5">
                    <w:rPr>
                      <w:lang w:val="en-US"/>
                    </w:rPr>
                    <w:t>III</w:t>
                  </w:r>
                  <w:r w:rsidRPr="00206AB5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100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Лизис эуглобулиновых фракций, </w:t>
                  </w:r>
                  <w:proofErr w:type="gramStart"/>
                  <w:r w:rsidRPr="00206AB5">
                    <w:t>ч</w:t>
                  </w:r>
                  <w:proofErr w:type="gramEnd"/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3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отр.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Протаминсульфатный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отр.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Длительность кровотечения по </w:t>
                  </w:r>
                  <w:r w:rsidRPr="00206AB5">
                    <w:rPr>
                      <w:lang w:val="en-US"/>
                    </w:rPr>
                    <w:t>Duke</w:t>
                  </w:r>
                  <w:r w:rsidRPr="00206AB5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5</w:t>
                  </w:r>
                </w:p>
              </w:tc>
            </w:tr>
            <w:tr w:rsidR="00AC7B69" w:rsidRPr="00206AB5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>Число тромбоцитов х 10</w:t>
                  </w:r>
                  <w:r w:rsidRPr="00206AB5">
                    <w:rPr>
                      <w:vertAlign w:val="superscript"/>
                    </w:rPr>
                    <w:t>9</w:t>
                  </w:r>
                  <w:r w:rsidRPr="00206AB5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206AB5" w:rsidRDefault="00AC7B69" w:rsidP="000D174B">
                  <w:r w:rsidRPr="00206AB5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206AB5" w:rsidRDefault="00AC7B69" w:rsidP="000D174B">
                  <w:pPr>
                    <w:jc w:val="center"/>
                  </w:pPr>
                  <w:r w:rsidRPr="00206AB5">
                    <w:t>210</w:t>
                  </w:r>
                </w:p>
              </w:tc>
            </w:tr>
          </w:tbl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</w:pPr>
            <w:r w:rsidRPr="00206AB5">
              <w:rPr>
                <w:b/>
              </w:rPr>
              <w:t xml:space="preserve">Заключение: </w:t>
            </w:r>
            <w:r w:rsidRPr="00206AB5">
              <w:t>гипокоагуляция,</w:t>
            </w:r>
            <w:r w:rsidRPr="00911C03">
              <w:t xml:space="preserve"> нарушение во внутреннем пути свертывания</w:t>
            </w:r>
            <w:r>
              <w:t xml:space="preserve"> (гемофилия?).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>
              <w:t xml:space="preserve">Необходимо проведение </w:t>
            </w:r>
            <w:proofErr w:type="gramStart"/>
            <w:r>
              <w:t>микст-теста</w:t>
            </w:r>
            <w:proofErr w:type="gramEnd"/>
            <w:r>
              <w:t>, определение активности факторов свертывания.</w:t>
            </w:r>
          </w:p>
          <w:p w:rsidR="00AC7B69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AC7B69" w:rsidRDefault="00AC7B69" w:rsidP="000D174B">
            <w:r w:rsidRPr="00826C96">
              <w:t>Задача №</w:t>
            </w:r>
            <w:r>
              <w:t>2</w:t>
            </w:r>
          </w:p>
          <w:p w:rsidR="00AC7B69" w:rsidRPr="007F008B" w:rsidRDefault="00AC7B69" w:rsidP="000D174B">
            <w:r w:rsidRPr="007F008B">
              <w:rPr>
                <w:bCs/>
              </w:rPr>
              <w:t>Больная Л., 45 лет, полипоз матки. Направляется на оперативное лечение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5040"/>
              <w:gridCol w:w="2340"/>
              <w:gridCol w:w="2443"/>
            </w:tblGrid>
            <w:tr w:rsidR="00AC7B69" w:rsidTr="000D174B">
              <w:trPr>
                <w:trHeight w:hRule="exact" w:val="68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pPr>
                    <w:spacing w:line="192" w:lineRule="auto"/>
                    <w:jc w:val="center"/>
                  </w:pPr>
                  <w:r w:rsidRPr="007F008B">
                    <w:t>Тесты</w:t>
                  </w:r>
                </w:p>
                <w:p w:rsidR="00AC7B69" w:rsidRPr="007F008B" w:rsidRDefault="00AC7B69" w:rsidP="000D174B">
                  <w:pPr>
                    <w:spacing w:line="192" w:lineRule="auto"/>
                    <w:jc w:val="center"/>
                  </w:pP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pPr>
                    <w:spacing w:line="192" w:lineRule="auto"/>
                    <w:jc w:val="center"/>
                  </w:pPr>
                  <w:r w:rsidRPr="007F008B">
                    <w:t xml:space="preserve">Референтный </w:t>
                  </w:r>
                </w:p>
                <w:p w:rsidR="00AC7B69" w:rsidRPr="007F008B" w:rsidRDefault="00AC7B69" w:rsidP="000D174B">
                  <w:pPr>
                    <w:spacing w:line="192" w:lineRule="auto"/>
                    <w:jc w:val="center"/>
                  </w:pPr>
                  <w:r w:rsidRPr="007F008B">
                    <w:t>интервал</w:t>
                  </w:r>
                </w:p>
                <w:p w:rsidR="00AC7B69" w:rsidRPr="007F008B" w:rsidRDefault="00AC7B69" w:rsidP="000D174B">
                  <w:pPr>
                    <w:spacing w:line="192" w:lineRule="auto"/>
                    <w:jc w:val="center"/>
                  </w:pPr>
                  <w:r w:rsidRPr="007F008B">
                    <w:t>значения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spacing w:line="192" w:lineRule="auto"/>
                    <w:jc w:val="center"/>
                  </w:pPr>
                  <w:r w:rsidRPr="007F008B">
                    <w:t>Результат</w:t>
                  </w:r>
                </w:p>
                <w:p w:rsidR="00AC7B69" w:rsidRPr="007F008B" w:rsidRDefault="00AC7B69" w:rsidP="000D174B">
                  <w:pPr>
                    <w:spacing w:line="192" w:lineRule="auto"/>
                    <w:jc w:val="center"/>
                  </w:pPr>
                  <w:r w:rsidRPr="007F008B">
                    <w:t>коагулограммы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Время свертывания крови по Ли-Уайту,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5 − 12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4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АПТВ,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45 – 55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43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ПТИ,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93 – 107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92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Фибриноген, </w:t>
                  </w:r>
                  <w:proofErr w:type="gramStart"/>
                  <w:r w:rsidRPr="007F008B">
                    <w:t>г</w:t>
                  </w:r>
                  <w:proofErr w:type="gramEnd"/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2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7,3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Тромбиновое время, сек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28 – 32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24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Антитромбин </w:t>
                  </w:r>
                  <w:r w:rsidRPr="007F008B">
                    <w:rPr>
                      <w:lang w:val="en-US"/>
                    </w:rPr>
                    <w:t>III</w:t>
                  </w:r>
                  <w:r w:rsidRPr="007F008B">
                    <w:t>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75 – 125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76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Лизис эуглобулиновых фракций, </w:t>
                  </w:r>
                  <w:proofErr w:type="gramStart"/>
                  <w:r w:rsidRPr="007F008B">
                    <w:t>ч</w:t>
                  </w:r>
                  <w:proofErr w:type="gramEnd"/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2,5 – 4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250 мин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Этаноловый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отр.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Протаминсульфатный тест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отр.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+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Длительность кровотечения по </w:t>
                  </w:r>
                  <w:r w:rsidRPr="007F008B">
                    <w:rPr>
                      <w:lang w:val="en-US"/>
                    </w:rPr>
                    <w:t>Duke</w:t>
                  </w:r>
                  <w:r w:rsidRPr="007F008B">
                    <w:t>, мин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2 – 4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cr/>
                    <w:t>,5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Число тромбоцитов х 10</w:t>
                  </w:r>
                  <w:r w:rsidRPr="007F008B">
                    <w:rPr>
                      <w:vertAlign w:val="superscript"/>
                    </w:rPr>
                    <w:t>9</w:t>
                  </w:r>
                  <w:r w:rsidRPr="007F008B">
                    <w:t>/л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175 – 325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300</w:t>
                  </w:r>
                </w:p>
              </w:tc>
            </w:tr>
            <w:tr w:rsidR="00AC7B69" w:rsidTr="000D174B">
              <w:trPr>
                <w:trHeight w:hRule="exact" w:val="340"/>
              </w:trPr>
              <w:tc>
                <w:tcPr>
                  <w:tcW w:w="50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>Гематокрит, %</w:t>
                  </w:r>
                </w:p>
              </w:tc>
              <w:tc>
                <w:tcPr>
                  <w:tcW w:w="2340" w:type="dxa"/>
                  <w:shd w:val="clear" w:color="auto" w:fill="auto"/>
                </w:tcPr>
                <w:p w:rsidR="00AC7B69" w:rsidRPr="007F008B" w:rsidRDefault="00AC7B69" w:rsidP="000D174B">
                  <w:r w:rsidRPr="007F008B">
                    <w:t xml:space="preserve">40 – 50 </w:t>
                  </w:r>
                </w:p>
              </w:tc>
              <w:tc>
                <w:tcPr>
                  <w:tcW w:w="2443" w:type="dxa"/>
                  <w:shd w:val="clear" w:color="auto" w:fill="auto"/>
                </w:tcPr>
                <w:p w:rsidR="00AC7B69" w:rsidRPr="007F008B" w:rsidRDefault="00AC7B69" w:rsidP="000D174B">
                  <w:pPr>
                    <w:jc w:val="center"/>
                  </w:pPr>
                  <w:r w:rsidRPr="007F008B">
                    <w:t>50</w:t>
                  </w:r>
                </w:p>
              </w:tc>
            </w:tr>
          </w:tbl>
          <w:p w:rsidR="00AC7B69" w:rsidRPr="007F008B" w:rsidRDefault="00AC7B69" w:rsidP="000D174B"/>
          <w:p w:rsidR="00AC7B69" w:rsidRDefault="00AC7B69" w:rsidP="000D174B">
            <w:r w:rsidRPr="007F008B">
              <w:t>Заключение: Состояние гиперкоагуляции. ускорение протромбинообразования по</w:t>
            </w:r>
            <w:r w:rsidRPr="00911C03">
              <w:t xml:space="preserve"> внутреннему пути. Тромбинемия. На фоне снижения фибринолитической активности</w:t>
            </w:r>
            <w:r>
              <w:t xml:space="preserve">. 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AC7B69" w:rsidRDefault="00AC7B69" w:rsidP="00AC7B69">
      <w:pPr>
        <w:ind w:firstLine="709"/>
        <w:jc w:val="both"/>
        <w:rPr>
          <w:b/>
          <w:color w:val="000000"/>
        </w:rPr>
      </w:pPr>
    </w:p>
    <w:p w:rsidR="008C0634" w:rsidRDefault="008C063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C52849" w:rsidRDefault="00C52849" w:rsidP="00F81924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C7B69" w:rsidRDefault="00AC7B69" w:rsidP="00C52849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C52849" w:rsidRDefault="00C52849" w:rsidP="00C52849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C52849" w:rsidRDefault="00C52849" w:rsidP="00C52849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C52849" w:rsidRDefault="00C5284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C52849" w:rsidRDefault="00C5284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C52849" w:rsidRDefault="00C5284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C52849" w:rsidRDefault="00C5284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8C0634" w:rsidRDefault="008C063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46AF3" w:rsidRDefault="00A46AF3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  <w:r w:rsidRPr="00826C96">
        <w:rPr>
          <w:rFonts w:eastAsia="Calibri"/>
          <w:b/>
          <w:color w:val="000000"/>
          <w:lang w:eastAsia="en-US"/>
        </w:rPr>
        <w:t>Модуль №</w:t>
      </w:r>
      <w:r w:rsidR="00F81924">
        <w:rPr>
          <w:rFonts w:eastAsia="Calibri"/>
          <w:b/>
          <w:color w:val="000000"/>
          <w:lang w:eastAsia="en-US"/>
        </w:rPr>
        <w:t>4</w:t>
      </w:r>
      <w:r w:rsidRPr="00826C96">
        <w:rPr>
          <w:rFonts w:eastAsia="Calibri"/>
          <w:b/>
          <w:color w:val="000000"/>
          <w:lang w:eastAsia="en-US"/>
        </w:rPr>
        <w:t>.</w:t>
      </w:r>
      <w:r w:rsidRPr="004D3B31">
        <w:rPr>
          <w:rFonts w:eastAsia="Calibri"/>
          <w:b/>
          <w:color w:val="000000"/>
          <w:lang w:eastAsia="en-US"/>
        </w:rPr>
        <w:t xml:space="preserve"> Лабораторные иммунологические методы</w:t>
      </w:r>
    </w:p>
    <w:p w:rsidR="008C0634" w:rsidRDefault="008C063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AC7B69" w:rsidRPr="00826C96" w:rsidRDefault="00AC7B69" w:rsidP="000D174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C0634">
              <w:rPr>
                <w:rFonts w:eastAsia="Calibri"/>
                <w:b/>
                <w:color w:val="000000"/>
                <w:lang w:eastAsia="en-US"/>
              </w:rPr>
              <w:t>Иммунологические исследования</w:t>
            </w: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F81924" w:rsidRPr="00F81924" w:rsidRDefault="00F81924" w:rsidP="00F81924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Иммунофенотипирование бластных клеток позволяет определить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принадлежность их к определенным клеточным линиям гемопоэза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принадлежность их к определенным клеточным линиям гемопоэза и степень дифференцировки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степень дифференцировки бластных клеток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принадлежность клеток к опухолевому клону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все перечисленное </w:t>
            </w:r>
          </w:p>
          <w:p w:rsidR="00F81924" w:rsidRPr="00F81924" w:rsidRDefault="00F81924" w:rsidP="00F81924">
            <w:pPr>
              <w:pStyle w:val="Style4"/>
              <w:widowControl/>
              <w:numPr>
                <w:ilvl w:val="0"/>
                <w:numId w:val="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Иммуноферментный анализ (ИФА) характеризуется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0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высокой чувствительностью и специфичностью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0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воспроизводимостью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0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практически отсутствуют интерферирующие факторы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0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безопасность используемых реактивов</w:t>
            </w:r>
          </w:p>
          <w:p w:rsidR="00AC7B69" w:rsidRPr="00F81924" w:rsidRDefault="00F81924" w:rsidP="00F81924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  <w:r w:rsidRPr="00F81924">
              <w:rPr>
                <w:rStyle w:val="FontStyle14"/>
              </w:rPr>
              <w:t>все перечисленное верно</w:t>
            </w:r>
          </w:p>
          <w:p w:rsidR="00AC7B69" w:rsidRPr="00FA09AB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jc w:val="both"/>
            </w:pPr>
            <w:r w:rsidRPr="00AC7B69">
              <w:t>Показатели иммунного статуса организма.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Неспецифические факторы иммунной защиты организма, их виды,  значение в комплексной оценке иммунного статуса.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Фагоцитарная активность нейтрофилов, параметры, характеризующие состояние фагоцитоза.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 xml:space="preserve">Система белков комплемента, их значение в иммунных реакциях, определение  </w:t>
            </w:r>
            <w:proofErr w:type="gramStart"/>
            <w:r w:rsidRPr="00AC7B69">
              <w:t>показателей состояния путей активации комплемента</w:t>
            </w:r>
            <w:proofErr w:type="gramEnd"/>
            <w:r w:rsidRPr="00AC7B69">
              <w:t xml:space="preserve">. 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NK-лимфоциты (CD16, CD56), количество их в крови, их роль в иммунном ответе организма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Специфические факторы иммунной защиты организма, их виды,  значение в комплексной оценке иммунного статуса.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Механизм формирования иммунного ответа организма на чужеродный антиген.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Роль в иммунном ответе организма В-лимфоцитов (CD20), виды В-лимфоцитов, количество их в крови, значение этих показателей для оценки состояния иммунного статуса организма.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Определение общего количество  Т-лимфоцитов (CD3) в крови,  виды Т-лимфоцитов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 xml:space="preserve">Роль в иммунном ответе организма Т-лимфоцитов-хелперов (CD4), количество их в крови. 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Роль в иммунном ответе организма Т-лимфоцито</w:t>
            </w:r>
            <w:proofErr w:type="gramStart"/>
            <w:r w:rsidRPr="00AC7B69">
              <w:t>в-</w:t>
            </w:r>
            <w:proofErr w:type="gramEnd"/>
            <w:r w:rsidRPr="00AC7B69">
              <w:t xml:space="preserve"> супрессоров (CD8), количество их в крови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Реакции гиперчувствительности, классификация по Джеллу и Кумбсу.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Иммунофенотипирование клеток крови, принцип метода.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Определение онкомаркеров, принцип метода, виды онкомаркеров.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Определение ПСА и СА-125, клиническая оценка этих показателей.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0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 xml:space="preserve">Метод </w:t>
            </w:r>
            <w:proofErr w:type="gramStart"/>
            <w:r w:rsidRPr="00AC7B69">
              <w:t>иммуно-ферментного</w:t>
            </w:r>
            <w:proofErr w:type="gramEnd"/>
            <w:r w:rsidRPr="00AC7B69">
              <w:t xml:space="preserve"> анализа, принцип метода, виды.</w:t>
            </w:r>
          </w:p>
          <w:p w:rsidR="00AC7B69" w:rsidRPr="00AC7B69" w:rsidRDefault="00AC7B69" w:rsidP="00AC7B69">
            <w:pPr>
              <w:pStyle w:val="Style15"/>
              <w:widowControl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AC7B69" w:rsidRDefault="00AC7B69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F81924" w:rsidRDefault="00F81924" w:rsidP="00AC7B69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C7B69" w:rsidRDefault="00AC7B69" w:rsidP="00AC7B69">
      <w:pPr>
        <w:ind w:firstLine="709"/>
        <w:jc w:val="center"/>
        <w:rPr>
          <w:rFonts w:eastAsia="Calibri"/>
          <w:b/>
          <w:color w:val="000000"/>
          <w:lang w:eastAsia="en-US"/>
        </w:rPr>
      </w:pPr>
      <w:r w:rsidRPr="00826C96">
        <w:rPr>
          <w:rFonts w:eastAsia="Calibri"/>
          <w:b/>
          <w:color w:val="000000"/>
          <w:lang w:eastAsia="en-US"/>
        </w:rPr>
        <w:t>Модуль №</w:t>
      </w:r>
      <w:r w:rsidR="00F81924">
        <w:rPr>
          <w:rFonts w:eastAsia="Calibri"/>
          <w:b/>
          <w:color w:val="000000"/>
          <w:lang w:eastAsia="en-US"/>
        </w:rPr>
        <w:t>5</w:t>
      </w:r>
      <w:r w:rsidRPr="00826C96">
        <w:rPr>
          <w:rFonts w:eastAsia="Calibri"/>
          <w:b/>
          <w:color w:val="000000"/>
          <w:lang w:eastAsia="en-US"/>
        </w:rPr>
        <w:t>.</w:t>
      </w:r>
      <w:r w:rsidRPr="004D3B31">
        <w:rPr>
          <w:rFonts w:eastAsia="Calibri"/>
          <w:b/>
          <w:color w:val="000000"/>
          <w:lang w:eastAsia="en-US"/>
        </w:rPr>
        <w:t xml:space="preserve"> Лабораторные методы исследований паразитарных заболеваний</w:t>
      </w:r>
    </w:p>
    <w:p w:rsidR="00AC7B69" w:rsidRDefault="00AC7B69" w:rsidP="00AC7B69">
      <w:pPr>
        <w:ind w:firstLine="709"/>
        <w:jc w:val="center"/>
        <w:rPr>
          <w:rFonts w:eastAsia="Calibri"/>
          <w:b/>
          <w:color w:val="000000"/>
          <w:lang w:eastAsia="en-US"/>
        </w:rPr>
      </w:pPr>
      <w:r w:rsidRPr="008C0634">
        <w:rPr>
          <w:rFonts w:eastAsia="Calibri"/>
          <w:b/>
          <w:color w:val="000000"/>
          <w:lang w:eastAsia="en-US"/>
        </w:rPr>
        <w:t>Лабораторная диагностика паразитарных заболеваний</w:t>
      </w:r>
    </w:p>
    <w:p w:rsidR="00AC7B69" w:rsidRDefault="00AC7B69" w:rsidP="00AC7B69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</w:t>
            </w:r>
            <w:r>
              <w:rPr>
                <w:rFonts w:eastAsia="Calibri"/>
                <w:b/>
                <w:color w:val="000000"/>
                <w:lang w:eastAsia="en-US"/>
              </w:rPr>
              <w:t>1</w:t>
            </w:r>
            <w:r w:rsidRPr="00826C96">
              <w:rPr>
                <w:rFonts w:eastAsia="Calibri"/>
                <w:b/>
                <w:color w:val="000000"/>
                <w:lang w:eastAsia="en-US"/>
              </w:rPr>
              <w:t>.</w:t>
            </w:r>
          </w:p>
          <w:p w:rsidR="00AC7B69" w:rsidRPr="00826C96" w:rsidRDefault="00AC7B69" w:rsidP="000D174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Pr="008C0634">
              <w:rPr>
                <w:rFonts w:eastAsia="Calibri"/>
                <w:b/>
                <w:color w:val="000000"/>
                <w:lang w:eastAsia="en-US"/>
              </w:rPr>
              <w:t>Лабораторная диагностика паразитарных заболеваний</w:t>
            </w: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AC7B69" w:rsidRPr="00826C96" w:rsidTr="000D174B">
        <w:tc>
          <w:tcPr>
            <w:tcW w:w="10421" w:type="dxa"/>
          </w:tcPr>
          <w:p w:rsidR="00AC7B69" w:rsidRPr="00826C96" w:rsidRDefault="00AC7B69" w:rsidP="000D174B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lastRenderedPageBreak/>
              <w:t>Оценочные материалы текущего контроля успеваемости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 xml:space="preserve">Определение видов малярийного плазмодия необходимо </w:t>
            </w:r>
            <w:proofErr w:type="gramStart"/>
            <w:r w:rsidRPr="00F81924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назначения схемы лечения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проведения противоэпидемических мероприятий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прогноза в отношении возможности излечения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прогноза в отношении смертельного исхода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всего перечисленного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 xml:space="preserve">Краску </w:t>
            </w:r>
            <w:proofErr w:type="gramStart"/>
            <w:r w:rsidRPr="00F81924">
              <w:rPr>
                <w:rStyle w:val="FontStyle12"/>
                <w:rFonts w:eastAsiaTheme="majorEastAsia"/>
              </w:rPr>
              <w:t>Романовского</w:t>
            </w:r>
            <w:proofErr w:type="gramEnd"/>
            <w:r w:rsidRPr="00F81924">
              <w:rPr>
                <w:rStyle w:val="FontStyle12"/>
                <w:rFonts w:eastAsiaTheme="majorEastAsia"/>
              </w:rPr>
              <w:t xml:space="preserve"> следует готовить на забуференной воде, так как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краска выпадает в осадок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улучшается проникновение краски в форменные элементы крови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поддерживается рН среды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капля предохраняется от смывания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предупреждается выпадение красителя в осадок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Для обнаружения простейших и их цист в кале исследуют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нативный препарат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препарат с раствором Люголя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нативный и препарат с раствором Люголя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2"/>
              </w:numPr>
              <w:spacing w:line="226" w:lineRule="exact"/>
              <w:rPr>
                <w:rStyle w:val="FontStyle14"/>
              </w:rPr>
            </w:pPr>
            <w:proofErr w:type="gramStart"/>
            <w:r w:rsidRPr="00F81924">
              <w:rPr>
                <w:rStyle w:val="FontStyle14"/>
              </w:rPr>
              <w:t>препарат</w:t>
            </w:r>
            <w:proofErr w:type="gramEnd"/>
            <w:r w:rsidRPr="00F81924">
              <w:rPr>
                <w:rStyle w:val="FontStyle14"/>
              </w:rPr>
              <w:t xml:space="preserve"> окрашенный по Гайденгайну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 перечисленное верно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Для подтверждения острого кишечного амебиаза имеет значения обнаружение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вегетативной просветной формы E. histolytica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вегетативной тканевой формы E. histolytica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цист E. histolytica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 перечисленное верно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 перечисленное неверно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В качестве реактивов и оборудования, необходимых для исследования фекалий методом Като, используют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гидрофильный целлофан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глицерин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фенол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малахитовую зелень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 перечисленное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Ведущим методом в диагностике кишечного амебиаза является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копрологический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серологический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аллергическая проба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копрокультура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 перечисленное равнозначно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 xml:space="preserve">Ложноотрицательные результаты микроскопических исследований на наличие паразитов могут быть связаны </w:t>
            </w:r>
            <w:proofErr w:type="gramStart"/>
            <w:r w:rsidRPr="00F81924">
              <w:rPr>
                <w:rStyle w:val="FontStyle12"/>
                <w:rFonts w:eastAsiaTheme="majorEastAsia"/>
              </w:rPr>
              <w:t>с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неправильным отбором проб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несоответствием красителя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малым числом возбудителя в пробе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недостаточной чувствительностью метода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всем перечисленным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Для приготовления флотационного раствора и анализа методом Калантарян используется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поваренная соль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сахароза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натриевая соль NaNO3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аммиачная селитра NH4NO3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любой из перечисленных реактивов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Вегетативные формы простейших кишечника чаще обнаруживаются в фекалиях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оформленных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жидких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любой консистенции в равной мере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в </w:t>
            </w:r>
            <w:proofErr w:type="gramStart"/>
            <w:r w:rsidRPr="00F81924">
              <w:rPr>
                <w:rStyle w:val="FontStyle14"/>
              </w:rPr>
              <w:t>жидких</w:t>
            </w:r>
            <w:proofErr w:type="gramEnd"/>
            <w:r w:rsidRPr="00F81924">
              <w:rPr>
                <w:rStyle w:val="FontStyle14"/>
              </w:rPr>
              <w:t xml:space="preserve"> с патологическими примесями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00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При исследовании на лямблиоз  не используются следующие методы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9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нативный мазок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9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мазок, окрашенный раствором Люголя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9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флотации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9"/>
              </w:numPr>
              <w:spacing w:line="226" w:lineRule="exact"/>
              <w:rPr>
                <w:rStyle w:val="FontStyle14"/>
              </w:rPr>
            </w:pPr>
            <w:proofErr w:type="gramStart"/>
            <w:r w:rsidRPr="00F81924">
              <w:rPr>
                <w:rStyle w:val="FontStyle14"/>
              </w:rPr>
              <w:t>формалин-эфирный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99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перианальный соскоб</w:t>
            </w:r>
          </w:p>
          <w:p w:rsidR="00F81924" w:rsidRPr="00F81924" w:rsidRDefault="00F81924" w:rsidP="00F81924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AC7B69" w:rsidRPr="00C52849" w:rsidRDefault="00AC7B69" w:rsidP="00F81924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AC7B69" w:rsidRPr="00FA09AB" w:rsidRDefault="00AC7B69" w:rsidP="000D174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AC7B69" w:rsidRPr="00FA09AB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jc w:val="both"/>
            </w:pPr>
            <w:r w:rsidRPr="00AC7B69">
              <w:t>Взятие крови, приготовление тонкого мазка и толстой капли для диагностики малярии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Лабораторная диагностика кишечных протозойных инвазий (инвазии простейшими)</w:t>
            </w:r>
            <w:proofErr w:type="gramStart"/>
            <w:r w:rsidRPr="00AC7B69">
              <w:t>.т</w:t>
            </w:r>
            <w:proofErr w:type="gramEnd"/>
            <w:r w:rsidRPr="00AC7B69">
              <w:t>ребования к сбору материала, Организация обследования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Приготовление и микроскопирование мазков кала при инвазии простейшими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Методы консервации кала при диагностике протозойных инвазий (инвазии простейшими).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Метод обогащения кала при диагностике протозойных инвазий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Принцип метода приготовления постоянных препара</w:t>
            </w:r>
            <w:r w:rsidRPr="00AC7B69">
              <w:softHyphen/>
              <w:t>тов, окрашенных по Гейденгайну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Иммунологические методы при диагностике протозойных инвазий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Микрометрия объектов, необходимое оборудование, технология проведения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Материал для исследований при лабораторной диагностике гельминтозов. Сбор материала для исследования.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Методы консервирования при проведении исследования кала на яйца глистов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Исследование кала ная/г. Простые методы и методы обогащения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Исследование дуоденального содержимого, Исследование мокроты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Техника микроскопии яиц и личинок гельминтов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Макроскопическая диагностика гельминтозов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Иммунологические методы диагностики гельминтозов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AC7B69">
              <w:t>Лабораторная диагностика чесотки и демодекоза</w:t>
            </w:r>
          </w:p>
          <w:p w:rsidR="00AC7B69" w:rsidRPr="00AC7B69" w:rsidRDefault="00AC7B69" w:rsidP="000E418F">
            <w:pPr>
              <w:pStyle w:val="Style15"/>
              <w:widowControl/>
              <w:numPr>
                <w:ilvl w:val="0"/>
                <w:numId w:val="181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</w:p>
          <w:p w:rsidR="00AC7B69" w:rsidRPr="00AC7B69" w:rsidRDefault="00AC7B69" w:rsidP="000D174B">
            <w:pPr>
              <w:pStyle w:val="Style15"/>
              <w:widowControl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ind w:left="709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AC7B69" w:rsidRPr="00826C96" w:rsidRDefault="00AC7B69" w:rsidP="000D174B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AC7B69" w:rsidRPr="00826C96" w:rsidRDefault="00AC7B69" w:rsidP="000D174B">
            <w:pPr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8C0634" w:rsidRDefault="008C063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8C0634" w:rsidRDefault="008C063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8C0634" w:rsidRDefault="008C063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A46AF3" w:rsidRDefault="00A46AF3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  <w:r w:rsidRPr="00826C96">
        <w:rPr>
          <w:rFonts w:eastAsia="Calibri"/>
          <w:b/>
          <w:color w:val="000000"/>
          <w:lang w:eastAsia="en-US"/>
        </w:rPr>
        <w:t>Модуль №</w:t>
      </w:r>
      <w:r>
        <w:rPr>
          <w:rFonts w:eastAsia="Calibri"/>
          <w:b/>
          <w:color w:val="000000"/>
          <w:lang w:eastAsia="en-US"/>
        </w:rPr>
        <w:t>8</w:t>
      </w:r>
      <w:r w:rsidRPr="00826C96">
        <w:rPr>
          <w:rFonts w:eastAsia="Calibri"/>
          <w:b/>
          <w:color w:val="000000"/>
          <w:lang w:eastAsia="en-US"/>
        </w:rPr>
        <w:t>.</w:t>
      </w:r>
      <w:r w:rsidRPr="004D3B31">
        <w:rPr>
          <w:rFonts w:eastAsia="Calibri"/>
          <w:b/>
          <w:color w:val="000000"/>
          <w:lang w:eastAsia="en-US"/>
        </w:rPr>
        <w:t xml:space="preserve"> Лабораторная диагностика кожных и венерических заболеваний</w:t>
      </w:r>
    </w:p>
    <w:p w:rsidR="008C0634" w:rsidRDefault="008C0634" w:rsidP="00A46AF3">
      <w:pPr>
        <w:ind w:firstLine="709"/>
        <w:jc w:val="center"/>
        <w:rPr>
          <w:rFonts w:eastAsia="Calibri"/>
          <w:b/>
          <w:color w:val="000000"/>
          <w:lang w:eastAsia="en-US"/>
        </w:rPr>
      </w:pPr>
    </w:p>
    <w:p w:rsidR="007F008B" w:rsidRPr="00826C96" w:rsidRDefault="007F008B" w:rsidP="00E836D2">
      <w:pPr>
        <w:ind w:firstLine="709"/>
        <w:jc w:val="both"/>
        <w:rPr>
          <w:b/>
          <w:color w:val="000000"/>
        </w:rPr>
      </w:pPr>
    </w:p>
    <w:tbl>
      <w:tblPr>
        <w:tblStyle w:val="a3"/>
        <w:tblW w:w="0" w:type="auto"/>
        <w:tblLook w:val="04A0"/>
      </w:tblPr>
      <w:tblGrid>
        <w:gridCol w:w="10421"/>
      </w:tblGrid>
      <w:tr w:rsidR="000C5FDB" w:rsidRPr="00826C96" w:rsidTr="00BF784E">
        <w:tc>
          <w:tcPr>
            <w:tcW w:w="10421" w:type="dxa"/>
          </w:tcPr>
          <w:p w:rsidR="000C5FDB" w:rsidRPr="00826C96" w:rsidRDefault="000C5FDB" w:rsidP="000C5FDB">
            <w:pPr>
              <w:ind w:firstLine="709"/>
              <w:jc w:val="center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Практическое занятие №8.</w:t>
            </w:r>
          </w:p>
          <w:p w:rsidR="000C5FDB" w:rsidRPr="00826C96" w:rsidRDefault="000C5FDB" w:rsidP="000C5FDB">
            <w:pPr>
              <w:jc w:val="both"/>
              <w:rPr>
                <w:b/>
                <w:color w:val="000000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Тема: </w:t>
            </w:r>
            <w:r w:rsidR="00F81924" w:rsidRPr="008C0634">
              <w:rPr>
                <w:b/>
                <w:color w:val="000000"/>
              </w:rPr>
              <w:t>Лабораторная диагностика кожных и венерических заболеваний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Форм</w:t>
            </w:r>
            <w:proofErr w:type="gramStart"/>
            <w:r w:rsidRPr="00826C96">
              <w:rPr>
                <w:rFonts w:eastAsia="Calibri"/>
                <w:b/>
                <w:color w:val="000000"/>
                <w:lang w:eastAsia="en-US"/>
              </w:rPr>
              <w:t>а(</w:t>
            </w:r>
            <w:proofErr w:type="gramEnd"/>
            <w:r w:rsidRPr="00826C96">
              <w:rPr>
                <w:rFonts w:eastAsia="Calibri"/>
                <w:b/>
                <w:color w:val="000000"/>
                <w:lang w:eastAsia="en-US"/>
              </w:rPr>
              <w:t xml:space="preserve">ы) текущего контроля успеваемости: </w:t>
            </w:r>
            <w:r w:rsidRPr="00826C96">
              <w:rPr>
                <w:rFonts w:eastAsia="Calibri"/>
                <w:i/>
                <w:color w:val="000000"/>
                <w:lang w:eastAsia="en-US"/>
              </w:rPr>
              <w:t xml:space="preserve">тестирование, устный опрос, </w:t>
            </w:r>
            <w:r w:rsidRPr="00826C96">
              <w:rPr>
                <w:i/>
                <w:color w:val="000000"/>
                <w:shd w:val="clear" w:color="auto" w:fill="FFFFFF"/>
              </w:rPr>
              <w:t>решение проблемно-ситуационных задач</w:t>
            </w:r>
          </w:p>
        </w:tc>
      </w:tr>
      <w:tr w:rsidR="003067F1" w:rsidRPr="00826C96" w:rsidTr="00BF784E">
        <w:tc>
          <w:tcPr>
            <w:tcW w:w="10421" w:type="dxa"/>
          </w:tcPr>
          <w:p w:rsidR="003067F1" w:rsidRPr="00826C96" w:rsidRDefault="003067F1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color w:val="000000"/>
                <w:lang w:eastAsia="en-US"/>
              </w:rPr>
              <w:t>Оценочные материалы текущего контроля успеваемости</w:t>
            </w:r>
          </w:p>
          <w:p w:rsidR="003067F1" w:rsidRPr="00826C96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Тесты (примеры)</w:t>
            </w:r>
          </w:p>
          <w:p w:rsidR="00F81924" w:rsidRPr="00920A80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920A80">
              <w:rPr>
                <w:rStyle w:val="FontStyle12"/>
                <w:rFonts w:eastAsiaTheme="majorEastAsia"/>
              </w:rPr>
              <w:t xml:space="preserve">Возбудитель гонореи относится </w:t>
            </w:r>
            <w:proofErr w:type="gramStart"/>
            <w:r w:rsidRPr="00920A80">
              <w:rPr>
                <w:rStyle w:val="FontStyle12"/>
                <w:rFonts w:eastAsiaTheme="majorEastAsia"/>
              </w:rPr>
              <w:t>к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парным коккам </w:t>
            </w:r>
            <w:proofErr w:type="gramStart"/>
            <w:r w:rsidRPr="00F81924">
              <w:rPr>
                <w:rStyle w:val="FontStyle14"/>
              </w:rPr>
              <w:t>грам-отрицательным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парным коккам </w:t>
            </w:r>
            <w:proofErr w:type="gramStart"/>
            <w:r w:rsidRPr="00F81924">
              <w:rPr>
                <w:rStyle w:val="FontStyle14"/>
              </w:rPr>
              <w:t>грам-положительным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парным коккам грам-вариабельным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коккобациллам </w:t>
            </w:r>
            <w:proofErr w:type="gramStart"/>
            <w:r w:rsidRPr="00F81924">
              <w:rPr>
                <w:rStyle w:val="FontStyle14"/>
              </w:rPr>
              <w:t>грам-отрицательным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коккобациллам грам-вариабельным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«Ключевая клетка» - это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клетка эпителия, имеющая вклю</w:t>
            </w:r>
            <w:r w:rsidRPr="00F81924">
              <w:rPr>
                <w:rStyle w:val="FontStyle14"/>
              </w:rPr>
              <w:softHyphen/>
              <w:t>чения в  цитоплазме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клетка эпителия, покрытая грам-вариабельной упорядоченной палочковой флорой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клетка эпителия, покрытая грам-вариабельными  коккобациллярными микроорганизмами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клетка эпителия, покрытая сплошь или частично </w:t>
            </w:r>
            <w:proofErr w:type="gramStart"/>
            <w:r w:rsidRPr="00F81924">
              <w:rPr>
                <w:rStyle w:val="FontStyle14"/>
              </w:rPr>
              <w:t>Грам-положительной</w:t>
            </w:r>
            <w:proofErr w:type="gramEnd"/>
            <w:r w:rsidRPr="00F81924">
              <w:rPr>
                <w:rStyle w:val="FontStyle14"/>
              </w:rPr>
              <w:t xml:space="preserve"> палочковой флорой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2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споровая форма микроорганизма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gramStart"/>
            <w:r w:rsidRPr="00F81924">
              <w:rPr>
                <w:rStyle w:val="FontStyle12"/>
                <w:rFonts w:eastAsiaTheme="majorEastAsia"/>
              </w:rPr>
              <w:t>Бактериальный</w:t>
            </w:r>
            <w:proofErr w:type="gramEnd"/>
            <w:r w:rsidRPr="00F81924">
              <w:rPr>
                <w:rStyle w:val="FontStyle12"/>
                <w:rFonts w:eastAsiaTheme="majorEastAsia"/>
              </w:rPr>
              <w:t xml:space="preserve"> вагиноз характеризуется отсутствием следующего признака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«ключевые клетки» &gt; 20%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сдвиг реакции выделений в щелочную сторону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положительная проба с 10 % раствором КОН   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большое количество микроорганизмов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3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lastRenderedPageBreak/>
              <w:t>большое количество лейкоцитов в мазке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  <w:bCs w:val="0"/>
              </w:rPr>
              <w:t>Идентификация трихомонад основывается на выявлении следующих признаков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бобовидная форма, эксцентричное ядро овальной формы, внутриклеточное расположение возбудителя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грушевидная форма, эксцентричное ядро овальной формы, пенистая цитоплазма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ядро круглое, занимает большую часть  цитоплазмы, пенистая цитоплазма, внутриклеточное расположение возбудителя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бобовидная форма, пенистая цитоплазма, внеклеточное расположение возбудителя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4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грушевидная форма, ядро круглое, занимает большую часть  цитоплазмы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Для IV степени чистоты влагалища характерно наличие в мазке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палочки Дедерлейна, лейкоциты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палочки Дедерлейна, эпителиальные клетки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эпителиальные клетки, лейкоциты, грамотрицательные кокки/палочки, анаэробы, трихомонады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палочки Дедерлейна, эпителиальные клетки, лейкоциты, грамотрицательные кокки/палочки, анаэробы, </w:t>
            </w:r>
          </w:p>
          <w:p w:rsidR="00F81924" w:rsidRPr="00F81924" w:rsidRDefault="00F81924" w:rsidP="00F81924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  <w:r w:rsidRPr="00F81924">
              <w:rPr>
                <w:rStyle w:val="FontStyle14"/>
              </w:rPr>
              <w:t>трихомонады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5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палочки Дедерлейна, эпителиальные клетки, лейкоциты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proofErr w:type="gramStart"/>
            <w:r w:rsidRPr="00F81924">
              <w:rPr>
                <w:rStyle w:val="FontStyle12"/>
                <w:rFonts w:eastAsiaTheme="majorEastAsia"/>
              </w:rPr>
              <w:t>Влагалищная</w:t>
            </w:r>
            <w:proofErr w:type="gramEnd"/>
            <w:r w:rsidRPr="00F81924">
              <w:rPr>
                <w:rStyle w:val="FontStyle12"/>
                <w:rFonts w:eastAsiaTheme="majorEastAsia"/>
              </w:rPr>
              <w:t xml:space="preserve"> гарднерелла представляет собой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6"/>
              </w:numPr>
              <w:spacing w:line="226" w:lineRule="exact"/>
              <w:rPr>
                <w:rStyle w:val="FontStyle14"/>
              </w:rPr>
            </w:pPr>
            <w:proofErr w:type="gramStart"/>
            <w:r w:rsidRPr="00F81924">
              <w:rPr>
                <w:rStyle w:val="FontStyle14"/>
              </w:rPr>
              <w:t>грам-отрицательные</w:t>
            </w:r>
            <w:proofErr w:type="gramEnd"/>
            <w:r w:rsidRPr="00F81924">
              <w:rPr>
                <w:rStyle w:val="FontStyle14"/>
              </w:rPr>
              <w:t xml:space="preserve"> коккобациллы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гра</w:t>
            </w:r>
            <w:proofErr w:type="gramStart"/>
            <w:r w:rsidRPr="00F81924">
              <w:rPr>
                <w:rStyle w:val="FontStyle14"/>
              </w:rPr>
              <w:t>м-</w:t>
            </w:r>
            <w:proofErr w:type="gramEnd"/>
            <w:r w:rsidRPr="00F81924">
              <w:rPr>
                <w:rStyle w:val="FontStyle14"/>
              </w:rPr>
              <w:t xml:space="preserve"> вариабельные коккобациллы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гра</w:t>
            </w:r>
            <w:proofErr w:type="gramStart"/>
            <w:r w:rsidRPr="00F81924">
              <w:rPr>
                <w:rStyle w:val="FontStyle14"/>
              </w:rPr>
              <w:t>м-</w:t>
            </w:r>
            <w:proofErr w:type="gramEnd"/>
            <w:r w:rsidRPr="00F81924">
              <w:rPr>
                <w:rStyle w:val="FontStyle14"/>
              </w:rPr>
              <w:t xml:space="preserve"> положительные бациллы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грам-вариабельные кокки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6"/>
              </w:numPr>
              <w:spacing w:line="226" w:lineRule="exact"/>
              <w:rPr>
                <w:rStyle w:val="FontStyle14"/>
              </w:rPr>
            </w:pPr>
            <w:proofErr w:type="gramStart"/>
            <w:r w:rsidRPr="00F81924">
              <w:rPr>
                <w:rStyle w:val="FontStyle14"/>
              </w:rPr>
              <w:t>грам-отрицательные</w:t>
            </w:r>
            <w:proofErr w:type="gramEnd"/>
            <w:r w:rsidRPr="00F81924">
              <w:rPr>
                <w:rStyle w:val="FontStyle14"/>
              </w:rPr>
              <w:t xml:space="preserve"> кокки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 xml:space="preserve">При окраске по Романовскому-Гимзе в препарате выявлены микроорганизмы, имеющие голубую цитоплазму, овальное ядро рубинового цвета, аксостиль красного цвета, большое количество лейкоцитов. Данные признаки характерны </w:t>
            </w:r>
            <w:proofErr w:type="gramStart"/>
            <w:r w:rsidRPr="00F81924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гонореи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кандидоза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трихомониаза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гарднереллеза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II степени чистоты влагалища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  <w:bCs w:val="0"/>
              </w:rPr>
            </w:pPr>
            <w:r w:rsidRPr="00F81924">
              <w:rPr>
                <w:rStyle w:val="FontStyle12"/>
                <w:rFonts w:eastAsiaTheme="majorEastAsia"/>
                <w:bCs w:val="0"/>
              </w:rPr>
              <w:t>Инфекция, вызываемая Treponema pallidum, не передается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половым путем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трансплацентарно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при переливании крови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воздушно-капельным путем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7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бытовым путем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При окраске метиленовым синим в препарате выявлено большое количество микроорганизмов, единичные палочки Дедерлейна в препарате</w:t>
            </w:r>
            <w:proofErr w:type="gramStart"/>
            <w:r w:rsidRPr="00F81924">
              <w:rPr>
                <w:rStyle w:val="FontStyle12"/>
                <w:rFonts w:eastAsiaTheme="majorEastAsia"/>
              </w:rPr>
              <w:t>.б</w:t>
            </w:r>
            <w:proofErr w:type="gramEnd"/>
            <w:r w:rsidRPr="00F81924">
              <w:rPr>
                <w:rStyle w:val="FontStyle12"/>
                <w:rFonts w:eastAsiaTheme="majorEastAsia"/>
              </w:rPr>
              <w:t xml:space="preserve">ольшое количество клеток эпителия, покрытых  коккобациллярными микроорганизмами. Данные признаки характерны </w:t>
            </w:r>
            <w:proofErr w:type="gramStart"/>
            <w:r w:rsidRPr="00F81924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гонореи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бактериального вагиноза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трихомониаза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кандидоза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8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II степени чистоты влагалища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 xml:space="preserve">При окраске по Граму в препарате выявлено большое количество лейкоцитов. В некоторых  лейкоцитах и вне их выявляются  </w:t>
            </w:r>
            <w:r w:rsidRPr="00F81924">
              <w:rPr>
                <w:rStyle w:val="FontStyle12"/>
                <w:rFonts w:eastAsiaTheme="majorEastAsia"/>
                <w:bCs w:val="0"/>
              </w:rPr>
              <w:t xml:space="preserve">оранжево-красные микроорганизмы бобовидной формы, расположенные вогнутыми сторонами друг к другу. </w:t>
            </w:r>
            <w:r w:rsidRPr="00F81924">
              <w:rPr>
                <w:rStyle w:val="FontStyle12"/>
                <w:rFonts w:eastAsiaTheme="majorEastAsia"/>
              </w:rPr>
              <w:t xml:space="preserve">Данные признаки характерны </w:t>
            </w:r>
            <w:proofErr w:type="gramStart"/>
            <w:r w:rsidRPr="00F81924">
              <w:rPr>
                <w:rStyle w:val="FontStyle12"/>
                <w:rFonts w:eastAsiaTheme="majorEastAsia"/>
              </w:rPr>
              <w:t>для</w:t>
            </w:r>
            <w:proofErr w:type="gramEnd"/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9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гонореи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9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бактериального вагиноза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9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трихомониаза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9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кандидоза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09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II степени чистоты влагалища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>В средах с сахарами гонококк разлагает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10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лактозу</w:t>
            </w:r>
            <w:r w:rsidRPr="00F81924">
              <w:rPr>
                <w:rStyle w:val="FontStyle14"/>
              </w:rPr>
              <w:tab/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10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галактозу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10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глюкозу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10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сахарозу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10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рибозу</w:t>
            </w:r>
          </w:p>
          <w:p w:rsidR="00F81924" w:rsidRPr="00F81924" w:rsidRDefault="00F81924" w:rsidP="000E418F">
            <w:pPr>
              <w:pStyle w:val="Style4"/>
              <w:widowControl/>
              <w:numPr>
                <w:ilvl w:val="0"/>
                <w:numId w:val="212"/>
              </w:numPr>
              <w:tabs>
                <w:tab w:val="left" w:pos="197"/>
              </w:tabs>
              <w:spacing w:line="226" w:lineRule="exact"/>
              <w:ind w:right="-35"/>
              <w:rPr>
                <w:rStyle w:val="FontStyle12"/>
                <w:rFonts w:eastAsiaTheme="majorEastAsia"/>
              </w:rPr>
            </w:pPr>
            <w:r w:rsidRPr="00F81924">
              <w:rPr>
                <w:rStyle w:val="FontStyle12"/>
                <w:rFonts w:eastAsiaTheme="majorEastAsia"/>
              </w:rPr>
              <w:t xml:space="preserve">Диагноз  </w:t>
            </w:r>
            <w:proofErr w:type="gramStart"/>
            <w:r w:rsidRPr="00F81924">
              <w:rPr>
                <w:rStyle w:val="FontStyle12"/>
                <w:rFonts w:eastAsiaTheme="majorEastAsia"/>
              </w:rPr>
              <w:t>мочеполового</w:t>
            </w:r>
            <w:proofErr w:type="gramEnd"/>
            <w:r w:rsidRPr="00F81924">
              <w:rPr>
                <w:rStyle w:val="FontStyle12"/>
                <w:rFonts w:eastAsiaTheme="majorEastAsia"/>
              </w:rPr>
              <w:t xml:space="preserve">  трнхомониаза  может быть подтвержден исследованиями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1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микроскопия мазков, окрашенных по Романовскому-Гимза и изоляция возбудителя на клетках Мак-Коя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1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изоляция возбудителя на клетках Мак-Коя</w:t>
            </w:r>
            <w:r w:rsidRPr="00F81924">
              <w:rPr>
                <w:rStyle w:val="FontStyle14"/>
              </w:rPr>
              <w:tab/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1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 xml:space="preserve">микроскопия мазков, окрашенных по Граму и изоляция возбудителя на клетках Мак-Коя </w:t>
            </w:r>
          </w:p>
          <w:p w:rsidR="00F81924" w:rsidRPr="00F81924" w:rsidRDefault="00F81924" w:rsidP="000E418F">
            <w:pPr>
              <w:pStyle w:val="Style6"/>
              <w:widowControl/>
              <w:numPr>
                <w:ilvl w:val="0"/>
                <w:numId w:val="211"/>
              </w:numPr>
              <w:spacing w:line="226" w:lineRule="exact"/>
              <w:rPr>
                <w:rStyle w:val="FontStyle14"/>
              </w:rPr>
            </w:pPr>
            <w:r w:rsidRPr="00F81924">
              <w:rPr>
                <w:rStyle w:val="FontStyle14"/>
              </w:rPr>
              <w:t>микроскопия нативного препарата и мазков, окрашенных по Граму и по Романовскому-Гимза</w:t>
            </w:r>
          </w:p>
          <w:p w:rsidR="007F008B" w:rsidRPr="007F008B" w:rsidRDefault="007F008B" w:rsidP="000E418F">
            <w:pPr>
              <w:pStyle w:val="Style6"/>
              <w:widowControl/>
              <w:numPr>
                <w:ilvl w:val="0"/>
                <w:numId w:val="58"/>
              </w:numPr>
              <w:spacing w:line="226" w:lineRule="exact"/>
              <w:rPr>
                <w:rStyle w:val="FontStyle14"/>
              </w:rPr>
            </w:pPr>
          </w:p>
          <w:p w:rsidR="007F008B" w:rsidRDefault="007F008B" w:rsidP="007F008B">
            <w:pPr>
              <w:pStyle w:val="Style6"/>
              <w:widowControl/>
              <w:spacing w:line="226" w:lineRule="exact"/>
              <w:ind w:left="1440"/>
              <w:rPr>
                <w:rStyle w:val="FontStyle14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Устный опрос</w:t>
            </w:r>
          </w:p>
          <w:p w:rsidR="00F81924" w:rsidRPr="00F81924" w:rsidRDefault="00F81924" w:rsidP="00F81924">
            <w:pPr>
              <w:pStyle w:val="Style15"/>
              <w:widowControl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F81924">
              <w:t>Морфологические особенности эпителия влагалища</w:t>
            </w:r>
          </w:p>
          <w:p w:rsidR="00F81924" w:rsidRPr="00F81924" w:rsidRDefault="00F81924" w:rsidP="00F81924">
            <w:pPr>
              <w:pStyle w:val="Style15"/>
              <w:widowControl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F81924">
              <w:lastRenderedPageBreak/>
              <w:t>Оценка степени чистоты влагалища</w:t>
            </w:r>
          </w:p>
          <w:p w:rsidR="00F81924" w:rsidRPr="00F81924" w:rsidRDefault="00F81924" w:rsidP="00F81924">
            <w:pPr>
              <w:pStyle w:val="Style15"/>
              <w:widowControl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F81924">
              <w:t>Лабораторная диагностика гонореи</w:t>
            </w:r>
          </w:p>
          <w:p w:rsidR="00F81924" w:rsidRPr="00F81924" w:rsidRDefault="00F81924" w:rsidP="00F81924">
            <w:pPr>
              <w:pStyle w:val="Style15"/>
              <w:widowControl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F81924">
              <w:t>Лабораторная диагностика трихомониаза</w:t>
            </w:r>
          </w:p>
          <w:p w:rsidR="00F81924" w:rsidRPr="00F81924" w:rsidRDefault="00F81924" w:rsidP="00F81924">
            <w:pPr>
              <w:pStyle w:val="Style15"/>
              <w:widowControl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r w:rsidRPr="00F81924">
              <w:t>Лабораторная диагностика урогенитального кандидоза</w:t>
            </w:r>
          </w:p>
          <w:p w:rsidR="00F81924" w:rsidRPr="00F81924" w:rsidRDefault="00F81924" w:rsidP="00F81924">
            <w:pPr>
              <w:pStyle w:val="Style15"/>
              <w:widowControl/>
              <w:numPr>
                <w:ilvl w:val="0"/>
                <w:numId w:val="25"/>
              </w:numPr>
              <w:tabs>
                <w:tab w:val="left" w:pos="426"/>
              </w:tabs>
              <w:spacing w:line="240" w:lineRule="auto"/>
              <w:ind w:left="426" w:hanging="426"/>
              <w:jc w:val="both"/>
            </w:pPr>
            <w:proofErr w:type="gramStart"/>
            <w:r w:rsidRPr="00F81924">
              <w:t>Лабораторная диагностика бактериального вагиноза</w:t>
            </w:r>
            <w:proofErr w:type="gramEnd"/>
          </w:p>
          <w:p w:rsidR="00842FD9" w:rsidRPr="007F008B" w:rsidRDefault="00842FD9" w:rsidP="00F81924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7F008B" w:rsidRPr="00842FD9" w:rsidRDefault="007F008B" w:rsidP="007F008B">
            <w:pPr>
              <w:pStyle w:val="Style15"/>
              <w:tabs>
                <w:tab w:val="left" w:pos="426"/>
              </w:tabs>
              <w:spacing w:line="240" w:lineRule="auto"/>
              <w:ind w:left="426"/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</w:p>
          <w:p w:rsidR="003067F1" w:rsidRDefault="003067F1" w:rsidP="00BF784E">
            <w:pPr>
              <w:jc w:val="both"/>
              <w:rPr>
                <w:rFonts w:eastAsia="Calibri"/>
                <w:b/>
                <w:i/>
                <w:color w:val="000000"/>
                <w:lang w:eastAsia="en-US"/>
              </w:rPr>
            </w:pPr>
            <w:r w:rsidRPr="00826C96">
              <w:rPr>
                <w:rFonts w:eastAsia="Calibri"/>
                <w:b/>
                <w:i/>
                <w:color w:val="000000"/>
                <w:lang w:eastAsia="en-US"/>
              </w:rPr>
              <w:t>Проблемно-ситуационные задачи (примеры)</w:t>
            </w:r>
          </w:p>
          <w:p w:rsidR="007F008B" w:rsidRDefault="007F008B" w:rsidP="007F008B"/>
          <w:p w:rsidR="008E531D" w:rsidRPr="00826C96" w:rsidRDefault="008E531D" w:rsidP="00BF784E">
            <w:pPr>
              <w:jc w:val="both"/>
              <w:rPr>
                <w:rFonts w:eastAsia="Calibri"/>
                <w:b/>
                <w:color w:val="000000"/>
                <w:lang w:eastAsia="en-US"/>
              </w:rPr>
            </w:pPr>
          </w:p>
        </w:tc>
      </w:tr>
    </w:tbl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41046F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41046F" w:rsidRPr="00826C96" w:rsidRDefault="0041046F" w:rsidP="00E836D2">
      <w:pPr>
        <w:ind w:firstLine="709"/>
        <w:jc w:val="both"/>
        <w:rPr>
          <w:rFonts w:eastAsia="Calibri"/>
          <w:b/>
          <w:color w:val="000000"/>
          <w:lang w:eastAsia="en-US"/>
        </w:rPr>
      </w:pPr>
    </w:p>
    <w:p w:rsidR="007E7400" w:rsidRPr="00826C96" w:rsidRDefault="007E7400" w:rsidP="00E836D2">
      <w:pPr>
        <w:ind w:firstLine="709"/>
        <w:jc w:val="both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i/>
          <w:color w:val="000000"/>
        </w:rPr>
      </w:pPr>
    </w:p>
    <w:p w:rsidR="007E7400" w:rsidRPr="00826C96" w:rsidRDefault="007E7400" w:rsidP="008E531D">
      <w:pPr>
        <w:pageBreakBefore/>
        <w:ind w:firstLine="709"/>
        <w:jc w:val="center"/>
        <w:rPr>
          <w:b/>
          <w:color w:val="000000"/>
        </w:rPr>
      </w:pPr>
      <w:r w:rsidRPr="00826C96">
        <w:rPr>
          <w:b/>
          <w:color w:val="000000"/>
        </w:rPr>
        <w:lastRenderedPageBreak/>
        <w:t xml:space="preserve">«Критерии оценивания, применяемые при текущем контроле успеваемости, в том числе при контроле самостоятельной работы </w:t>
      </w:r>
      <w:proofErr w:type="gramStart"/>
      <w:r w:rsidRPr="00826C96">
        <w:rPr>
          <w:b/>
          <w:color w:val="000000"/>
        </w:rPr>
        <w:t>обучающихся</w:t>
      </w:r>
      <w:proofErr w:type="gramEnd"/>
      <w:r w:rsidRPr="00826C96">
        <w:rPr>
          <w:b/>
          <w:color w:val="000000"/>
        </w:rPr>
        <w:t>».</w:t>
      </w: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center"/>
        <w:rPr>
          <w:b/>
          <w:color w:val="000000"/>
        </w:rPr>
      </w:pPr>
    </w:p>
    <w:tbl>
      <w:tblPr>
        <w:tblStyle w:val="a3"/>
        <w:tblW w:w="9634" w:type="dxa"/>
        <w:tblLook w:val="04A0"/>
      </w:tblPr>
      <w:tblGrid>
        <w:gridCol w:w="3256"/>
        <w:gridCol w:w="6378"/>
      </w:tblGrid>
      <w:tr w:rsidR="007E7400" w:rsidRPr="00826C96" w:rsidTr="005108E6">
        <w:tc>
          <w:tcPr>
            <w:tcW w:w="3256" w:type="dxa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Критерии оценивания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устный опрос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</w:t>
            </w:r>
            <w:r w:rsidR="000C5FDB" w:rsidRPr="00826C96">
              <w:rPr>
                <w:color w:val="000000"/>
              </w:rPr>
              <w:t>Д</w:t>
            </w:r>
            <w:r w:rsidRPr="00826C96">
              <w:rPr>
                <w:color w:val="000000"/>
              </w:rPr>
              <w:t>опускается одна - две неточности в ответе.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proofErr w:type="gramStart"/>
            <w:r w:rsidRPr="00826C96">
              <w:rPr>
                <w:color w:val="000000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</w:t>
            </w:r>
            <w:proofErr w:type="gramEnd"/>
            <w:r w:rsidRPr="00826C96">
              <w:rPr>
                <w:color w:val="000000"/>
              </w:rPr>
              <w:t xml:space="preserve"> Допускаются серьезные ошибки в содержании ответа.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собеседование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представил аргументацию,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 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ясно изложил суть обсуждаемой темы, проявил логику изложения материала, но 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 ясно изложил суть обсуждаемой темы, но не проявил достаточную логику изложения материала, </w:t>
            </w:r>
            <w:r w:rsidRPr="00826C96">
              <w:rPr>
                <w:color w:val="000000"/>
              </w:rPr>
              <w:lastRenderedPageBreak/>
              <w:t>не представил аргументацию, неверно ответил на вопросы участников собеседования.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тестирование</w:t>
            </w: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>Оценка «ОТЛИЧНО» выставляется при условии 90-100%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выставляется при условии </w:t>
            </w:r>
            <w:r w:rsidR="000C5FDB" w:rsidRPr="00826C96">
              <w:rPr>
                <w:color w:val="000000"/>
              </w:rPr>
              <w:t>80</w:t>
            </w:r>
            <w:r w:rsidRPr="00826C96">
              <w:rPr>
                <w:color w:val="000000"/>
              </w:rPr>
              <w:t>-89%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выставляется при условии </w:t>
            </w:r>
            <w:r w:rsidR="000C5FDB" w:rsidRPr="00826C96">
              <w:rPr>
                <w:color w:val="000000"/>
              </w:rPr>
              <w:t>70</w:t>
            </w:r>
            <w:r w:rsidRPr="00826C96">
              <w:rPr>
                <w:color w:val="000000"/>
              </w:rPr>
              <w:t>-7</w:t>
            </w:r>
            <w:r w:rsidR="000C5FDB" w:rsidRPr="00826C96">
              <w:rPr>
                <w:color w:val="000000"/>
              </w:rPr>
              <w:t>9</w:t>
            </w:r>
            <w:r w:rsidRPr="00826C96">
              <w:rPr>
                <w:color w:val="000000"/>
              </w:rPr>
              <w:t>% правильных ответов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0C5FDB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выставляется при условии </w:t>
            </w:r>
            <w:r w:rsidR="000C5FDB" w:rsidRPr="00826C96">
              <w:rPr>
                <w:color w:val="000000"/>
              </w:rPr>
              <w:t>6</w:t>
            </w:r>
            <w:r w:rsidRPr="00826C96">
              <w:rPr>
                <w:color w:val="000000"/>
              </w:rPr>
              <w:t>9% и меньше правильных ответов.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 xml:space="preserve">решение </w:t>
            </w:r>
            <w:proofErr w:type="gramStart"/>
            <w:r w:rsidRPr="00826C96">
              <w:rPr>
                <w:b/>
                <w:color w:val="000000"/>
              </w:rPr>
              <w:t>ситуационных</w:t>
            </w:r>
            <w:proofErr w:type="gramEnd"/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задач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  <w:rPr>
                <w:b/>
              </w:rPr>
            </w:pPr>
            <w:r w:rsidRPr="00826C96">
              <w:t xml:space="preserve"> Оценка «ОТЛИЧНО»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 </w:t>
            </w:r>
            <w:proofErr w:type="gramStart"/>
            <w:r w:rsidRPr="00826C96">
              <w:t>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  <w:proofErr w:type="gramEnd"/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«ХОРОШО»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четкие.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задачи.</w:t>
            </w:r>
            <w:r w:rsidRPr="00826C96">
              <w:rPr>
                <w:shd w:val="clear" w:color="auto" w:fill="FFFFFF"/>
              </w:rPr>
              <w:t xml:space="preserve">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ind w:firstLine="709"/>
              <w:jc w:val="both"/>
            </w:pPr>
            <w:r w:rsidRPr="00826C96">
              <w:t xml:space="preserve">Оценка «НЕУДОВЛЕТВОРИТЕЛЬНО» </w:t>
            </w:r>
            <w:proofErr w:type="gramStart"/>
            <w:r w:rsidRPr="00826C96">
              <w:t>выставляется</w:t>
            </w:r>
            <w:proofErr w:type="gramEnd"/>
            <w:r w:rsidRPr="00826C96">
              <w:t xml:space="preserve"> если обучающимся дан правильный ответ на вопрос задачи</w:t>
            </w:r>
            <w:r w:rsidRPr="00826C96">
              <w:rPr>
                <w:shd w:val="clear" w:color="auto" w:fill="FFFFFF"/>
              </w:rPr>
              <w:t>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7E7400" w:rsidRPr="00826C96" w:rsidTr="005108E6">
        <w:tc>
          <w:tcPr>
            <w:tcW w:w="3256" w:type="dxa"/>
            <w:vMerge w:val="restart"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  <w:r w:rsidRPr="00826C96">
              <w:rPr>
                <w:b/>
                <w:color w:val="000000"/>
              </w:rPr>
              <w:t>защита реферата</w:t>
            </w:r>
          </w:p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«ОТЛИЧНО»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все требования к написанию и защите реферата: обозначена проблема и обоснована её актуальность, сделан краткий анализ различных точек </w:t>
            </w:r>
            <w:r w:rsidRPr="00826C96">
              <w:rPr>
                <w:color w:val="000000"/>
              </w:rPr>
              <w:lastRenderedPageBreak/>
              <w:t>зрения на рассматриваемую проблему и логично изложена собственная позиция, сформулированы выводы, тема раскрыта полностью, выдержан объём, соблюдены требования к внешнему оформлению, даны правильные ответы на дополнительные вопросы.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«ХОРОШО»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выполнены основные требования к реферату и его защите, но при этом допущены недочеты. В частности, имеются неточности в изложении материала; отсутствует логическая последовательность в суждениях; не выдержан объем реферата; имеются упущения в оформлении; на дополнительные вопросы при защите даны неполные ответы.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обучающийся допускает существенные отступления от требований к реферированию. В частности, тема освещена лишь частично; допущены фактические ошибки в содержании реферата или при ответе на дополнительные вопросы; во время защиты отсутствует вывод.</w:t>
            </w:r>
          </w:p>
        </w:tc>
      </w:tr>
      <w:tr w:rsidR="007E7400" w:rsidRPr="00826C96" w:rsidTr="005108E6">
        <w:tc>
          <w:tcPr>
            <w:tcW w:w="3256" w:type="dxa"/>
            <w:vMerge/>
          </w:tcPr>
          <w:p w:rsidR="007E7400" w:rsidRPr="00826C96" w:rsidRDefault="007E7400" w:rsidP="002F1CA2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6378" w:type="dxa"/>
          </w:tcPr>
          <w:p w:rsidR="007E7400" w:rsidRPr="00826C96" w:rsidRDefault="007E7400" w:rsidP="00E836D2">
            <w:pPr>
              <w:spacing w:before="100" w:beforeAutospacing="1" w:after="100" w:afterAutospacing="1"/>
              <w:ind w:firstLine="709"/>
              <w:jc w:val="both"/>
              <w:rPr>
                <w:b/>
                <w:color w:val="000000"/>
              </w:rPr>
            </w:pPr>
            <w:r w:rsidRPr="00826C96">
              <w:rPr>
                <w:color w:val="000000"/>
              </w:rPr>
              <w:t xml:space="preserve">Оценка «НЕУДОВЛЕТВОРИТЕЛЬНО» </w:t>
            </w:r>
            <w:proofErr w:type="gramStart"/>
            <w:r w:rsidRPr="00826C96">
              <w:rPr>
                <w:color w:val="000000"/>
              </w:rPr>
              <w:t>выставляется</w:t>
            </w:r>
            <w:proofErr w:type="gramEnd"/>
            <w:r w:rsidRPr="00826C96">
              <w:rPr>
                <w:color w:val="000000"/>
              </w:rPr>
              <w:t xml:space="preserve"> если обучающимся не раскрыта тема реферата, обнаруживается существенное непонимание проблемы</w:t>
            </w:r>
          </w:p>
        </w:tc>
      </w:tr>
    </w:tbl>
    <w:p w:rsidR="007E7400" w:rsidRPr="00826C96" w:rsidRDefault="007E7400" w:rsidP="00E836D2">
      <w:pPr>
        <w:ind w:firstLine="709"/>
        <w:jc w:val="both"/>
        <w:rPr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color w:val="000000"/>
          <w:highlight w:val="yellow"/>
        </w:rPr>
      </w:pPr>
    </w:p>
    <w:p w:rsidR="007E7400" w:rsidRPr="00826C96" w:rsidRDefault="007E7400" w:rsidP="000E418F">
      <w:pPr>
        <w:pStyle w:val="a5"/>
        <w:numPr>
          <w:ilvl w:val="0"/>
          <w:numId w:val="59"/>
        </w:numPr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bookmarkStart w:id="2" w:name="_Toc535164691"/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Оценочные материалы промежуточной аттестации </w:t>
      </w:r>
      <w:proofErr w:type="gramStart"/>
      <w:r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Pr="00826C96">
        <w:rPr>
          <w:rFonts w:ascii="Times New Roman" w:hAnsi="Times New Roman"/>
          <w:b/>
          <w:color w:val="000000"/>
          <w:sz w:val="24"/>
          <w:szCs w:val="24"/>
        </w:rPr>
        <w:t>.</w:t>
      </w:r>
      <w:bookmarkEnd w:id="2"/>
    </w:p>
    <w:p w:rsidR="002F1CA2" w:rsidRPr="00826C96" w:rsidRDefault="001F3DC2" w:rsidP="001F3DC2">
      <w:pPr>
        <w:pStyle w:val="a5"/>
        <w:tabs>
          <w:tab w:val="left" w:pos="1935"/>
        </w:tabs>
        <w:ind w:firstLine="0"/>
        <w:outlineLvl w:val="0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ab/>
      </w:r>
    </w:p>
    <w:p w:rsidR="007E7400" w:rsidRDefault="0087645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  <w:r w:rsidRPr="00826C96">
        <w:rPr>
          <w:rFonts w:ascii="Times New Roman" w:hAnsi="Times New Roman"/>
          <w:color w:val="000000"/>
          <w:sz w:val="24"/>
          <w:szCs w:val="24"/>
        </w:rPr>
        <w:t>Промежуточная аттестация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 xml:space="preserve"> по дисциплине в форме</w:t>
      </w:r>
      <w:r w:rsidR="00FD5E2A">
        <w:rPr>
          <w:rFonts w:ascii="Times New Roman" w:hAnsi="Times New Roman"/>
          <w:color w:val="000000"/>
          <w:sz w:val="24"/>
          <w:szCs w:val="24"/>
        </w:rPr>
        <w:t>экзамена</w:t>
      </w:r>
      <w:r w:rsidR="007E7400" w:rsidRPr="00826C96">
        <w:rPr>
          <w:rFonts w:ascii="Times New Roman" w:hAnsi="Times New Roman"/>
          <w:color w:val="000000"/>
          <w:sz w:val="24"/>
          <w:szCs w:val="24"/>
        </w:rPr>
        <w:t xml:space="preserve">проводится </w:t>
      </w:r>
      <w:r w:rsidR="00FD5E2A" w:rsidRPr="00FD5E2A">
        <w:rPr>
          <w:rFonts w:ascii="Times New Roman" w:hAnsi="Times New Roman"/>
          <w:color w:val="000000"/>
          <w:sz w:val="24"/>
          <w:szCs w:val="24"/>
        </w:rPr>
        <w:t>по экзаменационным билетам</w:t>
      </w:r>
      <w:r w:rsidR="00FD5E2A">
        <w:rPr>
          <w:rFonts w:ascii="Times New Roman" w:hAnsi="Times New Roman"/>
          <w:color w:val="000000"/>
          <w:sz w:val="24"/>
          <w:szCs w:val="24"/>
        </w:rPr>
        <w:t>.</w:t>
      </w:r>
    </w:p>
    <w:p w:rsidR="008E531D" w:rsidRPr="00826C96" w:rsidRDefault="008E531D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4"/>
          <w:szCs w:val="24"/>
        </w:rPr>
      </w:pPr>
    </w:p>
    <w:p w:rsidR="007E7400" w:rsidRPr="00826C96" w:rsidRDefault="00065CD5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>Критерии</w:t>
      </w:r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 xml:space="preserve">, применяемые для оценивания </w:t>
      </w:r>
      <w:proofErr w:type="gramStart"/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>обучающихся</w:t>
      </w:r>
      <w:proofErr w:type="gramEnd"/>
      <w:r w:rsidR="007E7400" w:rsidRPr="00826C96">
        <w:rPr>
          <w:rFonts w:ascii="Times New Roman" w:hAnsi="Times New Roman"/>
          <w:b/>
          <w:color w:val="000000"/>
          <w:sz w:val="24"/>
          <w:szCs w:val="24"/>
        </w:rPr>
        <w:t xml:space="preserve"> на промежуточной аттестации  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26C96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826C96">
        <w:rPr>
          <w:rFonts w:ascii="Times New Roman" w:hAnsi="Times New Roman"/>
          <w:i/>
          <w:color w:val="000000"/>
          <w:sz w:val="24"/>
          <w:szCs w:val="24"/>
        </w:rPr>
        <w:t>Расчет дисциплинарного рейтинга осуществляется следующим образом:</w:t>
      </w:r>
    </w:p>
    <w:p w:rsidR="00AA41C0" w:rsidRPr="00826C96" w:rsidRDefault="00876450" w:rsidP="00E836D2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826C96">
        <w:rPr>
          <w:rFonts w:ascii="Times New Roman" w:hAnsi="Times New Roman"/>
          <w:i/>
          <w:sz w:val="24"/>
          <w:szCs w:val="24"/>
        </w:rPr>
        <w:t>Рд=Рт</w:t>
      </w:r>
      <w:r w:rsidR="00AA41C0" w:rsidRPr="00826C96">
        <w:rPr>
          <w:rFonts w:ascii="Times New Roman" w:hAnsi="Times New Roman"/>
          <w:i/>
          <w:sz w:val="24"/>
          <w:szCs w:val="24"/>
        </w:rPr>
        <w:t>+Рб+Р</w:t>
      </w:r>
      <w:r w:rsidR="00FD5E2A">
        <w:rPr>
          <w:rFonts w:ascii="Times New Roman" w:hAnsi="Times New Roman"/>
          <w:i/>
          <w:sz w:val="24"/>
          <w:szCs w:val="24"/>
        </w:rPr>
        <w:t xml:space="preserve">э, где </w:t>
      </w:r>
    </w:p>
    <w:p w:rsidR="00FD5E2A" w:rsidRPr="00FD5E2A" w:rsidRDefault="00FD5E2A" w:rsidP="00FD5E2A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FD5E2A">
        <w:rPr>
          <w:rFonts w:ascii="Times New Roman" w:hAnsi="Times New Roman"/>
          <w:b/>
          <w:i/>
          <w:sz w:val="24"/>
          <w:szCs w:val="24"/>
        </w:rPr>
        <w:t xml:space="preserve">Рб </w:t>
      </w:r>
      <w:r w:rsidRPr="00FD5E2A">
        <w:rPr>
          <w:rFonts w:ascii="Times New Roman" w:hAnsi="Times New Roman"/>
          <w:i/>
          <w:color w:val="000000"/>
          <w:sz w:val="24"/>
          <w:szCs w:val="24"/>
        </w:rPr>
        <w:t>- бонусный рейтинг;</w:t>
      </w:r>
    </w:p>
    <w:p w:rsidR="00FD5E2A" w:rsidRPr="00FD5E2A" w:rsidRDefault="00FD5E2A" w:rsidP="00FD5E2A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  <w:r w:rsidRPr="00FD5E2A">
        <w:rPr>
          <w:rFonts w:ascii="Times New Roman" w:hAnsi="Times New Roman"/>
          <w:b/>
          <w:i/>
          <w:sz w:val="24"/>
          <w:szCs w:val="24"/>
        </w:rPr>
        <w:t xml:space="preserve">Рд </w:t>
      </w:r>
      <w:r w:rsidRPr="00FD5E2A">
        <w:rPr>
          <w:rFonts w:ascii="Times New Roman" w:hAnsi="Times New Roman"/>
          <w:i/>
          <w:color w:val="000000"/>
          <w:sz w:val="24"/>
          <w:szCs w:val="24"/>
        </w:rPr>
        <w:t xml:space="preserve">- </w:t>
      </w:r>
      <w:proofErr w:type="gramStart"/>
      <w:r w:rsidRPr="00FD5E2A">
        <w:rPr>
          <w:rFonts w:ascii="Times New Roman" w:hAnsi="Times New Roman"/>
          <w:i/>
          <w:color w:val="000000"/>
          <w:sz w:val="24"/>
          <w:szCs w:val="24"/>
        </w:rPr>
        <w:t>дисциплинарные</w:t>
      </w:r>
      <w:proofErr w:type="gramEnd"/>
      <w:r w:rsidRPr="00FD5E2A">
        <w:rPr>
          <w:rFonts w:ascii="Times New Roman" w:hAnsi="Times New Roman"/>
          <w:i/>
          <w:color w:val="000000"/>
          <w:sz w:val="24"/>
          <w:szCs w:val="24"/>
        </w:rPr>
        <w:t xml:space="preserve"> рейтинг;</w:t>
      </w:r>
    </w:p>
    <w:p w:rsidR="00FD5E2A" w:rsidRPr="00FD5E2A" w:rsidRDefault="00FD5E2A" w:rsidP="00FD5E2A">
      <w:pPr>
        <w:pStyle w:val="a5"/>
        <w:ind w:left="0" w:firstLine="709"/>
        <w:rPr>
          <w:rFonts w:ascii="Times New Roman" w:hAnsi="Times New Roman"/>
          <w:i/>
          <w:sz w:val="24"/>
          <w:szCs w:val="24"/>
        </w:rPr>
      </w:pPr>
      <w:r w:rsidRPr="00FD5E2A">
        <w:rPr>
          <w:rFonts w:ascii="Times New Roman" w:hAnsi="Times New Roman"/>
          <w:b/>
          <w:i/>
          <w:sz w:val="24"/>
          <w:szCs w:val="24"/>
        </w:rPr>
        <w:t>Рт -</w:t>
      </w:r>
      <w:r w:rsidRPr="00FD5E2A">
        <w:rPr>
          <w:rFonts w:ascii="Times New Roman" w:hAnsi="Times New Roman"/>
          <w:i/>
          <w:sz w:val="24"/>
          <w:szCs w:val="24"/>
        </w:rPr>
        <w:t xml:space="preserve"> текущий рейтинг;</w:t>
      </w:r>
    </w:p>
    <w:p w:rsidR="004C1CF6" w:rsidRPr="00FD5E2A" w:rsidRDefault="00FD5E2A" w:rsidP="00FD5E2A">
      <w:pPr>
        <w:pStyle w:val="a5"/>
        <w:ind w:left="0" w:firstLine="709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b/>
          <w:i/>
          <w:sz w:val="24"/>
          <w:szCs w:val="24"/>
        </w:rPr>
        <w:t>Рэ -</w:t>
      </w:r>
      <w:r w:rsidRPr="00FD5E2A">
        <w:rPr>
          <w:rFonts w:ascii="Times New Roman" w:hAnsi="Times New Roman"/>
          <w:i/>
          <w:sz w:val="24"/>
          <w:szCs w:val="24"/>
        </w:rPr>
        <w:t xml:space="preserve"> экзаменационный рейтинг</w:t>
      </w: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</w:p>
    <w:p w:rsidR="00AA41C0" w:rsidRPr="008E531D" w:rsidRDefault="00AA41C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4"/>
          <w:szCs w:val="24"/>
        </w:rPr>
      </w:pPr>
    </w:p>
    <w:p w:rsidR="007E7400" w:rsidRPr="008E531D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E531D">
        <w:rPr>
          <w:rFonts w:ascii="Times New Roman" w:hAnsi="Times New Roman"/>
          <w:i/>
          <w:color w:val="000000"/>
          <w:sz w:val="24"/>
          <w:szCs w:val="24"/>
        </w:rPr>
        <w:t>Образец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>критериев, применяемых</w:t>
      </w:r>
      <w:r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оценивания обучающихся на промежуточной аттестации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 xml:space="preserve"> для определения </w:t>
      </w:r>
      <w:r w:rsidR="00FD5E2A">
        <w:rPr>
          <w:rFonts w:ascii="Times New Roman" w:hAnsi="Times New Roman"/>
          <w:i/>
          <w:color w:val="000000"/>
          <w:sz w:val="24"/>
          <w:szCs w:val="24"/>
        </w:rPr>
        <w:t>экзаменационного</w:t>
      </w:r>
      <w:r w:rsidR="00065CD5" w:rsidRPr="008E531D">
        <w:rPr>
          <w:rFonts w:ascii="Times New Roman" w:hAnsi="Times New Roman"/>
          <w:i/>
          <w:color w:val="000000"/>
          <w:sz w:val="24"/>
          <w:szCs w:val="24"/>
        </w:rPr>
        <w:t xml:space="preserve"> рейтинга.</w:t>
      </w:r>
    </w:p>
    <w:p w:rsidR="00FD5E2A" w:rsidRPr="00FD5E2A" w:rsidRDefault="00FD5E2A" w:rsidP="00FD5E2A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D5E2A">
        <w:rPr>
          <w:rFonts w:ascii="Times New Roman" w:hAnsi="Times New Roman"/>
          <w:b/>
          <w:color w:val="000000"/>
          <w:sz w:val="24"/>
          <w:szCs w:val="24"/>
        </w:rPr>
        <w:t>11-15 баллов.</w:t>
      </w:r>
      <w:r w:rsidRPr="00FD5E2A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количество правильных ответов&gt; 90 %).</w:t>
      </w:r>
    </w:p>
    <w:p w:rsidR="00FD5E2A" w:rsidRPr="00FD5E2A" w:rsidRDefault="00FD5E2A" w:rsidP="00FD5E2A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D5E2A">
        <w:rPr>
          <w:rFonts w:ascii="Times New Roman" w:hAnsi="Times New Roman"/>
          <w:b/>
          <w:color w:val="000000"/>
          <w:sz w:val="24"/>
          <w:szCs w:val="24"/>
        </w:rPr>
        <w:t>6-10 баллов.</w:t>
      </w:r>
      <w:r w:rsidRPr="00FD5E2A">
        <w:rPr>
          <w:rFonts w:ascii="Times New Roman" w:hAnsi="Times New Roman"/>
          <w:color w:val="000000"/>
          <w:sz w:val="24"/>
          <w:szCs w:val="24"/>
        </w:rPr>
        <w:t xml:space="preserve"> Ответы на поставленные вопросы излагаются систематизировано и последовательно. Базовые нормативно-правовые акты используются, но в недостаточном объеме. Материал излагается уверенно. Раскрыты причинно-следственные связи между явлениями и событиями. Демонстрируется умение анализировать материал, однако не все выводы носят </w:t>
      </w:r>
      <w:r w:rsidRPr="00FD5E2A">
        <w:rPr>
          <w:rFonts w:ascii="Times New Roman" w:hAnsi="Times New Roman"/>
          <w:color w:val="000000"/>
          <w:sz w:val="24"/>
          <w:szCs w:val="24"/>
        </w:rPr>
        <w:lastRenderedPageBreak/>
        <w:t>аргументированный и доказательный характер. Соблюдаются нормы литературной речи. (Тест: количество правильных ответов&gt; 70 %).</w:t>
      </w:r>
    </w:p>
    <w:p w:rsidR="007E7400" w:rsidRDefault="00FD5E2A" w:rsidP="00FD5E2A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D5E2A">
        <w:rPr>
          <w:rFonts w:ascii="Times New Roman" w:hAnsi="Times New Roman"/>
          <w:b/>
          <w:color w:val="000000"/>
          <w:sz w:val="24"/>
          <w:szCs w:val="24"/>
        </w:rPr>
        <w:t>3-5 баллов.</w:t>
      </w:r>
      <w:r w:rsidRPr="00FD5E2A">
        <w:rPr>
          <w:rFonts w:ascii="Times New Roman" w:hAnsi="Times New Roman"/>
          <w:color w:val="000000"/>
          <w:sz w:val="24"/>
          <w:szCs w:val="24"/>
        </w:rPr>
        <w:t xml:space="preserve"> Допускаются нарушения в последовательности изложения. Имеются упоминания об отдельных базовых нормативно-правовых актах. Неполно раскрываются причинно-следственные связи между явлениями и событиями. Демонстрируются поверхностные знания вопроса, с трудом решаются конкретные задачи. Имеются затруднения с выводами. Допускаются нарушения норм литературной речи. (Тест: количество правильных ответов&gt; 50 %).</w:t>
      </w:r>
    </w:p>
    <w:p w:rsidR="00FD5E2A" w:rsidRDefault="00FD5E2A" w:rsidP="00FD5E2A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  <w:r w:rsidRPr="00FD5E2A">
        <w:rPr>
          <w:rFonts w:ascii="Times New Roman" w:hAnsi="Times New Roman"/>
          <w:b/>
          <w:color w:val="000000"/>
          <w:sz w:val="24"/>
          <w:szCs w:val="24"/>
        </w:rPr>
        <w:t>0-2 балла.</w:t>
      </w:r>
      <w:r w:rsidRPr="00FD5E2A">
        <w:rPr>
          <w:rFonts w:ascii="Times New Roman" w:hAnsi="Times New Roman"/>
          <w:color w:val="000000"/>
          <w:sz w:val="24"/>
          <w:szCs w:val="24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количество правильных ответов &lt;50 %).</w:t>
      </w:r>
    </w:p>
    <w:p w:rsidR="00FD5E2A" w:rsidRDefault="00FD5E2A" w:rsidP="00FD5E2A">
      <w:pPr>
        <w:jc w:val="center"/>
        <w:rPr>
          <w:b/>
        </w:rPr>
      </w:pPr>
      <w:r>
        <w:rPr>
          <w:b/>
        </w:rPr>
        <w:t xml:space="preserve">Вопросы для проверки теоретических знаний </w:t>
      </w:r>
    </w:p>
    <w:p w:rsidR="00FD5E2A" w:rsidRDefault="00FD5E2A" w:rsidP="00FD5E2A">
      <w:pPr>
        <w:jc w:val="center"/>
        <w:rPr>
          <w:b/>
        </w:rPr>
      </w:pPr>
      <w:r>
        <w:rPr>
          <w:b/>
        </w:rPr>
        <w:t xml:space="preserve">по дисциплине «Клиническая лабораторная диагностика» </w:t>
      </w:r>
    </w:p>
    <w:p w:rsidR="00FD5E2A" w:rsidRDefault="00FD5E2A" w:rsidP="00FD5E2A">
      <w:pPr>
        <w:jc w:val="center"/>
        <w:rPr>
          <w:b/>
        </w:rPr>
      </w:pPr>
      <w:r>
        <w:rPr>
          <w:b/>
        </w:rPr>
        <w:t>для студентов 3 курса медико-профилактического факультета</w:t>
      </w:r>
    </w:p>
    <w:p w:rsidR="00FD5E2A" w:rsidRPr="003F0C5B" w:rsidRDefault="00FD5E2A" w:rsidP="00FD5E2A">
      <w:pPr>
        <w:jc w:val="center"/>
        <w:rPr>
          <w:b/>
        </w:rPr>
      </w:pP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Задачи клинико-диагностической лаборатории. Обязанности врача клинической лабораторной диагностики.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Основные этапы выполнения лабораторных исследований, их характеристика и особенности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Контроль качества клинических лабораторных исследований (цель проведения  контроля качества, контрольные материалы).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Подготовка пациента к лабораторному исследованию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Общий белок сыворотки крови в норме и патологии. Гип</w:t>
      </w:r>
      <w:proofErr w:type="gramStart"/>
      <w:r w:rsidRPr="00FD5E2A">
        <w:rPr>
          <w:rFonts w:ascii="Times New Roman" w:hAnsi="Times New Roman"/>
          <w:sz w:val="24"/>
          <w:szCs w:val="24"/>
        </w:rPr>
        <w:t>о-</w:t>
      </w:r>
      <w:proofErr w:type="gramEnd"/>
      <w:r w:rsidRPr="00FD5E2A">
        <w:rPr>
          <w:rFonts w:ascii="Times New Roman" w:hAnsi="Times New Roman"/>
          <w:sz w:val="24"/>
          <w:szCs w:val="24"/>
        </w:rPr>
        <w:t xml:space="preserve"> и гиперпротеинемии, причины  и механизмы их развития. Определение общего белка сыворотки крови биуретовым методом.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Альбумин сыворотки крови: строение, свойства, функции, концентрация в норме и при  патологии. Определение концентрации альбумина сыворотки крови бромкрезоловым  зеленым.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Общая характеристика белков острой фазы. </w:t>
      </w:r>
      <w:proofErr w:type="gramStart"/>
      <w:r w:rsidRPr="00FD5E2A">
        <w:rPr>
          <w:rFonts w:ascii="Times New Roman" w:hAnsi="Times New Roman"/>
          <w:sz w:val="24"/>
          <w:szCs w:val="24"/>
        </w:rPr>
        <w:t>С-реактивный</w:t>
      </w:r>
      <w:proofErr w:type="gramEnd"/>
      <w:r w:rsidRPr="00FD5E2A">
        <w:rPr>
          <w:rFonts w:ascii="Times New Roman" w:hAnsi="Times New Roman"/>
          <w:sz w:val="24"/>
          <w:szCs w:val="24"/>
        </w:rPr>
        <w:t xml:space="preserve"> белок: биосинтез, концентрация в  норме и при воспалении. Принцип латексного метода определения содержания С-РБ в  сыворотке крови.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Мочевина сыворотки крови в норме и патологии. Факторы, влияющие на концентрацию мочевины в крови. Уремия: продукционная, ретенционная - причины и механизмы  развития. Принцип метода определения концентрации мочевины уреазно-гипохлоритным методом.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Креатинин крови: синтез, концентрация в норме и патологии, диагностическое значение определения концентрации креатинина в крови. Методы определения концентрации креатинина в сыворотке крови.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Мочевая кислота: синтез, свойства, концентрация в крови в норме и патологии. Гиперурикемия: классификация, основные причины развития. Экскреция мочевой кислотыи уратов; факторы, определяющие экскрецию мочевой кислоты с мочой. Гиперурикозурия (уратурия), её роль в развитии мочекаменной болезни и уратной нефропатии. Определение мочевой кислоты  в  крови и моче ферментативным методом.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Глюкоза крови в норме и патологии: механизмы, обеспечивающие постоянство концентрации глюкозы крови, их краткая характеристика. Глюкозооксидазный  метод определения глюкозы  в крови.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Кинетические свойства ферментов: зависимость активности ферментов от температуры, рН среды, концентрации субстрата и фермента, наличия кофакторов и активаторов. Основные методы определения активности ферментов в биологических жидкостях. Единицы измерения  активности ферментов.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Применение ферментов в качестве реагентов при определении содержания различных соединений биологических материалов. Клинико-диагностическое значение определения </w:t>
      </w:r>
      <w:r w:rsidRPr="00FD5E2A">
        <w:rPr>
          <w:rFonts w:ascii="Times New Roman" w:hAnsi="Times New Roman"/>
          <w:sz w:val="24"/>
          <w:szCs w:val="24"/>
        </w:rPr>
        <w:lastRenderedPageBreak/>
        <w:t>активности ферментов в крови и в моче (на примере определения  аминотрансфераз и креатинкиназы).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Щелочная фосфатаза сыворотки крови, её изоферменты, методы определения активности.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Альфа-амилаза сыворотки крови и мочи. Методы определения и клинико-диагностическое значение определения активности </w:t>
      </w:r>
      <w:proofErr w:type="gramStart"/>
      <w:r w:rsidRPr="00FD5E2A">
        <w:rPr>
          <w:rFonts w:ascii="Times New Roman" w:hAnsi="Times New Roman"/>
          <w:sz w:val="24"/>
          <w:szCs w:val="24"/>
        </w:rPr>
        <w:t>альфа-амилазы</w:t>
      </w:r>
      <w:proofErr w:type="gramEnd"/>
      <w:r w:rsidRPr="00FD5E2A">
        <w:rPr>
          <w:rFonts w:ascii="Times New Roman" w:hAnsi="Times New Roman"/>
          <w:sz w:val="24"/>
          <w:szCs w:val="24"/>
        </w:rPr>
        <w:t xml:space="preserve"> в  крови  и  моче.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Нарушения обмена липопротеинов плазмы крови: причины, механизмы, лабораторные проявления.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Триацилглицериды (ТАГ) крови в норме и патологии. Принцип метода определения ТАГ в  сыворотке крови.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Общий холестерин сыворотки крови в норме и при патологии. Принцип </w:t>
      </w:r>
      <w:proofErr w:type="gramStart"/>
      <w:r w:rsidRPr="00FD5E2A">
        <w:rPr>
          <w:rFonts w:ascii="Times New Roman" w:hAnsi="Times New Roman"/>
          <w:sz w:val="24"/>
          <w:szCs w:val="24"/>
        </w:rPr>
        <w:t>определения концентрации общего холестерина сыворотки крови</w:t>
      </w:r>
      <w:proofErr w:type="gramEnd"/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Характеристика фаз и стадий обмена билирубина. Определение концентрации общего и конъюгированного билирубина сыворотки крови методом Йендрасика-Клеггорна-Грофа.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Характеристика допеченочной фазы обмена билирубина. Допеченочные желтухи (причины, механизмы развития, лабораторные проявления).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Характеристика печеночной фазы обмена билирубина. Печеночные желтухи (причины, механизмы  развития, лабораторные проявления).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Характеристика постпеченочной фазы обмена билирубина. Постпеченочные желтухи (причины, механизмы развития, лабораторные проявления)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Распределение железа в организме. Показатели обмена железа в организме, их референсные значения. Внутриклеточный метаболизм железа.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Показатели общеклинического анализа крови, определяемые без использования гематологического анализатора, их референсные значения, принципы клинической оценки результатов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Методы автоматизированного исследования клеток крови. Принцип работы гематологического анализатора, виды геманализаторов. Новые гематологические показатели, получаемые на геманализаторах, их смысловое значение (перечень тестов, их расшифровка)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Эритроцитозы, их виды, патогенез. Анемии, понятие, виды, классификации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Железодефицитные анемии, этиология, патогенез. Основные показатели, используемые в дифференциальной диагностике железодефицитных анемий.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Понятие об анемиях при хронических воспалительных заболеваниях. Суть нарушений обмена железа при хронических воспалениях. Основные показатели, используемые в дифференциальной диагностике анемий при хронических воспалительных заболеваниях.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В12- фолиеводефицитные анемии, этиология, патогенез. Изменение лабораторных показателей при В12- фолиеводефицитных анемиях. Основные показатели, используемые в дифференциальной диагностике В12- фолиеводефицитных анемий.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Гемолитические анемии, их виды, патогенез. Суть изменений лабораторных показателей при  гемолитических анемиях. Поэтапный план обследования больного при подозрении на гемолитическую анемию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Количество лейкоцитов в периферической крови и распределение их в организме. Виды лейкоцитов, лейкоцитарная формула, референсные значения. Методы получения лейкоцитарного концентрата, показания для его использования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Виды лейкоцитозов, их диагностическое значение. Понятие о ядерных сдвигах нейтрофилов, их виды, диагностическое значение. Определения лейкоцитарного индекса интоксикации, формула расчета, диагностическое значение. Виды патологических форм лейкоцитов, их диагностическое значение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Понятие об онкологической настороженности. Гематологические признаки лейкозов. Количественная и морфологическая характеристика лейкоцитов при острых и хронических лейкозах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Классификации острых и хронических лейкозов. Методы, используемые для диагностики лейкозов. Цитохимические методы, иммунофенотипирование лейкозов, принцип метода. Генетические хромосомные и молекулярные исследования при лейкозах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lastRenderedPageBreak/>
        <w:t xml:space="preserve">Сосудисто-тромбоцитарный гемостаз. Роль сосудистой стенки в гемостазе. Роль тромбоцитов в гемостазе. Тесты для оценки сосудистого компонента гемостаза. Тесты для оценки тромбоцитарного компонента гемостаза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Коагуляционный гемостаз. Характеристика свертывающей системы крови. Фазы свертывания крови. Определение времени свертывания цельной крови. Значение данного исследования в клинической практике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Скрининговые тесты для оценки плазменного звена гемостаза. Активированное частичное тромбопластиновое время (АЧТВ). Протромбиновый тест (ПТ). Тромбиновое время (ТВ). Концентрация фибриногена в плазме. Значение данных исследований в клинической практике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Антикоагулянтная система. Фибринолитическая система. Тесты для исследования физиологических антикоагулянтов и фибринолитической системы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Получение и подготовка биоматериала для лабораторных исследований. Взятие крови, сбор мочи, сбор кала для лабораторных исследований. Хранение. Транспортировка. Обеспечение безопасности при сборе и транспортировке биологического материала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Диурез, изменение диуреза. Цвет и прозрачность мочи, причины изменения. Относительная плотность (удельный вес) мочи. Методы определения. Клиническое значение данного показателя, виды нарушений. Роль почек в поддержании кислотно-основного баланса. Кислотность мочи, рН мочи в норме и при патологии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Виды протеинурий. Типы протеинурий в зависимости от механизма развития. Степень протеинурии. Качественные и количественные методы определения белка в моче.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Глюкозурия. Факторы, определяющие появление глюкозы в моче. Виды глюкозурий. Методы определения глюкозы в моче.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Исследование мочи с помощью </w:t>
      </w:r>
      <w:proofErr w:type="gramStart"/>
      <w:r w:rsidRPr="00FD5E2A">
        <w:rPr>
          <w:rFonts w:ascii="Times New Roman" w:hAnsi="Times New Roman"/>
          <w:sz w:val="24"/>
          <w:szCs w:val="24"/>
        </w:rPr>
        <w:t>тест-полосок</w:t>
      </w:r>
      <w:proofErr w:type="gramEnd"/>
      <w:r w:rsidRPr="00FD5E2A">
        <w:rPr>
          <w:rFonts w:ascii="Times New Roman" w:hAnsi="Times New Roman"/>
          <w:sz w:val="24"/>
          <w:szCs w:val="24"/>
        </w:rPr>
        <w:t>. Техника. Значение данного исследования в клинической практике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Микроскопическое исследование осадка мочи. Ориентировочный метод исследования организованного осадка. Неорганизованный осадок мочи. Факторы, влияющие на выпадение солей в осадок. Количественные методы определения форменных элементов в моче. Значение данного исследования в клинической практике.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Физико-химические свойства ликвора в норме (относительная плотность, цвет, прозрачность). Техника определения. Виды изменений окраски ликвора (эритроцитархия, ксантохромия, зеленая окраска), клиническое значение. Оценка прозрачности ликвора и дифференцирование причин помутнения. Выявление и исследование фибринозной пленки, клиническое значение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Химическое исследование ликвора.  Значения рН, уровень белка, глюкоза, хлориды ликвора  в норме. Методы определения белка в ликворе. Клиническое значение протеинархии. Осадочные (глобулиновые реакции). Методы определения глюкозы в ликворе. Клиническое значение гликоархии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Определение цитоза ликвора: техника подсчета, способы выражения результата, нормальные значения. Клеточные элементы ликвора в норме и при патологии.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Методы изучения секреторной функции желудка. Исследование желудочного содержимого (определение физических свойств, химическое, микроскопическое исследование).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Исследование желчи: физическо-химические свойства, макроскопическое и микроскопическое исследование, биохимическое исследование. Клинико-диагностическое значение показателей исследования желчи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Подготовка пациента к копрологическому исследованию. Сбор материала. </w:t>
      </w:r>
      <w:proofErr w:type="gramStart"/>
      <w:r w:rsidRPr="00FD5E2A">
        <w:rPr>
          <w:rFonts w:ascii="Times New Roman" w:hAnsi="Times New Roman"/>
          <w:sz w:val="24"/>
          <w:szCs w:val="24"/>
        </w:rPr>
        <w:t>Физические свойства кала (количество, форма, консистенция, цвет, запах, видимые глазом примеси).</w:t>
      </w:r>
      <w:proofErr w:type="gramEnd"/>
      <w:r w:rsidRPr="00FD5E2A">
        <w:rPr>
          <w:rFonts w:ascii="Times New Roman" w:hAnsi="Times New Roman"/>
          <w:sz w:val="24"/>
          <w:szCs w:val="24"/>
        </w:rPr>
        <w:t xml:space="preserve"> Химическое исследование кала (рН кала, желчные пигменты билирубин и стеркобилин).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jc w:val="left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Химическое исследование кала: выявление скрытого кровотечения, определение скрытого воспалительного процесса (проба Вишнякова – Трибуле).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Микроскопическое исследование кала. Приготовление каловой эмульсии, препаратов для исследования. Элементы кала, выявляемые при микроскопии в норме и при патологии, клиническое значение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Стеаторея. Виды стеатореи. Дифференцирование элементов жира при проведении копрологического исследования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lastRenderedPageBreak/>
        <w:t>Мокрота. Сбор и транспортировка мокроты. Макроскопическое исследование мокроты (суточное количество, цвет, запах, консистенция и характер). Элементы, выявляемые при микроскопическом исследовании (клеточные элементы; волокнистые, кристаллические и комбинированные образования, КУМ)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Неспецифические факторы иммунной защиты организма, их виды, значение в комплексной оценке иммунного статуса.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Фагоцитарная активность нейтрофилов, параметры, характеризующие состояние фагоцитоза. Система белков комплемента, их значение в иммунных реакциях, определение  </w:t>
      </w:r>
      <w:proofErr w:type="gramStart"/>
      <w:r w:rsidRPr="00FD5E2A">
        <w:rPr>
          <w:rFonts w:ascii="Times New Roman" w:hAnsi="Times New Roman"/>
          <w:sz w:val="24"/>
          <w:szCs w:val="24"/>
        </w:rPr>
        <w:t>показателей состояния путей активации комплемента</w:t>
      </w:r>
      <w:proofErr w:type="gramEnd"/>
      <w:r w:rsidRPr="00FD5E2A">
        <w:rPr>
          <w:rFonts w:ascii="Times New Roman" w:hAnsi="Times New Roman"/>
          <w:sz w:val="24"/>
          <w:szCs w:val="24"/>
        </w:rPr>
        <w:t>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Специфические факторы иммунной защиты организма, их виды,  значение в комплексной оценке иммунного статуса. Виды иммуноглобулинов, их содержание в крови, характер участия в иммунных реакциях.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Определение общего количество  Т-лимфоцитов (CD3) в крови,  виды. Т-лимфоциты-хелперы (CD4), количество их в крови, их роль в иммунном ответе организма. Т-лимфоциты-супрессоры (CD8), количество их в крови, их роль в иммунном ответе организма.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Иммунофенотипирование клеток крови при гемобластозах, принцип метода, принцип клинико-диагностической оценки результатов исследования.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Определение онкомаркеров, принцип метода, виды онкомаркеров. Определение ПСА и СА-125, клиническая диагностическая оценка этих показателей.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Метод </w:t>
      </w:r>
      <w:proofErr w:type="gramStart"/>
      <w:r w:rsidRPr="00FD5E2A">
        <w:rPr>
          <w:rFonts w:ascii="Times New Roman" w:hAnsi="Times New Roman"/>
          <w:sz w:val="24"/>
          <w:szCs w:val="24"/>
        </w:rPr>
        <w:t>иммуно-ферментного</w:t>
      </w:r>
      <w:proofErr w:type="gramEnd"/>
      <w:r w:rsidRPr="00FD5E2A">
        <w:rPr>
          <w:rFonts w:ascii="Times New Roman" w:hAnsi="Times New Roman"/>
          <w:sz w:val="24"/>
          <w:szCs w:val="24"/>
        </w:rPr>
        <w:t xml:space="preserve"> анализа, принцип метода, виды, их  различия.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ПЦР-диагностика, принцип метода, задачи, которые можно решать с помощью ПЦР.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Лабораторная диагностика малярии. Виды малярийных плазмодиев. Методы лабораторной диагностики малярии. Диагностическое значение тонкого мазка и толстой капли для выявления малярии. Принципы дифференциальной диагностики видов малярийных паразитов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Лабораторная диагностика кишечных протозойных инвазий. Требования к сбору материала, организация обследования. Приготовление и микроскопирование мазков кала.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Методы консервации при диагностике протозойных инвазий. Метод обогащения при диагностике протозойных инвазий. Иммунологические методы при диагностике протозойных инвазий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Материалы для исследований при лабораторной диагностике гельминтозов. Сбор материала для исследования. Методы консервирования при проведении исследования на яйца гельминтов.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Исследование кала на яйца гельминтов. Простые методы и методы обогащения. Иммунологические методы диагностики гельминтозов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Морфологические особенности эпителия влагалища. Оценка степени чистоты влагалища. Инфекционные агенты, вызывающие заболевания, передающиеся половым путем. Наиболее   распространенные методы тестирования на ЗППП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Гонорея. Характеристика возбудителя. Методы лабораторной диагностики гонореи. Критерии диагностики гонореи при микроскопическом исследовании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Трихомониаз. Характеристика возбудителя. Методы лабораторной диагностики трихомониаза. Критерии диагностики трихомониаза при микроскопическом исследовании 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>Бактериальный вагиноз: определение, этиология, патогенез, лабораторные признаки</w:t>
      </w:r>
    </w:p>
    <w:p w:rsidR="00FD5E2A" w:rsidRPr="00FD5E2A" w:rsidRDefault="00FD5E2A" w:rsidP="000E418F">
      <w:pPr>
        <w:pStyle w:val="a5"/>
        <w:widowControl/>
        <w:numPr>
          <w:ilvl w:val="0"/>
          <w:numId w:val="90"/>
        </w:numPr>
        <w:autoSpaceDE/>
        <w:autoSpaceDN/>
        <w:adjustRightInd/>
        <w:ind w:left="426" w:hanging="426"/>
        <w:rPr>
          <w:rFonts w:ascii="Times New Roman" w:hAnsi="Times New Roman"/>
          <w:sz w:val="24"/>
          <w:szCs w:val="24"/>
        </w:rPr>
      </w:pPr>
      <w:r w:rsidRPr="00FD5E2A">
        <w:rPr>
          <w:rFonts w:ascii="Times New Roman" w:hAnsi="Times New Roman"/>
          <w:sz w:val="24"/>
          <w:szCs w:val="24"/>
        </w:rPr>
        <w:t xml:space="preserve">Сифилис. Характеристика возбудителя. Периоды сифилиса. Методы прямого обнаружения возбудителя сифилиса. Серологическая диагностика сифилиса. Нетрепонемные тесты (РМП, RPR-тест, реакция Вассермана). Трепонемные тесты (РСК с трепонемным антигеном, ИФА, РПГА, РИТ, РИФ)  </w:t>
      </w:r>
    </w:p>
    <w:p w:rsidR="00FD5E2A" w:rsidRPr="00FD5E2A" w:rsidRDefault="00FD5E2A" w:rsidP="00FD5E2A">
      <w:pPr>
        <w:pStyle w:val="a4"/>
        <w:ind w:firstLine="709"/>
        <w:rPr>
          <w:rFonts w:ascii="Times New Roman" w:hAnsi="Times New Roman"/>
          <w:color w:val="000000"/>
          <w:sz w:val="24"/>
          <w:szCs w:val="24"/>
        </w:rPr>
      </w:pPr>
    </w:p>
    <w:p w:rsidR="008E531D" w:rsidRPr="00826C96" w:rsidRDefault="008E531D" w:rsidP="008E531D">
      <w:pPr>
        <w:pStyle w:val="a5"/>
        <w:ind w:left="0" w:firstLine="709"/>
        <w:rPr>
          <w:rFonts w:ascii="Times New Roman" w:hAnsi="Times New Roman"/>
          <w:b/>
          <w:color w:val="000000"/>
          <w:sz w:val="24"/>
          <w:szCs w:val="24"/>
        </w:rPr>
      </w:pPr>
      <w:r w:rsidRPr="00826C96">
        <w:rPr>
          <w:rFonts w:ascii="Times New Roman" w:hAnsi="Times New Roman"/>
          <w:b/>
          <w:color w:val="000000"/>
          <w:sz w:val="24"/>
          <w:szCs w:val="24"/>
        </w:rPr>
        <w:t xml:space="preserve">Тестовые задания </w:t>
      </w:r>
      <w:r w:rsidRPr="00826C96">
        <w:rPr>
          <w:rFonts w:ascii="Times New Roman" w:hAnsi="Times New Roman"/>
          <w:color w:val="000000"/>
          <w:sz w:val="24"/>
          <w:szCs w:val="24"/>
        </w:rPr>
        <w:t xml:space="preserve">для проведения промежуточной аттестации формируются на основании представленных теоретических вопросов и практических заданий. Тестирование обучающихся проводитсяна бумажных </w:t>
      </w:r>
      <w:proofErr w:type="gramStart"/>
      <w:r w:rsidRPr="00826C96">
        <w:rPr>
          <w:rFonts w:ascii="Times New Roman" w:hAnsi="Times New Roman"/>
          <w:color w:val="000000"/>
          <w:sz w:val="24"/>
          <w:szCs w:val="24"/>
        </w:rPr>
        <w:t>носителях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7E7400" w:rsidRPr="00826C96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4"/>
          <w:szCs w:val="24"/>
        </w:rPr>
      </w:pPr>
    </w:p>
    <w:p w:rsidR="005108E6" w:rsidRPr="00826C96" w:rsidRDefault="005108E6" w:rsidP="005108E6">
      <w:pPr>
        <w:ind w:firstLine="709"/>
        <w:jc w:val="right"/>
      </w:pPr>
    </w:p>
    <w:p w:rsidR="005108E6" w:rsidRPr="00826C96" w:rsidRDefault="005108E6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5108E6" w:rsidRDefault="00741EE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741EED">
        <w:rPr>
          <w:rFonts w:ascii="Times New Roman" w:hAnsi="Times New Roman"/>
          <w:b/>
          <w:color w:val="000000"/>
          <w:sz w:val="24"/>
          <w:szCs w:val="24"/>
        </w:rPr>
        <w:t xml:space="preserve">Образец </w:t>
      </w:r>
      <w:r>
        <w:rPr>
          <w:rFonts w:ascii="Times New Roman" w:hAnsi="Times New Roman"/>
          <w:b/>
          <w:color w:val="000000"/>
          <w:sz w:val="24"/>
          <w:szCs w:val="24"/>
        </w:rPr>
        <w:t>экзаменационного</w:t>
      </w:r>
      <w:r w:rsidRPr="00741EED">
        <w:rPr>
          <w:rFonts w:ascii="Times New Roman" w:hAnsi="Times New Roman"/>
          <w:b/>
          <w:color w:val="000000"/>
          <w:sz w:val="24"/>
          <w:szCs w:val="24"/>
        </w:rPr>
        <w:t xml:space="preserve"> билета</w:t>
      </w:r>
    </w:p>
    <w:p w:rsidR="00741EED" w:rsidRPr="00741EED" w:rsidRDefault="00741EED" w:rsidP="005108E6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741EED" w:rsidRPr="00741EED" w:rsidRDefault="00741EED" w:rsidP="00741EED">
      <w:pPr>
        <w:pStyle w:val="Style1"/>
        <w:widowControl/>
        <w:spacing w:before="53" w:line="317" w:lineRule="exact"/>
        <w:ind w:left="643"/>
        <w:jc w:val="center"/>
        <w:rPr>
          <w:rStyle w:val="FontStyle12"/>
          <w:sz w:val="24"/>
          <w:szCs w:val="24"/>
        </w:rPr>
      </w:pPr>
      <w:r w:rsidRPr="00741EED">
        <w:rPr>
          <w:rStyle w:val="FontStyle12"/>
          <w:sz w:val="24"/>
          <w:szCs w:val="24"/>
        </w:rPr>
        <w:t>ФЕДЕРАЛЬНОЕ ГОСУДАРСТВЕННОЕ БЮДЖЕТНОЕ ОБРАЗОВАТЕЛЬНОЕ</w:t>
      </w:r>
    </w:p>
    <w:p w:rsidR="00741EED" w:rsidRPr="00741EED" w:rsidRDefault="00741EED" w:rsidP="00741EED">
      <w:pPr>
        <w:pStyle w:val="Style2"/>
        <w:widowControl/>
        <w:ind w:left="566"/>
        <w:rPr>
          <w:rStyle w:val="FontStyle12"/>
          <w:sz w:val="24"/>
          <w:szCs w:val="24"/>
        </w:rPr>
      </w:pPr>
      <w:r w:rsidRPr="00741EED">
        <w:rPr>
          <w:rStyle w:val="FontStyle12"/>
          <w:sz w:val="24"/>
          <w:szCs w:val="24"/>
        </w:rPr>
        <w:t>УЧРЕЖДЕНИЕ ВЫСШЕГО ОБРАЗОВАНИЯ «</w:t>
      </w:r>
      <w:proofErr w:type="gramStart"/>
      <w:r w:rsidRPr="00741EED">
        <w:rPr>
          <w:rStyle w:val="FontStyle12"/>
          <w:sz w:val="24"/>
          <w:szCs w:val="24"/>
        </w:rPr>
        <w:t>ОРЕНБУРГСКИЙ</w:t>
      </w:r>
      <w:proofErr w:type="gramEnd"/>
      <w:r w:rsidRPr="00741EED">
        <w:rPr>
          <w:rStyle w:val="FontStyle12"/>
          <w:sz w:val="24"/>
          <w:szCs w:val="24"/>
        </w:rPr>
        <w:t xml:space="preserve"> ГОСУДАРСТВЕННЫЙ </w:t>
      </w:r>
    </w:p>
    <w:p w:rsidR="00741EED" w:rsidRPr="00741EED" w:rsidRDefault="00741EED" w:rsidP="00741EED">
      <w:pPr>
        <w:pStyle w:val="Style2"/>
        <w:widowControl/>
        <w:ind w:left="566"/>
        <w:rPr>
          <w:rStyle w:val="FontStyle12"/>
          <w:sz w:val="24"/>
          <w:szCs w:val="24"/>
        </w:rPr>
      </w:pPr>
      <w:r w:rsidRPr="00741EED">
        <w:rPr>
          <w:rStyle w:val="FontStyle12"/>
          <w:sz w:val="24"/>
          <w:szCs w:val="24"/>
        </w:rPr>
        <w:t xml:space="preserve">МЕДИЦИНСКИЙ УНИВЕРСИТЕТ» МИНИСТЕРСТВА ЗДРАВООХРАНЕНИЯ </w:t>
      </w:r>
    </w:p>
    <w:p w:rsidR="00741EED" w:rsidRPr="00741EED" w:rsidRDefault="00741EED" w:rsidP="00741EED">
      <w:pPr>
        <w:pStyle w:val="Style2"/>
        <w:widowControl/>
        <w:ind w:left="566"/>
        <w:rPr>
          <w:rStyle w:val="FontStyle12"/>
          <w:sz w:val="24"/>
          <w:szCs w:val="24"/>
        </w:rPr>
      </w:pPr>
      <w:r w:rsidRPr="00741EED">
        <w:rPr>
          <w:rStyle w:val="FontStyle12"/>
          <w:sz w:val="24"/>
          <w:szCs w:val="24"/>
        </w:rPr>
        <w:t>РОССИЙСКОЙ ФЕДЕРАЦИИ</w:t>
      </w:r>
    </w:p>
    <w:p w:rsidR="00741EED" w:rsidRPr="00741EED" w:rsidRDefault="00741EED" w:rsidP="00741EED">
      <w:pPr>
        <w:pStyle w:val="Style2"/>
        <w:widowControl/>
        <w:spacing w:line="240" w:lineRule="exact"/>
        <w:ind w:left="1037"/>
      </w:pPr>
    </w:p>
    <w:p w:rsidR="00741EED" w:rsidRPr="00741EED" w:rsidRDefault="00741EED" w:rsidP="00741EED">
      <w:pPr>
        <w:pStyle w:val="Style2"/>
        <w:widowControl/>
        <w:spacing w:line="240" w:lineRule="exact"/>
        <w:ind w:left="1037"/>
      </w:pPr>
    </w:p>
    <w:p w:rsidR="00741EED" w:rsidRPr="00741EED" w:rsidRDefault="00741EED" w:rsidP="00741EED">
      <w:pPr>
        <w:pStyle w:val="Style2"/>
        <w:widowControl/>
        <w:spacing w:line="240" w:lineRule="exact"/>
        <w:ind w:left="1037"/>
      </w:pPr>
    </w:p>
    <w:p w:rsidR="00741EED" w:rsidRPr="00741EED" w:rsidRDefault="00741EED" w:rsidP="00741EED">
      <w:pPr>
        <w:pStyle w:val="Style2"/>
        <w:widowControl/>
        <w:spacing w:before="5" w:line="322" w:lineRule="exact"/>
        <w:ind w:left="1037"/>
        <w:jc w:val="left"/>
        <w:rPr>
          <w:rStyle w:val="FontStyle12"/>
          <w:sz w:val="24"/>
          <w:szCs w:val="24"/>
          <w:u w:val="single"/>
        </w:rPr>
      </w:pPr>
      <w:r w:rsidRPr="00741EED">
        <w:rPr>
          <w:rStyle w:val="FontStyle11"/>
          <w:sz w:val="24"/>
          <w:szCs w:val="24"/>
        </w:rPr>
        <w:t xml:space="preserve">кафедра     </w:t>
      </w:r>
      <w:r w:rsidRPr="00741EED">
        <w:rPr>
          <w:rStyle w:val="FontStyle12"/>
          <w:sz w:val="24"/>
          <w:szCs w:val="24"/>
          <w:u w:val="single"/>
        </w:rPr>
        <w:t>Клинической лабораторной диагностики</w:t>
      </w:r>
    </w:p>
    <w:p w:rsidR="00741EED" w:rsidRPr="00741EED" w:rsidRDefault="00741EED" w:rsidP="00741EED">
      <w:pPr>
        <w:pStyle w:val="Style2"/>
        <w:widowControl/>
        <w:spacing w:before="5" w:line="322" w:lineRule="exact"/>
        <w:ind w:left="1037"/>
        <w:jc w:val="left"/>
        <w:rPr>
          <w:rStyle w:val="FontStyle12"/>
          <w:sz w:val="24"/>
          <w:szCs w:val="24"/>
          <w:u w:val="single"/>
        </w:rPr>
      </w:pPr>
      <w:r w:rsidRPr="00741EED">
        <w:rPr>
          <w:rStyle w:val="FontStyle11"/>
          <w:sz w:val="24"/>
          <w:szCs w:val="24"/>
        </w:rPr>
        <w:t>направление подготовки (специальность</w:t>
      </w:r>
      <w:r w:rsidRPr="00741EED">
        <w:rPr>
          <w:rStyle w:val="FontStyle11"/>
          <w:sz w:val="24"/>
          <w:szCs w:val="24"/>
          <w:u w:val="single"/>
        </w:rPr>
        <w:t xml:space="preserve">) </w:t>
      </w:r>
      <w:r w:rsidRPr="00741EED">
        <w:rPr>
          <w:rStyle w:val="FontStyle12"/>
          <w:sz w:val="24"/>
          <w:szCs w:val="24"/>
          <w:u w:val="single"/>
        </w:rPr>
        <w:t>Медико-профилактическое дело</w:t>
      </w:r>
    </w:p>
    <w:p w:rsidR="00741EED" w:rsidRPr="00741EED" w:rsidRDefault="00741EED" w:rsidP="00741EED">
      <w:pPr>
        <w:pStyle w:val="Style2"/>
        <w:widowControl/>
        <w:spacing w:before="5" w:line="322" w:lineRule="exact"/>
        <w:ind w:left="1037"/>
        <w:jc w:val="left"/>
        <w:rPr>
          <w:rStyle w:val="FontStyle12"/>
          <w:sz w:val="24"/>
          <w:szCs w:val="24"/>
          <w:u w:val="single"/>
        </w:rPr>
      </w:pPr>
      <w:r w:rsidRPr="00741EED">
        <w:rPr>
          <w:rStyle w:val="FontStyle11"/>
          <w:sz w:val="24"/>
          <w:szCs w:val="24"/>
        </w:rPr>
        <w:t xml:space="preserve">дисциплина   </w:t>
      </w:r>
      <w:r w:rsidRPr="00741EED">
        <w:rPr>
          <w:rStyle w:val="FontStyle12"/>
          <w:sz w:val="24"/>
          <w:szCs w:val="24"/>
          <w:u w:val="single"/>
        </w:rPr>
        <w:t>Клиническая лабораторная диагностика</w:t>
      </w:r>
    </w:p>
    <w:p w:rsidR="00741EED" w:rsidRPr="00741EED" w:rsidRDefault="00741EED" w:rsidP="00741EED">
      <w:pPr>
        <w:pStyle w:val="Style6"/>
        <w:widowControl/>
        <w:spacing w:line="240" w:lineRule="exact"/>
        <w:ind w:left="3226"/>
        <w:jc w:val="both"/>
      </w:pPr>
    </w:p>
    <w:p w:rsidR="00741EED" w:rsidRPr="00741EED" w:rsidRDefault="00741EED" w:rsidP="00741EED">
      <w:pPr>
        <w:pStyle w:val="Style6"/>
        <w:widowControl/>
        <w:spacing w:line="240" w:lineRule="exact"/>
        <w:ind w:left="3226"/>
        <w:jc w:val="both"/>
      </w:pPr>
    </w:p>
    <w:p w:rsidR="00741EED" w:rsidRPr="00741EED" w:rsidRDefault="00741EED" w:rsidP="00741EED">
      <w:pPr>
        <w:pStyle w:val="Style6"/>
        <w:widowControl/>
        <w:spacing w:line="240" w:lineRule="exact"/>
        <w:ind w:left="3226"/>
        <w:jc w:val="both"/>
      </w:pPr>
    </w:p>
    <w:p w:rsidR="00741EED" w:rsidRPr="00741EED" w:rsidRDefault="00741EED" w:rsidP="00741EED">
      <w:pPr>
        <w:pStyle w:val="Style6"/>
        <w:widowControl/>
        <w:spacing w:line="240" w:lineRule="exact"/>
        <w:ind w:left="3226"/>
        <w:jc w:val="both"/>
      </w:pPr>
    </w:p>
    <w:p w:rsidR="00741EED" w:rsidRPr="00741EED" w:rsidRDefault="00741EED" w:rsidP="00741EED">
      <w:pPr>
        <w:pStyle w:val="Style6"/>
        <w:widowControl/>
        <w:ind w:left="3226"/>
        <w:jc w:val="both"/>
        <w:rPr>
          <w:rStyle w:val="FontStyle13"/>
          <w:b/>
          <w:sz w:val="24"/>
          <w:szCs w:val="24"/>
        </w:rPr>
      </w:pPr>
      <w:r w:rsidRPr="00741EED">
        <w:rPr>
          <w:rStyle w:val="FontStyle13"/>
          <w:b/>
          <w:sz w:val="24"/>
          <w:szCs w:val="24"/>
        </w:rPr>
        <w:t>ЭКЗАМЕНАЦИОННЫЙ БИЛЕТ №24</w:t>
      </w:r>
    </w:p>
    <w:p w:rsidR="00741EED" w:rsidRPr="00741EED" w:rsidRDefault="00741EED" w:rsidP="000E418F">
      <w:pPr>
        <w:pStyle w:val="Style4"/>
        <w:widowControl/>
        <w:numPr>
          <w:ilvl w:val="0"/>
          <w:numId w:val="91"/>
        </w:numPr>
        <w:tabs>
          <w:tab w:val="left" w:pos="706"/>
        </w:tabs>
        <w:spacing w:before="389" w:line="240" w:lineRule="auto"/>
        <w:ind w:left="374" w:firstLine="0"/>
        <w:rPr>
          <w:rStyle w:val="FontStyle12"/>
          <w:sz w:val="24"/>
          <w:szCs w:val="24"/>
        </w:rPr>
      </w:pPr>
      <w:r w:rsidRPr="00741EED">
        <w:rPr>
          <w:rStyle w:val="FontStyle12"/>
          <w:sz w:val="24"/>
          <w:szCs w:val="24"/>
        </w:rPr>
        <w:t>Набор тестовых заданий № 3</w:t>
      </w:r>
    </w:p>
    <w:p w:rsidR="00741EED" w:rsidRPr="00741EED" w:rsidRDefault="00741EED" w:rsidP="000E418F">
      <w:pPr>
        <w:pStyle w:val="Style4"/>
        <w:widowControl/>
        <w:numPr>
          <w:ilvl w:val="0"/>
          <w:numId w:val="92"/>
        </w:numPr>
        <w:tabs>
          <w:tab w:val="left" w:pos="706"/>
        </w:tabs>
        <w:spacing w:before="77" w:line="552" w:lineRule="exact"/>
        <w:ind w:left="706" w:hanging="331"/>
        <w:rPr>
          <w:rStyle w:val="FontStyle12"/>
          <w:sz w:val="24"/>
          <w:szCs w:val="24"/>
        </w:rPr>
      </w:pPr>
      <w:r w:rsidRPr="00741EED">
        <w:rPr>
          <w:rStyle w:val="FontStyle12"/>
          <w:sz w:val="24"/>
          <w:szCs w:val="24"/>
        </w:rPr>
        <w:t>Распределение железа в организме. Показатели обмена железа в организме, их референсные значения. Внутриклеточный метаболизм железа.</w:t>
      </w:r>
    </w:p>
    <w:p w:rsidR="00741EED" w:rsidRPr="00741EED" w:rsidRDefault="00741EED" w:rsidP="000E418F">
      <w:pPr>
        <w:pStyle w:val="Style4"/>
        <w:widowControl/>
        <w:numPr>
          <w:ilvl w:val="0"/>
          <w:numId w:val="92"/>
        </w:numPr>
        <w:tabs>
          <w:tab w:val="left" w:pos="706"/>
        </w:tabs>
        <w:spacing w:before="10" w:line="552" w:lineRule="exact"/>
        <w:ind w:left="706" w:hanging="331"/>
        <w:rPr>
          <w:rStyle w:val="FontStyle12"/>
          <w:sz w:val="24"/>
          <w:szCs w:val="24"/>
        </w:rPr>
      </w:pPr>
      <w:r w:rsidRPr="00741EED">
        <w:rPr>
          <w:rStyle w:val="FontStyle12"/>
          <w:sz w:val="24"/>
          <w:szCs w:val="24"/>
        </w:rPr>
        <w:t>Химическое исследование кала: выявление скрытого кровотечения, определение скрытого воспалительного процесса (проба Вишнякова - Трибуле).</w:t>
      </w:r>
    </w:p>
    <w:p w:rsidR="00741EED" w:rsidRPr="00741EED" w:rsidRDefault="00741EED" w:rsidP="000E418F">
      <w:pPr>
        <w:pStyle w:val="Style4"/>
        <w:widowControl/>
        <w:numPr>
          <w:ilvl w:val="0"/>
          <w:numId w:val="92"/>
        </w:numPr>
        <w:tabs>
          <w:tab w:val="left" w:pos="706"/>
        </w:tabs>
        <w:spacing w:before="24" w:line="547" w:lineRule="exact"/>
        <w:ind w:left="706" w:hanging="331"/>
        <w:jc w:val="both"/>
        <w:rPr>
          <w:rStyle w:val="FontStyle12"/>
          <w:sz w:val="24"/>
          <w:szCs w:val="24"/>
        </w:rPr>
      </w:pPr>
      <w:r w:rsidRPr="00741EED">
        <w:rPr>
          <w:rStyle w:val="FontStyle12"/>
          <w:sz w:val="24"/>
          <w:szCs w:val="24"/>
        </w:rPr>
        <w:t>Мокрота. Сбор и транспортировка мокроты. Макроскопическое исследование мокроты (суточное количество, цвет, запах, консистенция и характер). Элементы, выявляемые при микроскопическом исследовании (клеточные элементы; волокнистые, кристаллические и комбинированные образования, КУМ)</w:t>
      </w:r>
    </w:p>
    <w:p w:rsidR="00741EED" w:rsidRPr="00741EED" w:rsidRDefault="00741EED" w:rsidP="00741EED">
      <w:pPr>
        <w:pStyle w:val="Style3"/>
        <w:widowControl/>
        <w:spacing w:line="240" w:lineRule="exact"/>
      </w:pPr>
    </w:p>
    <w:p w:rsidR="00741EED" w:rsidRPr="00741EED" w:rsidRDefault="00741EED" w:rsidP="00741EED">
      <w:pPr>
        <w:pStyle w:val="Style3"/>
        <w:widowControl/>
        <w:spacing w:line="240" w:lineRule="exact"/>
      </w:pPr>
    </w:p>
    <w:p w:rsidR="00741EED" w:rsidRPr="00741EED" w:rsidRDefault="00741EED" w:rsidP="00741EED">
      <w:pPr>
        <w:ind w:right="-4840" w:firstLine="709"/>
        <w:rPr>
          <w:b/>
        </w:rPr>
      </w:pPr>
      <w:r w:rsidRPr="00741EED">
        <w:rPr>
          <w:b/>
        </w:rPr>
        <w:t>Заведующий кафедрой</w:t>
      </w:r>
      <w:proofErr w:type="gramStart"/>
      <w:r w:rsidRPr="00741EED">
        <w:rPr>
          <w:b/>
        </w:rPr>
        <w:t xml:space="preserve"> _____________________________(_________________)</w:t>
      </w:r>
      <w:proofErr w:type="gramEnd"/>
    </w:p>
    <w:p w:rsidR="00741EED" w:rsidRPr="00741EED" w:rsidRDefault="00741EED" w:rsidP="00741EED">
      <w:pPr>
        <w:ind w:right="-4840" w:firstLine="709"/>
        <w:rPr>
          <w:b/>
        </w:rPr>
      </w:pPr>
    </w:p>
    <w:p w:rsidR="00741EED" w:rsidRPr="00741EED" w:rsidRDefault="00741EED" w:rsidP="00741EED">
      <w:pPr>
        <w:ind w:right="-4840" w:firstLine="709"/>
        <w:rPr>
          <w:b/>
        </w:rPr>
      </w:pPr>
      <w:r w:rsidRPr="00741EED">
        <w:rPr>
          <w:b/>
        </w:rPr>
        <w:t>Декан ___________________факультета</w:t>
      </w:r>
      <w:proofErr w:type="gramStart"/>
      <w:r w:rsidRPr="00741EED">
        <w:rPr>
          <w:b/>
        </w:rPr>
        <w:t xml:space="preserve">_____________ (__________________)              </w:t>
      </w:r>
      <w:proofErr w:type="gramEnd"/>
    </w:p>
    <w:p w:rsidR="00741EED" w:rsidRPr="00741EED" w:rsidRDefault="00741EED" w:rsidP="00741EED">
      <w:pPr>
        <w:ind w:right="-4840" w:firstLine="709"/>
        <w:rPr>
          <w:b/>
        </w:rPr>
      </w:pPr>
    </w:p>
    <w:p w:rsidR="00741EED" w:rsidRPr="00741EED" w:rsidRDefault="00741EED" w:rsidP="00741EED">
      <w:pPr>
        <w:ind w:right="-4840" w:firstLine="709"/>
        <w:rPr>
          <w:b/>
        </w:rPr>
      </w:pPr>
      <w:r w:rsidRPr="00741EED">
        <w:rPr>
          <w:b/>
        </w:rPr>
        <w:t xml:space="preserve">                                                                                                  «____»_______________20___  </w:t>
      </w:r>
    </w:p>
    <w:p w:rsidR="00741EED" w:rsidRPr="00741EED" w:rsidRDefault="00741EED" w:rsidP="00741EED">
      <w:pPr>
        <w:ind w:right="-4840" w:firstLine="709"/>
      </w:pPr>
    </w:p>
    <w:p w:rsidR="00741EED" w:rsidRPr="00A17C14" w:rsidRDefault="00741EED" w:rsidP="00741EED">
      <w:pPr>
        <w:ind w:right="-4840" w:firstLine="709"/>
        <w:rPr>
          <w:sz w:val="22"/>
          <w:szCs w:val="22"/>
        </w:rPr>
      </w:pPr>
    </w:p>
    <w:p w:rsidR="00741EED" w:rsidRPr="00A17C14" w:rsidRDefault="00741EED" w:rsidP="00741EED">
      <w:pPr>
        <w:ind w:right="-4840" w:firstLine="709"/>
        <w:rPr>
          <w:sz w:val="22"/>
          <w:szCs w:val="22"/>
        </w:rPr>
      </w:pPr>
    </w:p>
    <w:p w:rsidR="00741EED" w:rsidRPr="00A17C14" w:rsidRDefault="00741EED" w:rsidP="00741EED">
      <w:pPr>
        <w:ind w:right="-4840" w:firstLine="709"/>
        <w:jc w:val="right"/>
        <w:rPr>
          <w:sz w:val="22"/>
          <w:szCs w:val="22"/>
        </w:rPr>
      </w:pPr>
      <w:r w:rsidRPr="00A17C14">
        <w:rPr>
          <w:sz w:val="22"/>
          <w:szCs w:val="22"/>
        </w:rPr>
        <w:t xml:space="preserve"> «____»_______________20___</w:t>
      </w:r>
    </w:p>
    <w:p w:rsidR="005108E6" w:rsidRPr="00826C96" w:rsidRDefault="005108E6" w:rsidP="008E531D">
      <w:pPr>
        <w:ind w:firstLine="709"/>
      </w:pPr>
    </w:p>
    <w:p w:rsidR="005108E6" w:rsidRPr="00826C96" w:rsidRDefault="005108E6" w:rsidP="005108E6">
      <w:pPr>
        <w:ind w:firstLine="709"/>
        <w:jc w:val="center"/>
      </w:pPr>
    </w:p>
    <w:p w:rsidR="005108E6" w:rsidRPr="00826C96" w:rsidRDefault="005108E6" w:rsidP="005108E6">
      <w:pPr>
        <w:ind w:firstLine="709"/>
        <w:jc w:val="center"/>
      </w:pPr>
    </w:p>
    <w:p w:rsidR="00741EED" w:rsidRDefault="00741EED" w:rsidP="00741EED">
      <w:pPr>
        <w:jc w:val="center"/>
        <w:rPr>
          <w:b/>
          <w:color w:val="000000"/>
        </w:rPr>
      </w:pPr>
    </w:p>
    <w:p w:rsidR="00741EED" w:rsidRDefault="00741EED" w:rsidP="00741EED">
      <w:pPr>
        <w:jc w:val="center"/>
        <w:rPr>
          <w:b/>
          <w:color w:val="000000"/>
        </w:rPr>
      </w:pPr>
    </w:p>
    <w:p w:rsidR="00741EED" w:rsidRDefault="00741EED" w:rsidP="00741EED">
      <w:pPr>
        <w:jc w:val="center"/>
        <w:rPr>
          <w:b/>
          <w:color w:val="000000"/>
        </w:rPr>
      </w:pPr>
    </w:p>
    <w:p w:rsidR="00741EED" w:rsidRPr="00680094" w:rsidRDefault="00741EED" w:rsidP="00741EED">
      <w:pPr>
        <w:jc w:val="center"/>
        <w:rPr>
          <w:b/>
        </w:rPr>
      </w:pPr>
      <w:r w:rsidRPr="00741EED">
        <w:rPr>
          <w:b/>
          <w:color w:val="000000"/>
        </w:rPr>
        <w:t xml:space="preserve">Образец </w:t>
      </w:r>
      <w:r>
        <w:rPr>
          <w:b/>
          <w:color w:val="000000"/>
        </w:rPr>
        <w:t>т</w:t>
      </w:r>
      <w:r w:rsidRPr="00680094">
        <w:rPr>
          <w:b/>
        </w:rPr>
        <w:t>ест</w:t>
      </w:r>
      <w:r>
        <w:rPr>
          <w:b/>
        </w:rPr>
        <w:t>ов</w:t>
      </w:r>
      <w:r w:rsidRPr="00680094">
        <w:rPr>
          <w:b/>
        </w:rPr>
        <w:t xml:space="preserve"> к экзамену по клинической лабораторной диагностике                                     </w:t>
      </w:r>
    </w:p>
    <w:p w:rsidR="00741EED" w:rsidRPr="00680094" w:rsidRDefault="00741EED" w:rsidP="00741EED">
      <w:pPr>
        <w:jc w:val="center"/>
        <w:rPr>
          <w:b/>
        </w:rPr>
      </w:pPr>
    </w:p>
    <w:p w:rsidR="00741EED" w:rsidRDefault="00741EED" w:rsidP="00741EED">
      <w:pPr>
        <w:jc w:val="center"/>
        <w:rPr>
          <w:b/>
        </w:rPr>
      </w:pPr>
      <w:r>
        <w:rPr>
          <w:b/>
        </w:rPr>
        <w:t>Вариант №3</w:t>
      </w:r>
    </w:p>
    <w:p w:rsidR="00741EED" w:rsidRPr="00680094" w:rsidRDefault="00741EED" w:rsidP="00741EED">
      <w:pPr>
        <w:rPr>
          <w:b/>
        </w:rPr>
      </w:pPr>
      <w:r>
        <w:rPr>
          <w:b/>
        </w:rPr>
        <w:t>Выберите правильный ответ</w:t>
      </w:r>
    </w:p>
    <w:p w:rsidR="00741EED" w:rsidRPr="00680094" w:rsidRDefault="00741EED" w:rsidP="00741EED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7"/>
        <w:gridCol w:w="9774"/>
      </w:tblGrid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360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Для взятия венозной крови используют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109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шприцы-пробирки с антикоагулянтами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109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шприцы-пробирки с наполнителями для ускорения свертывания крови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109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микроветты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109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шприцы-пробирки с наполнителями для ускорения свертывания крови или антикоагулянтами</w:t>
            </w:r>
          </w:p>
          <w:p w:rsidR="00741EED" w:rsidRDefault="00741EED" w:rsidP="000E418F">
            <w:pPr>
              <w:pStyle w:val="Style4"/>
              <w:widowControl/>
              <w:numPr>
                <w:ilvl w:val="0"/>
                <w:numId w:val="109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все перечисленное верно</w:t>
            </w:r>
          </w:p>
          <w:p w:rsidR="00741EED" w:rsidRPr="00680094" w:rsidRDefault="00741EED" w:rsidP="00E74F88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1440" w:firstLine="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360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Причиной развития абсолютной гиперпротеинемии могут быть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94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заболевания почек 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94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цирроз печени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94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аутоиммунные заболевания </w:t>
            </w:r>
          </w:p>
          <w:p w:rsidR="00741EED" w:rsidRDefault="00741EED" w:rsidP="000E418F">
            <w:pPr>
              <w:pStyle w:val="Style4"/>
              <w:widowControl/>
              <w:numPr>
                <w:ilvl w:val="0"/>
                <w:numId w:val="94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злокачественные опухоли</w:t>
            </w:r>
          </w:p>
          <w:p w:rsidR="00741EED" w:rsidRPr="00680094" w:rsidRDefault="00741EED" w:rsidP="00E74F88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1440" w:firstLine="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360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Диспротеинемия - это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110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снижение концентрации общего бела 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110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повышение концентрации общего белка</w:t>
            </w:r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110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изменения соотношения белковых фракций сыворотки крови </w:t>
            </w:r>
          </w:p>
          <w:p w:rsidR="00741EED" w:rsidRDefault="00741EED" w:rsidP="000E418F">
            <w:pPr>
              <w:pStyle w:val="Style4"/>
              <w:widowControl/>
              <w:numPr>
                <w:ilvl w:val="0"/>
                <w:numId w:val="110"/>
              </w:numPr>
              <w:tabs>
                <w:tab w:val="left" w:pos="202"/>
              </w:tabs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появление в сыворотке крови необычных белков</w:t>
            </w:r>
          </w:p>
          <w:p w:rsidR="00741EED" w:rsidRPr="00680094" w:rsidRDefault="00741EED" w:rsidP="00E74F88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1440" w:firstLine="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202"/>
              </w:tabs>
              <w:spacing w:line="226" w:lineRule="exact"/>
              <w:ind w:left="360" w:right="4224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 xml:space="preserve">Повышение креатинина в крови наблюдается </w:t>
            </w:r>
            <w:proofErr w:type="gramStart"/>
            <w:r>
              <w:rPr>
                <w:rStyle w:val="FontStyle12"/>
                <w:sz w:val="22"/>
                <w:szCs w:val="22"/>
              </w:rPr>
              <w:t>п</w:t>
            </w:r>
            <w:r w:rsidRPr="00680094">
              <w:rPr>
                <w:rStyle w:val="FontStyle12"/>
                <w:sz w:val="22"/>
                <w:szCs w:val="22"/>
              </w:rPr>
              <w:t>ри</w:t>
            </w:r>
            <w:proofErr w:type="gramEnd"/>
          </w:p>
          <w:p w:rsidR="00741EED" w:rsidRPr="00680094" w:rsidRDefault="00741EED" w:rsidP="000E418F">
            <w:pPr>
              <w:pStyle w:val="Style4"/>
              <w:widowControl/>
              <w:numPr>
                <w:ilvl w:val="0"/>
                <w:numId w:val="111"/>
              </w:numPr>
              <w:tabs>
                <w:tab w:val="left" w:pos="202"/>
              </w:tabs>
              <w:spacing w:line="226" w:lineRule="exact"/>
              <w:ind w:right="1536"/>
              <w:rPr>
                <w:rStyle w:val="FontStyle14"/>
                <w:sz w:val="22"/>
                <w:szCs w:val="22"/>
              </w:rPr>
            </w:pPr>
            <w:proofErr w:type="gramStart"/>
            <w:r w:rsidRPr="00680094">
              <w:rPr>
                <w:rStyle w:val="FontStyle14"/>
                <w:sz w:val="22"/>
                <w:szCs w:val="22"/>
              </w:rPr>
              <w:t>сепсисе</w:t>
            </w:r>
            <w:proofErr w:type="gramEnd"/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1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лихорадке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1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острой почечной недостаточности 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11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при всех названных состояниях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216"/>
              </w:tabs>
              <w:spacing w:line="226" w:lineRule="exact"/>
              <w:ind w:left="360" w:right="4224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Хлоропривная уремия это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2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ренальная форма уремии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2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преренальная форма уремии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2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постренальная форма уремии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12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смешанная форма уремии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Международная единица активности ферментов - это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количество фермента, превращающего 1 моль субстрата в 1 мин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количество </w:t>
            </w:r>
            <w:proofErr w:type="gramStart"/>
            <w:r w:rsidRPr="00680094">
              <w:rPr>
                <w:rStyle w:val="FontStyle14"/>
                <w:sz w:val="22"/>
                <w:szCs w:val="22"/>
              </w:rPr>
              <w:t>фермента, превращающего 1 мкмоль субстрата в 1 сек</w:t>
            </w:r>
            <w:proofErr w:type="gramEnd"/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количество фермента, превращающего 1 мкмоль субстрата в 1 мин 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9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количество </w:t>
            </w:r>
            <w:proofErr w:type="gramStart"/>
            <w:r w:rsidRPr="00680094">
              <w:rPr>
                <w:rStyle w:val="FontStyle14"/>
                <w:sz w:val="22"/>
                <w:szCs w:val="22"/>
              </w:rPr>
              <w:t>фермента, превращающего 1 моль субстрата в 1 сек</w:t>
            </w:r>
            <w:proofErr w:type="gramEnd"/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 xml:space="preserve">Определение активности ферментов основано </w:t>
            </w:r>
            <w:proofErr w:type="gramStart"/>
            <w:r w:rsidRPr="00680094">
              <w:rPr>
                <w:rStyle w:val="FontStyle12"/>
                <w:sz w:val="22"/>
                <w:szCs w:val="22"/>
              </w:rPr>
              <w:t>на</w:t>
            </w:r>
            <w:proofErr w:type="gramEnd"/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proofErr w:type="gramStart"/>
            <w:r w:rsidRPr="00680094">
              <w:rPr>
                <w:rStyle w:val="FontStyle14"/>
                <w:sz w:val="22"/>
                <w:szCs w:val="22"/>
              </w:rPr>
              <w:t>измерении</w:t>
            </w:r>
            <w:proofErr w:type="gramEnd"/>
            <w:r w:rsidRPr="00680094">
              <w:rPr>
                <w:rStyle w:val="FontStyle14"/>
                <w:sz w:val="22"/>
                <w:szCs w:val="22"/>
              </w:rPr>
              <w:t xml:space="preserve"> количества фермента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proofErr w:type="gramStart"/>
            <w:r w:rsidRPr="00680094">
              <w:rPr>
                <w:rStyle w:val="FontStyle14"/>
                <w:sz w:val="22"/>
                <w:szCs w:val="22"/>
              </w:rPr>
              <w:t>измерении</w:t>
            </w:r>
            <w:proofErr w:type="gramEnd"/>
            <w:r w:rsidRPr="00680094">
              <w:rPr>
                <w:rStyle w:val="FontStyle14"/>
                <w:sz w:val="22"/>
                <w:szCs w:val="22"/>
              </w:rPr>
              <w:t xml:space="preserve"> скорости катализируемой реакции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proofErr w:type="gramStart"/>
            <w:r w:rsidRPr="00680094">
              <w:rPr>
                <w:rStyle w:val="FontStyle14"/>
                <w:sz w:val="22"/>
                <w:szCs w:val="22"/>
              </w:rPr>
              <w:t>определении</w:t>
            </w:r>
            <w:proofErr w:type="gramEnd"/>
            <w:r w:rsidRPr="00680094">
              <w:rPr>
                <w:rStyle w:val="FontStyle14"/>
                <w:sz w:val="22"/>
                <w:szCs w:val="22"/>
              </w:rPr>
              <w:t xml:space="preserve"> активаторов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9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proofErr w:type="gramStart"/>
            <w:r w:rsidRPr="00680094">
              <w:rPr>
                <w:rStyle w:val="FontStyle14"/>
                <w:sz w:val="22"/>
                <w:szCs w:val="22"/>
              </w:rPr>
              <w:t>определении</w:t>
            </w:r>
            <w:proofErr w:type="gramEnd"/>
            <w:r w:rsidRPr="00680094">
              <w:rPr>
                <w:rStyle w:val="FontStyle14"/>
                <w:sz w:val="22"/>
                <w:szCs w:val="22"/>
              </w:rPr>
              <w:t xml:space="preserve"> ингибиторов ферментов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Референтный интервал глюкозы в сыворотке крови равен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3,3-6,6 ммоль/л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3,0-6,66 ммоль/л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4,9-7,8 ммоль/л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3,3- 6,1 ммоль/л 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9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2,22-5,55 ммоль/л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proofErr w:type="gramStart"/>
            <w:r w:rsidRPr="00680094">
              <w:rPr>
                <w:rStyle w:val="FontStyle12"/>
                <w:sz w:val="22"/>
                <w:szCs w:val="22"/>
              </w:rPr>
              <w:t>Повышенное</w:t>
            </w:r>
            <w:proofErr w:type="gramEnd"/>
            <w:r w:rsidRPr="00680094">
              <w:rPr>
                <w:rStyle w:val="FontStyle12"/>
                <w:sz w:val="22"/>
                <w:szCs w:val="22"/>
              </w:rPr>
              <w:t xml:space="preserve"> гликирование гемоглобина наблюдается при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гипергликемии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нормогликемии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гипогликемии 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9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гемоглобинопатиях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bCs w:val="0"/>
                <w:sz w:val="22"/>
                <w:szCs w:val="22"/>
              </w:rPr>
            </w:pPr>
            <w:proofErr w:type="gramStart"/>
            <w:r w:rsidRPr="00680094">
              <w:rPr>
                <w:rStyle w:val="FontStyle12"/>
                <w:bCs w:val="0"/>
                <w:sz w:val="22"/>
                <w:szCs w:val="22"/>
              </w:rPr>
              <w:t>Экзогенные</w:t>
            </w:r>
            <w:proofErr w:type="gramEnd"/>
            <w:r w:rsidRPr="00680094">
              <w:rPr>
                <w:rStyle w:val="FontStyle12"/>
                <w:bCs w:val="0"/>
                <w:sz w:val="22"/>
                <w:szCs w:val="22"/>
              </w:rPr>
              <w:t xml:space="preserve"> триацилглицерины транспортируются кровью в составе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9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Хиломикронов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9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ЛПВП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99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ЛПОНП 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99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ЛПНП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bCs w:val="0"/>
                <w:sz w:val="22"/>
                <w:szCs w:val="22"/>
              </w:rPr>
            </w:pPr>
            <w:r w:rsidRPr="00680094">
              <w:rPr>
                <w:rStyle w:val="FontStyle12"/>
                <w:bCs w:val="0"/>
                <w:sz w:val="22"/>
                <w:szCs w:val="22"/>
              </w:rPr>
              <w:t>При гемолитической желтухе в крови изменяется концентрация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3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конъюгированного билирубина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3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неконъюгированного билирубина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3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конъюгированного и неконъюгированного билирубина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3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биливердина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13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все ответы правильные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bCs w:val="0"/>
                <w:sz w:val="22"/>
                <w:szCs w:val="22"/>
              </w:rPr>
            </w:pPr>
            <w:proofErr w:type="gramStart"/>
            <w:r w:rsidRPr="00680094">
              <w:rPr>
                <w:rStyle w:val="FontStyle12"/>
                <w:bCs w:val="0"/>
                <w:sz w:val="22"/>
                <w:szCs w:val="22"/>
              </w:rPr>
              <w:t>При</w:t>
            </w:r>
            <w:proofErr w:type="gramEnd"/>
            <w:r w:rsidRPr="00680094">
              <w:rPr>
                <w:rStyle w:val="FontStyle12"/>
                <w:bCs w:val="0"/>
                <w:sz w:val="22"/>
                <w:szCs w:val="22"/>
              </w:rPr>
              <w:t xml:space="preserve"> смешанной печеночной гипербилирубинемии в моче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не обнаруживается билирубин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обнаруживается уробилиноген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не обнаруживается уробилиноген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не обнаруживается билирубин и уробилиноген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1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все ответы неверные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Суточные потери белка в норме составляют не более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100-150 мг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500 мг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1 г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3 г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00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 норме потерь белка с мочой нет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 xml:space="preserve">Ренальная глюкозурия развивается при 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1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proofErr w:type="gramStart"/>
            <w:r w:rsidRPr="00680094">
              <w:rPr>
                <w:rStyle w:val="FontStyle14"/>
                <w:sz w:val="22"/>
                <w:szCs w:val="22"/>
              </w:rPr>
              <w:t>повышении</w:t>
            </w:r>
            <w:proofErr w:type="gramEnd"/>
            <w:r w:rsidRPr="00680094">
              <w:rPr>
                <w:rStyle w:val="FontStyle14"/>
                <w:sz w:val="22"/>
                <w:szCs w:val="22"/>
              </w:rPr>
              <w:t xml:space="preserve"> количества профильтровавшейся глюкозы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1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proofErr w:type="gramStart"/>
            <w:r w:rsidRPr="00680094">
              <w:rPr>
                <w:rStyle w:val="FontStyle14"/>
                <w:sz w:val="22"/>
                <w:szCs w:val="22"/>
              </w:rPr>
              <w:t>снижении</w:t>
            </w:r>
            <w:proofErr w:type="gramEnd"/>
            <w:r w:rsidRPr="00680094">
              <w:rPr>
                <w:rStyle w:val="FontStyle14"/>
                <w:sz w:val="22"/>
                <w:szCs w:val="22"/>
              </w:rPr>
              <w:t xml:space="preserve"> тубулярного максимума реабсорбции глюкозы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1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proofErr w:type="gramStart"/>
            <w:r w:rsidRPr="00680094">
              <w:rPr>
                <w:rStyle w:val="FontStyle14"/>
                <w:sz w:val="22"/>
                <w:szCs w:val="22"/>
              </w:rPr>
              <w:t>увеличении</w:t>
            </w:r>
            <w:proofErr w:type="gramEnd"/>
            <w:r w:rsidRPr="00680094">
              <w:rPr>
                <w:rStyle w:val="FontStyle14"/>
                <w:sz w:val="22"/>
                <w:szCs w:val="22"/>
              </w:rPr>
              <w:t xml:space="preserve"> секреции глюкозы в канальцах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1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правильно 1 и 2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01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все перечисленное верно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Белок в каловых массах здорового человека (положительная реакция Вишнякова-Трибуле)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присутствует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отсутствует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реакция </w:t>
            </w:r>
            <w:proofErr w:type="gramStart"/>
            <w:r w:rsidRPr="00680094">
              <w:rPr>
                <w:rStyle w:val="FontStyle14"/>
                <w:sz w:val="22"/>
                <w:szCs w:val="22"/>
              </w:rPr>
              <w:t>слабо положительная</w:t>
            </w:r>
            <w:proofErr w:type="gramEnd"/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реакция резко положительная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1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возможны все варианты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Для дифференциальной диагностики элементов жира необходимо приготовить препарат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нативный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окрашенный суданом III 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окрашенный метиленовым синим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proofErr w:type="gramStart"/>
            <w:r w:rsidRPr="00680094">
              <w:rPr>
                <w:rStyle w:val="FontStyle14"/>
                <w:sz w:val="22"/>
                <w:szCs w:val="22"/>
              </w:rPr>
              <w:t>окрашенный</w:t>
            </w:r>
            <w:proofErr w:type="gramEnd"/>
            <w:r w:rsidRPr="00680094">
              <w:rPr>
                <w:rStyle w:val="FontStyle14"/>
                <w:sz w:val="22"/>
                <w:szCs w:val="22"/>
              </w:rPr>
              <w:t xml:space="preserve"> раствором Люголя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02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окрашенный </w:t>
            </w:r>
            <w:proofErr w:type="gramStart"/>
            <w:r w:rsidRPr="00680094">
              <w:rPr>
                <w:rStyle w:val="FontStyle14"/>
                <w:sz w:val="22"/>
                <w:szCs w:val="22"/>
              </w:rPr>
              <w:t>азур-эозином</w:t>
            </w:r>
            <w:proofErr w:type="gramEnd"/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Ликворная формула здоровых людей представлена в основном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3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лимфоцитами и моноцитами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3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лимфоцитами и нейтрофилами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3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моноцитами и нейтрофилами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03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лимфоцитами, моноцитами и нейтрофилами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Причинами увеличения белка в ликворе являются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процессы экссудации при воспалении менингиальных оболочек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распад опухолевых клеток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травма головного мозга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все перечисленные факторы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04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ни одна из перечисленных причин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Сосудисто - тромбоцитарному гемостазу принадлежит функция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протеолиза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адгезивно-агрегационная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гидролиза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lastRenderedPageBreak/>
              <w:t>лизиса эуглобулинов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05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фибринолиза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АЧТВ отражает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состояние тромбоцитарного звена гемостаза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состояние фибринолитической системы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внутренний путь активации протромбиназы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состояние антикоагулянтного звена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6"/>
              </w:numPr>
              <w:spacing w:line="226" w:lineRule="exact"/>
            </w:pPr>
            <w:r w:rsidRPr="00680094">
              <w:rPr>
                <w:rStyle w:val="FontStyle14"/>
                <w:sz w:val="22"/>
                <w:szCs w:val="22"/>
              </w:rPr>
              <w:t>реологические свойства крови</w:t>
            </w: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Пойкилоцитоз – это изменение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формы эритроцитов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размера эритроцитов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интенсивности окраски эритроцитов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объема эритроцитов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1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всех перечисленных параметров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Под абсолютным количеством лейкоцитов понимают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процентное содержание отдельных видов лейкоцитов в лейкоформуле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количество лейкоцитов в 1 л крови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количество лейкоцитов в мазке периферической крови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1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все ответы правильные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1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нет правильного ответа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>Иммунофенотипирование бластных клеток позволяет определить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принадлежность их к определенным клеточным линиям гемопоэза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принадлежность их к определенным клеточным линиям гемопоэза и степень дифференцировки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степень дифференцировки бластных клеток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принадлежность клеток к опухолевому клону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08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 xml:space="preserve">все перечисленное 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 xml:space="preserve">Определение видов малярийного плазмодия необходимо </w:t>
            </w:r>
            <w:proofErr w:type="gramStart"/>
            <w:r w:rsidRPr="00680094">
              <w:rPr>
                <w:rStyle w:val="FontStyle12"/>
                <w:sz w:val="22"/>
                <w:szCs w:val="22"/>
              </w:rPr>
              <w:t>для</w:t>
            </w:r>
            <w:proofErr w:type="gramEnd"/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назначения схемы лечения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проведения противоэпидемических мероприятий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прогноза в отношении возможности излечения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прогноза в отношении смертельного исхода</w:t>
            </w:r>
          </w:p>
          <w:p w:rsidR="00741EED" w:rsidRDefault="00741EED" w:rsidP="000E418F">
            <w:pPr>
              <w:pStyle w:val="Style6"/>
              <w:widowControl/>
              <w:numPr>
                <w:ilvl w:val="0"/>
                <w:numId w:val="107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всего перечисленного</w:t>
            </w:r>
          </w:p>
          <w:p w:rsidR="00741EED" w:rsidRPr="00680094" w:rsidRDefault="00741EED" w:rsidP="00E74F88">
            <w:pPr>
              <w:pStyle w:val="Style6"/>
              <w:widowControl/>
              <w:spacing w:line="226" w:lineRule="exact"/>
              <w:ind w:left="1440"/>
            </w:pPr>
          </w:p>
        </w:tc>
      </w:tr>
      <w:tr w:rsidR="00741EED" w:rsidRPr="00680094" w:rsidTr="00E74F88">
        <w:tc>
          <w:tcPr>
            <w:tcW w:w="675" w:type="dxa"/>
            <w:shd w:val="clear" w:color="auto" w:fill="auto"/>
          </w:tcPr>
          <w:p w:rsidR="00741EED" w:rsidRPr="00680094" w:rsidRDefault="00741EED" w:rsidP="000E418F">
            <w:pPr>
              <w:numPr>
                <w:ilvl w:val="0"/>
                <w:numId w:val="93"/>
              </w:numPr>
              <w:spacing w:after="200" w:line="276" w:lineRule="auto"/>
              <w:ind w:left="584" w:hanging="357"/>
              <w:jc w:val="center"/>
            </w:pPr>
          </w:p>
        </w:tc>
        <w:tc>
          <w:tcPr>
            <w:tcW w:w="10007" w:type="dxa"/>
            <w:shd w:val="clear" w:color="auto" w:fill="auto"/>
          </w:tcPr>
          <w:p w:rsidR="00741EED" w:rsidRPr="00680094" w:rsidRDefault="00741EED" w:rsidP="00E74F88">
            <w:pPr>
              <w:pStyle w:val="Style4"/>
              <w:widowControl/>
              <w:tabs>
                <w:tab w:val="left" w:pos="197"/>
              </w:tabs>
              <w:spacing w:line="226" w:lineRule="exact"/>
              <w:ind w:left="360" w:right="-35" w:firstLine="0"/>
              <w:rPr>
                <w:rStyle w:val="FontStyle12"/>
                <w:sz w:val="22"/>
                <w:szCs w:val="22"/>
              </w:rPr>
            </w:pPr>
            <w:r w:rsidRPr="00680094">
              <w:rPr>
                <w:rStyle w:val="FontStyle12"/>
                <w:sz w:val="22"/>
                <w:szCs w:val="22"/>
              </w:rPr>
              <w:t xml:space="preserve">При окраске по Романовскому-Гимзе в препарате выявлены микроорганизмы, имеющие голубую цитоплазму, овальное ядро рубинового цвета, аксостиль красного цвета, большое количество лейкоцитов. Данные признаки характерны </w:t>
            </w:r>
            <w:proofErr w:type="gramStart"/>
            <w:r w:rsidRPr="00680094">
              <w:rPr>
                <w:rStyle w:val="FontStyle12"/>
                <w:sz w:val="22"/>
                <w:szCs w:val="22"/>
              </w:rPr>
              <w:t>для</w:t>
            </w:r>
            <w:proofErr w:type="gramEnd"/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гонореи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кандидоза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трихомониаза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  <w:rPr>
                <w:rStyle w:val="FontStyle14"/>
                <w:sz w:val="22"/>
                <w:szCs w:val="22"/>
              </w:rPr>
            </w:pPr>
            <w:r w:rsidRPr="00680094">
              <w:rPr>
                <w:rStyle w:val="FontStyle14"/>
                <w:sz w:val="22"/>
                <w:szCs w:val="22"/>
              </w:rPr>
              <w:t>гарднереллеза</w:t>
            </w:r>
          </w:p>
          <w:p w:rsidR="00741EED" w:rsidRPr="00680094" w:rsidRDefault="00741EED" w:rsidP="000E418F">
            <w:pPr>
              <w:pStyle w:val="Style6"/>
              <w:widowControl/>
              <w:numPr>
                <w:ilvl w:val="0"/>
                <w:numId w:val="106"/>
              </w:numPr>
              <w:spacing w:line="226" w:lineRule="exact"/>
            </w:pPr>
            <w:r w:rsidRPr="00680094">
              <w:rPr>
                <w:rStyle w:val="FontStyle14"/>
                <w:sz w:val="22"/>
                <w:szCs w:val="22"/>
              </w:rPr>
              <w:t>II степени чистоты влагалища</w:t>
            </w:r>
          </w:p>
        </w:tc>
      </w:tr>
    </w:tbl>
    <w:p w:rsidR="00605973" w:rsidRPr="00826C96" w:rsidRDefault="00605973" w:rsidP="00E836D2">
      <w:pPr>
        <w:ind w:firstLine="709"/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7E7400" w:rsidRPr="00826C96" w:rsidRDefault="007E7400" w:rsidP="00E836D2">
      <w:pPr>
        <w:ind w:firstLine="709"/>
        <w:jc w:val="both"/>
        <w:rPr>
          <w:b/>
          <w:color w:val="000000"/>
        </w:rPr>
      </w:pPr>
    </w:p>
    <w:p w:rsidR="003949FA" w:rsidRPr="00E836D2" w:rsidRDefault="007E7400" w:rsidP="003949FA">
      <w:pPr>
        <w:ind w:firstLine="709"/>
        <w:jc w:val="both"/>
        <w:rPr>
          <w:b/>
          <w:color w:val="000000"/>
          <w:sz w:val="28"/>
          <w:szCs w:val="28"/>
        </w:rPr>
      </w:pPr>
      <w:r w:rsidRPr="00826C96">
        <w:rPr>
          <w:b/>
          <w:color w:val="000000"/>
        </w:rPr>
        <w:br w:type="page"/>
      </w:r>
      <w:r w:rsidR="003949FA" w:rsidRPr="00E836D2">
        <w:rPr>
          <w:b/>
          <w:color w:val="000000"/>
          <w:sz w:val="28"/>
          <w:szCs w:val="28"/>
        </w:rPr>
        <w:lastRenderedPageBreak/>
        <w:t xml:space="preserve">Таблица соответствия результатов </w:t>
      </w:r>
      <w:proofErr w:type="gramStart"/>
      <w:r w:rsidR="003949FA" w:rsidRPr="00E836D2">
        <w:rPr>
          <w:b/>
          <w:color w:val="000000"/>
          <w:sz w:val="28"/>
          <w:szCs w:val="28"/>
        </w:rPr>
        <w:t>обучения по дисциплине</w:t>
      </w:r>
      <w:proofErr w:type="gramEnd"/>
      <w:r w:rsidR="003949FA" w:rsidRPr="00E836D2">
        <w:rPr>
          <w:b/>
          <w:color w:val="000000"/>
          <w:sz w:val="28"/>
          <w:szCs w:val="28"/>
        </w:rPr>
        <w:t xml:space="preserve"> и оценочных материалов, используемых на промежуточной аттестации.</w:t>
      </w:r>
    </w:p>
    <w:p w:rsidR="003949FA" w:rsidRPr="00E836D2" w:rsidRDefault="003949FA" w:rsidP="003949FA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314" w:type="dxa"/>
        <w:tblLayout w:type="fixed"/>
        <w:tblLook w:val="04A0"/>
      </w:tblPr>
      <w:tblGrid>
        <w:gridCol w:w="675"/>
        <w:gridCol w:w="2835"/>
        <w:gridCol w:w="2410"/>
        <w:gridCol w:w="2835"/>
        <w:gridCol w:w="1559"/>
      </w:tblGrid>
      <w:tr w:rsidR="00B357AB" w:rsidRPr="00D4541B" w:rsidTr="00D4541B">
        <w:tc>
          <w:tcPr>
            <w:tcW w:w="675" w:type="dxa"/>
          </w:tcPr>
          <w:p w:rsidR="00B357AB" w:rsidRPr="00D4541B" w:rsidRDefault="00B357AB" w:rsidP="00E74F88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№</w:t>
            </w:r>
          </w:p>
        </w:tc>
        <w:tc>
          <w:tcPr>
            <w:tcW w:w="2835" w:type="dxa"/>
          </w:tcPr>
          <w:p w:rsidR="00B357AB" w:rsidRPr="00D4541B" w:rsidRDefault="00B357AB" w:rsidP="00E74F88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Проверяемая компетенция</w:t>
            </w:r>
          </w:p>
        </w:tc>
        <w:tc>
          <w:tcPr>
            <w:tcW w:w="2410" w:type="dxa"/>
          </w:tcPr>
          <w:p w:rsidR="00B357AB" w:rsidRPr="00D4541B" w:rsidRDefault="00B357AB" w:rsidP="00B357AB">
            <w:pPr>
              <w:ind w:right="34" w:firstLine="34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Индикатор достижения компетенции </w:t>
            </w:r>
          </w:p>
        </w:tc>
        <w:tc>
          <w:tcPr>
            <w:tcW w:w="2835" w:type="dxa"/>
          </w:tcPr>
          <w:p w:rsidR="00B357AB" w:rsidRPr="00D4541B" w:rsidRDefault="00B357AB" w:rsidP="00E74F88">
            <w:pPr>
              <w:ind w:right="34" w:firstLine="34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Дескриптор</w:t>
            </w:r>
          </w:p>
        </w:tc>
        <w:tc>
          <w:tcPr>
            <w:tcW w:w="1559" w:type="dxa"/>
          </w:tcPr>
          <w:p w:rsidR="00B357AB" w:rsidRPr="00D4541B" w:rsidRDefault="00B357AB" w:rsidP="00D4541B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Контрольно-оценочное средство (номер вопроса/практического задания)</w:t>
            </w:r>
          </w:p>
        </w:tc>
      </w:tr>
      <w:tr w:rsidR="00B357AB" w:rsidRPr="00D4541B" w:rsidTr="00D4541B">
        <w:tc>
          <w:tcPr>
            <w:tcW w:w="675" w:type="dxa"/>
            <w:vMerge w:val="restart"/>
          </w:tcPr>
          <w:p w:rsidR="00B357AB" w:rsidRPr="00D4541B" w:rsidRDefault="00B357AB" w:rsidP="00E74F88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1</w:t>
            </w:r>
          </w:p>
        </w:tc>
        <w:tc>
          <w:tcPr>
            <w:tcW w:w="2835" w:type="dxa"/>
            <w:vMerge w:val="restart"/>
          </w:tcPr>
          <w:p w:rsidR="00B357AB" w:rsidRPr="00B61225" w:rsidRDefault="00B357AB" w:rsidP="00E74F88">
            <w:pPr>
              <w:jc w:val="center"/>
              <w:rPr>
                <w:color w:val="000000"/>
              </w:rPr>
            </w:pPr>
            <w:r w:rsidRPr="00B61225">
              <w:rPr>
                <w:color w:val="000000"/>
              </w:rPr>
              <w:t>ОПК-10</w:t>
            </w:r>
            <w:r w:rsidRPr="00D4541B">
              <w:rPr>
                <w:color w:val="000000"/>
              </w:rPr>
              <w:t xml:space="preserve">. </w:t>
            </w:r>
            <w:proofErr w:type="gramStart"/>
            <w:r w:rsidRPr="00B61225">
              <w:rPr>
                <w:color w:val="000000"/>
              </w:rPr>
              <w:t>Способен</w:t>
            </w:r>
            <w:proofErr w:type="gramEnd"/>
            <w:r w:rsidRPr="00B61225">
              <w:rPr>
                <w:color w:val="000000"/>
              </w:rPr>
              <w:t xml:space="preserve"> реализовать принципы системы менеджмента качества в профессиональной деятельности</w:t>
            </w:r>
          </w:p>
        </w:tc>
        <w:tc>
          <w:tcPr>
            <w:tcW w:w="2410" w:type="dxa"/>
            <w:vMerge w:val="restart"/>
          </w:tcPr>
          <w:p w:rsidR="00B357AB" w:rsidRPr="00D4541B" w:rsidRDefault="00B357AB" w:rsidP="00E74F88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Инд</w:t>
            </w:r>
            <w:proofErr w:type="gramStart"/>
            <w:r w:rsidRPr="00B61225">
              <w:rPr>
                <w:color w:val="000000"/>
              </w:rPr>
              <w:t>.О</w:t>
            </w:r>
            <w:proofErr w:type="gramEnd"/>
            <w:r w:rsidRPr="00B61225">
              <w:rPr>
                <w:color w:val="000000"/>
              </w:rPr>
              <w:t>ПК10.1. Владение процессным и системным подходом в организации профессиональной деятельности</w:t>
            </w:r>
          </w:p>
        </w:tc>
        <w:tc>
          <w:tcPr>
            <w:tcW w:w="2835" w:type="dxa"/>
          </w:tcPr>
          <w:p w:rsidR="00B357AB" w:rsidRPr="00D4541B" w:rsidRDefault="00B357AB" w:rsidP="00E74F88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Знать </w:t>
            </w:r>
            <w:r w:rsidRPr="00B61225">
              <w:rPr>
                <w:color w:val="000000"/>
              </w:rPr>
              <w:t xml:space="preserve">Принципы </w:t>
            </w:r>
            <w:proofErr w:type="gramStart"/>
            <w:r w:rsidRPr="00B61225">
              <w:rPr>
                <w:color w:val="000000"/>
              </w:rPr>
              <w:t>организации системы контроля качества исследований</w:t>
            </w:r>
            <w:proofErr w:type="gramEnd"/>
            <w:r w:rsidRPr="00B61225">
              <w:rPr>
                <w:color w:val="000000"/>
              </w:rPr>
              <w:t xml:space="preserve"> в КДЛ</w:t>
            </w:r>
          </w:p>
        </w:tc>
        <w:tc>
          <w:tcPr>
            <w:tcW w:w="1559" w:type="dxa"/>
          </w:tcPr>
          <w:p w:rsidR="00B357AB" w:rsidRPr="00D4541B" w:rsidRDefault="00B357AB" w:rsidP="00D4541B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 w:rsidR="00D4541B">
              <w:rPr>
                <w:color w:val="000000"/>
              </w:rPr>
              <w:t xml:space="preserve"> 1</w:t>
            </w:r>
            <w:r w:rsidR="00C14F0C">
              <w:rPr>
                <w:color w:val="000000"/>
              </w:rPr>
              <w:t>, 2, 4, 39, 50, 54, 64,</w:t>
            </w:r>
          </w:p>
        </w:tc>
      </w:tr>
      <w:tr w:rsidR="00C14F0C" w:rsidRPr="00D4541B" w:rsidTr="00D4541B">
        <w:tc>
          <w:tcPr>
            <w:tcW w:w="675" w:type="dxa"/>
            <w:vMerge/>
          </w:tcPr>
          <w:p w:rsidR="00C14F0C" w:rsidRPr="00D4541B" w:rsidRDefault="00C14F0C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Уметь </w:t>
            </w:r>
            <w:r w:rsidRPr="00B61225">
              <w:rPr>
                <w:color w:val="000000"/>
              </w:rPr>
              <w:t>реализовать принципы системы контроля качества исследований в профессиональной деятельности</w:t>
            </w:r>
          </w:p>
        </w:tc>
        <w:tc>
          <w:tcPr>
            <w:tcW w:w="1559" w:type="dxa"/>
          </w:tcPr>
          <w:p w:rsidR="00C14F0C" w:rsidRPr="00D4541B" w:rsidRDefault="00C14F0C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1, 2, 4, 39, 50, 54, 64,</w:t>
            </w:r>
          </w:p>
        </w:tc>
      </w:tr>
      <w:tr w:rsidR="00C14F0C" w:rsidRPr="00D4541B" w:rsidTr="00D4541B">
        <w:tc>
          <w:tcPr>
            <w:tcW w:w="675" w:type="dxa"/>
            <w:vMerge/>
          </w:tcPr>
          <w:p w:rsidR="00C14F0C" w:rsidRPr="00D4541B" w:rsidRDefault="00C14F0C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C14F0C" w:rsidRPr="00D4541B" w:rsidRDefault="00C14F0C" w:rsidP="003949F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14F0C" w:rsidRPr="00D4541B" w:rsidRDefault="00C14F0C" w:rsidP="003949FA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Владеть </w:t>
            </w:r>
            <w:r w:rsidRPr="00B61225">
              <w:rPr>
                <w:color w:val="000000"/>
              </w:rPr>
              <w:t xml:space="preserve">Принципами </w:t>
            </w:r>
            <w:proofErr w:type="gramStart"/>
            <w:r w:rsidRPr="00B61225">
              <w:rPr>
                <w:color w:val="000000"/>
              </w:rPr>
              <w:t>организации системы контроля качества исследований</w:t>
            </w:r>
            <w:proofErr w:type="gramEnd"/>
            <w:r w:rsidRPr="00B61225">
              <w:rPr>
                <w:color w:val="000000"/>
              </w:rPr>
              <w:t xml:space="preserve"> в КЛД</w:t>
            </w:r>
          </w:p>
        </w:tc>
        <w:tc>
          <w:tcPr>
            <w:tcW w:w="1559" w:type="dxa"/>
          </w:tcPr>
          <w:p w:rsidR="00C14F0C" w:rsidRPr="00D4541B" w:rsidRDefault="00C14F0C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1, 2, 4, 39, 50, 54, 64,</w:t>
            </w:r>
          </w:p>
        </w:tc>
      </w:tr>
      <w:tr w:rsidR="00B357AB" w:rsidRPr="00D4541B" w:rsidTr="00D4541B">
        <w:tc>
          <w:tcPr>
            <w:tcW w:w="675" w:type="dxa"/>
            <w:vMerge w:val="restart"/>
          </w:tcPr>
          <w:p w:rsidR="00B357AB" w:rsidRPr="00D4541B" w:rsidRDefault="00B357AB" w:rsidP="00E74F88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2</w:t>
            </w:r>
          </w:p>
        </w:tc>
        <w:tc>
          <w:tcPr>
            <w:tcW w:w="2835" w:type="dxa"/>
            <w:vMerge w:val="restart"/>
          </w:tcPr>
          <w:p w:rsidR="00B357AB" w:rsidRPr="00D4541B" w:rsidRDefault="00B357AB" w:rsidP="00E74F88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ОПК-4</w:t>
            </w:r>
            <w:r w:rsidRPr="00D4541B">
              <w:rPr>
                <w:color w:val="000000"/>
              </w:rPr>
              <w:t xml:space="preserve">. </w:t>
            </w:r>
            <w:proofErr w:type="gramStart"/>
            <w:r w:rsidRPr="00B61225">
              <w:rPr>
                <w:color w:val="000000"/>
              </w:rPr>
              <w:t>Способен применять медицинские технологии, специализированное оборудование и медицинские изделия, дезинфекционные средства, лекарственные препараты, в том числе иммунобиологические, и иные вещества и их комбинации при решении профессиональных задач с позиций доказательной медицины</w:t>
            </w:r>
            <w:proofErr w:type="gramEnd"/>
          </w:p>
        </w:tc>
        <w:tc>
          <w:tcPr>
            <w:tcW w:w="2410" w:type="dxa"/>
            <w:vMerge w:val="restart"/>
          </w:tcPr>
          <w:p w:rsidR="00B357AB" w:rsidRPr="00D4541B" w:rsidRDefault="00B357AB" w:rsidP="003949FA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Инд</w:t>
            </w:r>
            <w:proofErr w:type="gramStart"/>
            <w:r w:rsidRPr="00B61225">
              <w:rPr>
                <w:color w:val="000000"/>
              </w:rPr>
              <w:t>.О</w:t>
            </w:r>
            <w:proofErr w:type="gramEnd"/>
            <w:r w:rsidRPr="00B61225">
              <w:rPr>
                <w:color w:val="000000"/>
              </w:rPr>
              <w:t>ПК4.1. Обоснование выбора специализированного оборудования, технологий, препаратов и изделий, дезинфекционных средств, лекарственных препаратов, иных веществ и их комбинаций исходя из поставленной профессиональной задачи</w:t>
            </w:r>
          </w:p>
        </w:tc>
        <w:tc>
          <w:tcPr>
            <w:tcW w:w="2835" w:type="dxa"/>
          </w:tcPr>
          <w:p w:rsidR="00B357AB" w:rsidRPr="00D4541B" w:rsidRDefault="00B357AB" w:rsidP="003949FA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Знать </w:t>
            </w:r>
            <w:r w:rsidRPr="00B61225">
              <w:rPr>
                <w:color w:val="000000"/>
              </w:rPr>
              <w:t>принципы применения медицинских технологий, специализированного оборудования при решении профессиональных задач с позиций доказательной</w:t>
            </w:r>
            <w:r w:rsidRPr="00D4541B">
              <w:rPr>
                <w:color w:val="000000"/>
              </w:rPr>
              <w:t xml:space="preserve"> медицины</w:t>
            </w:r>
          </w:p>
        </w:tc>
        <w:tc>
          <w:tcPr>
            <w:tcW w:w="1559" w:type="dxa"/>
          </w:tcPr>
          <w:p w:rsidR="00B357AB" w:rsidRPr="00D4541B" w:rsidRDefault="00B357AB" w:rsidP="00C14F0C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 w:rsidR="00D4541B">
              <w:rPr>
                <w:color w:val="000000"/>
              </w:rPr>
              <w:t xml:space="preserve">5,6,7,8,9, 10, 11,12,13,14, 15, 17,18,19, 24, 25,31,32,34,35, 36, 37,38,39, 41, 42, </w:t>
            </w:r>
            <w:r w:rsidR="00C14F0C">
              <w:rPr>
                <w:color w:val="000000"/>
              </w:rPr>
              <w:t>43,44, 45, 46,47,48,49, 50, 51,52, 54, 57,58,59, 60, 61,62,63, 64, 65,66, 67, 68,  69,70, 71, 72</w:t>
            </w:r>
          </w:p>
        </w:tc>
      </w:tr>
      <w:tr w:rsidR="00C14F0C" w:rsidRPr="00D4541B" w:rsidTr="00D4541B">
        <w:tc>
          <w:tcPr>
            <w:tcW w:w="675" w:type="dxa"/>
            <w:vMerge/>
          </w:tcPr>
          <w:p w:rsidR="00C14F0C" w:rsidRPr="00D4541B" w:rsidRDefault="00C14F0C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Уметь </w:t>
            </w:r>
            <w:r w:rsidRPr="00B61225">
              <w:rPr>
                <w:color w:val="000000"/>
              </w:rPr>
              <w:t>применять медицинские технологии, специализированное оборудование при решении профессиональных задач с позиций доказательной</w:t>
            </w:r>
            <w:r w:rsidRPr="00D4541B">
              <w:rPr>
                <w:color w:val="000000"/>
              </w:rPr>
              <w:t xml:space="preserve"> медицины</w:t>
            </w:r>
          </w:p>
        </w:tc>
        <w:tc>
          <w:tcPr>
            <w:tcW w:w="1559" w:type="dxa"/>
          </w:tcPr>
          <w:p w:rsidR="00C14F0C" w:rsidRPr="00D4541B" w:rsidRDefault="00C14F0C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5,6,7,8,9, 10, 11,12,13, 14, 15, 17,18, 19, 24, 25,31, 32,34,35, 36, 37,38,39, 41, 42, 43,44, 45, 46,47,48,49, 50, 51,52, 54, 57,58,59, 60, 61,62,63, 64, 65,66, 67, 68,  </w:t>
            </w:r>
            <w:r>
              <w:rPr>
                <w:color w:val="000000"/>
              </w:rPr>
              <w:lastRenderedPageBreak/>
              <w:t>69,70, 71, 72</w:t>
            </w:r>
          </w:p>
        </w:tc>
      </w:tr>
      <w:tr w:rsidR="00C14F0C" w:rsidRPr="00D4541B" w:rsidTr="00D4541B">
        <w:tc>
          <w:tcPr>
            <w:tcW w:w="675" w:type="dxa"/>
            <w:vMerge/>
          </w:tcPr>
          <w:p w:rsidR="00C14F0C" w:rsidRPr="00D4541B" w:rsidRDefault="00C14F0C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C14F0C" w:rsidRPr="00D4541B" w:rsidRDefault="00C14F0C" w:rsidP="003949FA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14F0C" w:rsidRPr="00D4541B" w:rsidRDefault="00C14F0C" w:rsidP="003949FA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Владеть </w:t>
            </w:r>
            <w:r w:rsidRPr="00B61225">
              <w:rPr>
                <w:color w:val="000000"/>
              </w:rPr>
              <w:t>навыком применения медицинских технологий, специализированного оборудования при решении профессиональных задач с позиций доказательной медицины</w:t>
            </w:r>
          </w:p>
        </w:tc>
        <w:tc>
          <w:tcPr>
            <w:tcW w:w="1559" w:type="dxa"/>
          </w:tcPr>
          <w:p w:rsidR="00C14F0C" w:rsidRPr="00D4541B" w:rsidRDefault="00C14F0C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>5,6,7,8,9, 10, 11,12,13, 14, 15, 17,18, 19, 24, 25,31, 32,34,35, 36, 37,38,39, 41, 42, 43,44, 45, 46,47,48,49, 50, 51,52, 54, 57,58,59, 60, 61,62,63, 64, 65,66, 67, 68,  69,70, 71, 72</w:t>
            </w:r>
          </w:p>
        </w:tc>
      </w:tr>
      <w:tr w:rsidR="00B357AB" w:rsidRPr="00D4541B" w:rsidTr="00D4541B">
        <w:tc>
          <w:tcPr>
            <w:tcW w:w="675" w:type="dxa"/>
            <w:vMerge w:val="restart"/>
          </w:tcPr>
          <w:p w:rsidR="00B357AB" w:rsidRPr="00D4541B" w:rsidRDefault="00B357AB" w:rsidP="00E74F88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4</w:t>
            </w:r>
          </w:p>
        </w:tc>
        <w:tc>
          <w:tcPr>
            <w:tcW w:w="2835" w:type="dxa"/>
            <w:vMerge w:val="restart"/>
          </w:tcPr>
          <w:p w:rsidR="00B357AB" w:rsidRPr="00D4541B" w:rsidRDefault="00B357AB" w:rsidP="00E74F88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ОПК-5</w:t>
            </w:r>
            <w:r w:rsidRPr="00D4541B">
              <w:rPr>
                <w:color w:val="000000"/>
              </w:rPr>
              <w:t xml:space="preserve">. </w:t>
            </w:r>
            <w:proofErr w:type="gramStart"/>
            <w:r w:rsidRPr="00B61225">
              <w:rPr>
                <w:color w:val="000000"/>
              </w:rPr>
              <w:t>Способен</w:t>
            </w:r>
            <w:proofErr w:type="gramEnd"/>
            <w:r w:rsidRPr="00B61225">
              <w:rPr>
                <w:color w:val="000000"/>
              </w:rPr>
              <w:t xml:space="preserve"> оценивать морфофункциональные, физиологические состояния и патологические процессы в организме человека для решения профессиональных задач</w:t>
            </w:r>
          </w:p>
        </w:tc>
        <w:tc>
          <w:tcPr>
            <w:tcW w:w="2410" w:type="dxa"/>
            <w:vMerge w:val="restart"/>
          </w:tcPr>
          <w:p w:rsidR="00B357AB" w:rsidRPr="00D4541B" w:rsidRDefault="00B357AB" w:rsidP="00E74F88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Инд</w:t>
            </w:r>
            <w:proofErr w:type="gramStart"/>
            <w:r w:rsidRPr="00B61225">
              <w:rPr>
                <w:color w:val="000000"/>
              </w:rPr>
              <w:t>.О</w:t>
            </w:r>
            <w:proofErr w:type="gramEnd"/>
            <w:r w:rsidRPr="00B61225">
              <w:rPr>
                <w:color w:val="000000"/>
              </w:rPr>
              <w:t>ПК5.2. Интерпретация результатов исследований биосубстратов, обследований различных контингентов для решения профессиональной задачи</w:t>
            </w:r>
          </w:p>
        </w:tc>
        <w:tc>
          <w:tcPr>
            <w:tcW w:w="2835" w:type="dxa"/>
          </w:tcPr>
          <w:p w:rsidR="00B357AB" w:rsidRPr="00D4541B" w:rsidRDefault="00B357AB" w:rsidP="00B357AB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Знать </w:t>
            </w:r>
            <w:r w:rsidRPr="00B61225">
              <w:rPr>
                <w:color w:val="000000"/>
              </w:rPr>
              <w:t>принципы оценки морфофункциональных показателей и результатов лабораторной диагностики патологических процессов в организме человека для решения профессиональных задач</w:t>
            </w:r>
          </w:p>
        </w:tc>
        <w:tc>
          <w:tcPr>
            <w:tcW w:w="1559" w:type="dxa"/>
          </w:tcPr>
          <w:p w:rsidR="00B357AB" w:rsidRPr="00D4541B" w:rsidRDefault="00B357AB" w:rsidP="000F31C6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 w:rsidR="00C14F0C">
              <w:rPr>
                <w:color w:val="000000"/>
              </w:rPr>
              <w:t>5, 6, 7, 8, 9, 10, 11, 13,14, 15, 16,17, 18, 19, 20, 21,22, 23, 24, 26, 27,28, 29,</w:t>
            </w:r>
            <w:r w:rsidR="000F31C6">
              <w:rPr>
                <w:color w:val="000000"/>
              </w:rPr>
              <w:t xml:space="preserve"> 30,31, 32, 33,34,35,36, 37,38, 40,41, 42,43,44,45, 46,47, 49, 50, 51,52,53,54, 55,56,57,58, 59,60, 63, 69, 70, 71,72</w:t>
            </w:r>
          </w:p>
        </w:tc>
      </w:tr>
      <w:tr w:rsidR="000F31C6" w:rsidRPr="00D4541B" w:rsidTr="00D4541B">
        <w:tc>
          <w:tcPr>
            <w:tcW w:w="675" w:type="dxa"/>
            <w:vMerge/>
          </w:tcPr>
          <w:p w:rsidR="000F31C6" w:rsidRPr="00D4541B" w:rsidRDefault="000F31C6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0F31C6" w:rsidRPr="00D4541B" w:rsidRDefault="000F31C6" w:rsidP="00B357AB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Уметь </w:t>
            </w:r>
            <w:r w:rsidRPr="00B61225">
              <w:rPr>
                <w:color w:val="000000"/>
              </w:rPr>
              <w:t xml:space="preserve">обследовать биосубстраты различных контингентов для решения </w:t>
            </w:r>
            <w:proofErr w:type="gramStart"/>
            <w:r w:rsidRPr="00B61225">
              <w:rPr>
                <w:color w:val="000000"/>
              </w:rPr>
              <w:t>профессиональной</w:t>
            </w:r>
            <w:proofErr w:type="gramEnd"/>
          </w:p>
        </w:tc>
        <w:tc>
          <w:tcPr>
            <w:tcW w:w="1559" w:type="dxa"/>
          </w:tcPr>
          <w:p w:rsidR="000F31C6" w:rsidRPr="00D4541B" w:rsidRDefault="000F31C6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>5, 6, 7, 8, 9, 10, 11, 13,14, 15, 16,17, 18, 19, 20, 21,22, 23, 24, 26, 27,28, 29, 30,31, 32, 33,34,35,36, 37,38, 40,41, 42,43,44,45, 46,47, 49, 50, 51,52,53,54, 55,56,57,58, 59,60, 63, 69, 70, 71,72</w:t>
            </w:r>
          </w:p>
        </w:tc>
      </w:tr>
      <w:tr w:rsidR="000F31C6" w:rsidRPr="00D4541B" w:rsidTr="00D4541B">
        <w:tc>
          <w:tcPr>
            <w:tcW w:w="675" w:type="dxa"/>
            <w:vMerge/>
          </w:tcPr>
          <w:p w:rsidR="000F31C6" w:rsidRPr="00D4541B" w:rsidRDefault="000F31C6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0F31C6" w:rsidRPr="00D4541B" w:rsidRDefault="000F31C6" w:rsidP="00B357AB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Владеть </w:t>
            </w:r>
            <w:r w:rsidRPr="00B61225">
              <w:rPr>
                <w:color w:val="000000"/>
              </w:rPr>
              <w:t>Методикой исследования биосубстратов, обследований различных контингентов для решения профессиональной задачи</w:t>
            </w:r>
          </w:p>
        </w:tc>
        <w:tc>
          <w:tcPr>
            <w:tcW w:w="1559" w:type="dxa"/>
          </w:tcPr>
          <w:p w:rsidR="000F31C6" w:rsidRPr="00D4541B" w:rsidRDefault="000F31C6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5, 6, 7, 8, 9, 10, 11, 13,14, 15, 16,17, 18, 19, 20, 21,22, 23, 24, 26, 27,28, 29, 30,31, 32, 33,34,35,36, 37,38, 40,41, </w:t>
            </w:r>
            <w:r>
              <w:rPr>
                <w:color w:val="000000"/>
              </w:rPr>
              <w:lastRenderedPageBreak/>
              <w:t>42,43,44,45, 46,47, 49, 50, 51,52,53,54, 55,56,57,58, 59,60, 63, 69, 70, 71,72</w:t>
            </w:r>
          </w:p>
        </w:tc>
      </w:tr>
      <w:tr w:rsidR="000F31C6" w:rsidRPr="00D4541B" w:rsidTr="00D4541B">
        <w:tc>
          <w:tcPr>
            <w:tcW w:w="675" w:type="dxa"/>
            <w:vMerge w:val="restart"/>
          </w:tcPr>
          <w:p w:rsidR="000F31C6" w:rsidRPr="00D4541B" w:rsidRDefault="000F31C6" w:rsidP="00E74F88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lastRenderedPageBreak/>
              <w:t>5</w:t>
            </w:r>
          </w:p>
        </w:tc>
        <w:tc>
          <w:tcPr>
            <w:tcW w:w="2835" w:type="dxa"/>
            <w:vMerge w:val="restart"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ОПК-9</w:t>
            </w:r>
            <w:r w:rsidRPr="00D4541B">
              <w:rPr>
                <w:color w:val="000000"/>
              </w:rPr>
              <w:t xml:space="preserve">. </w:t>
            </w:r>
            <w:proofErr w:type="gramStart"/>
            <w:r w:rsidRPr="00B61225">
              <w:rPr>
                <w:color w:val="000000"/>
              </w:rPr>
              <w:t>Способен</w:t>
            </w:r>
            <w:proofErr w:type="gramEnd"/>
            <w:r w:rsidRPr="00B61225">
              <w:rPr>
                <w:color w:val="000000"/>
              </w:rPr>
              <w:t xml:space="preserve"> 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заболеваний</w:t>
            </w:r>
          </w:p>
        </w:tc>
        <w:tc>
          <w:tcPr>
            <w:tcW w:w="2410" w:type="dxa"/>
            <w:vMerge w:val="restart"/>
          </w:tcPr>
          <w:p w:rsidR="000F31C6" w:rsidRPr="00B61225" w:rsidRDefault="000F31C6" w:rsidP="00E74F88">
            <w:pPr>
              <w:rPr>
                <w:color w:val="000000"/>
              </w:rPr>
            </w:pPr>
            <w:r w:rsidRPr="00B61225">
              <w:rPr>
                <w:color w:val="000000"/>
              </w:rPr>
              <w:t>Инд</w:t>
            </w:r>
            <w:proofErr w:type="gramStart"/>
            <w:r w:rsidRPr="00B61225">
              <w:rPr>
                <w:color w:val="000000"/>
              </w:rPr>
              <w:t>.О</w:t>
            </w:r>
            <w:proofErr w:type="gramEnd"/>
            <w:r w:rsidRPr="00B61225">
              <w:rPr>
                <w:color w:val="000000"/>
              </w:rPr>
              <w:t>ПК9.1. Оперирование современными методами и понятиями донозологической диагностики, методами медицинской генетики и персонифицированной медицины при решении поставленной профессиональной задачи</w:t>
            </w:r>
          </w:p>
        </w:tc>
        <w:tc>
          <w:tcPr>
            <w:tcW w:w="2835" w:type="dxa"/>
          </w:tcPr>
          <w:p w:rsidR="000F31C6" w:rsidRPr="00B61225" w:rsidRDefault="000F31C6" w:rsidP="00E74F88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Знать принципы</w:t>
            </w:r>
          </w:p>
        </w:tc>
        <w:tc>
          <w:tcPr>
            <w:tcW w:w="1559" w:type="dxa"/>
          </w:tcPr>
          <w:p w:rsidR="000F31C6" w:rsidRPr="00D4541B" w:rsidRDefault="000F31C6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>5, 6, 7, 8, 9, 10, 11, 13,14, 15, 16,17, 18, 19, 20, 21,22, 23, 24, 26, 27,28, 29, 30,31, 32, 33,34,35,36, 37,38, 40,41, 42,43,44,45, 46,47, 49, 50, 51,52,53,54, 55,56,57,58, 59,60, 63, 69, 70, 71,72</w:t>
            </w:r>
          </w:p>
        </w:tc>
      </w:tr>
      <w:tr w:rsidR="000F31C6" w:rsidRPr="00D4541B" w:rsidTr="00D4541B">
        <w:tc>
          <w:tcPr>
            <w:tcW w:w="675" w:type="dxa"/>
            <w:vMerge/>
          </w:tcPr>
          <w:p w:rsidR="000F31C6" w:rsidRPr="00D4541B" w:rsidRDefault="000F31C6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0F31C6" w:rsidRPr="00D4541B" w:rsidRDefault="000F31C6" w:rsidP="00B357AB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Уметь </w:t>
            </w:r>
            <w:r w:rsidRPr="00B61225">
              <w:rPr>
                <w:color w:val="000000"/>
              </w:rPr>
              <w:t>проводить донозологическую диагностику заболеваний для разработки профилактических мероприятий с целью повышения уровня здоровья и предотвращения заболе</w:t>
            </w:r>
          </w:p>
        </w:tc>
        <w:tc>
          <w:tcPr>
            <w:tcW w:w="1559" w:type="dxa"/>
          </w:tcPr>
          <w:p w:rsidR="000F31C6" w:rsidRPr="00D4541B" w:rsidRDefault="000F31C6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>5, 6, 7, 8, 9, 10, 11, 13,14, 15, 16,17, 18, 19, 20, 21,22, 23, 24, 26, 27,28, 29, 30,31, 32, 33,34,35,36, 37,38, 40,41, 42,43,44,45, 46,47, 49, 50, 51,52,53,54, 55,56,57,58, 59,60, 63, 69, 70, 71,72</w:t>
            </w:r>
          </w:p>
        </w:tc>
      </w:tr>
      <w:tr w:rsidR="000F31C6" w:rsidRPr="00D4541B" w:rsidTr="00D4541B">
        <w:tc>
          <w:tcPr>
            <w:tcW w:w="675" w:type="dxa"/>
            <w:vMerge/>
          </w:tcPr>
          <w:p w:rsidR="000F31C6" w:rsidRPr="00D4541B" w:rsidRDefault="000F31C6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0F31C6" w:rsidRPr="00D4541B" w:rsidRDefault="000F31C6" w:rsidP="00E74F88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Владеть </w:t>
            </w:r>
            <w:r w:rsidRPr="00B61225">
              <w:rPr>
                <w:color w:val="000000"/>
              </w:rPr>
              <w:t>Современными методами и понятиями донозологической диагностики, методами медицинской генетики и персонифицированной медицины при решении поставленной профессиональной задач</w:t>
            </w:r>
          </w:p>
        </w:tc>
        <w:tc>
          <w:tcPr>
            <w:tcW w:w="1559" w:type="dxa"/>
          </w:tcPr>
          <w:p w:rsidR="000F31C6" w:rsidRPr="00D4541B" w:rsidRDefault="000F31C6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>5, 6, 7, 8, 9, 10, 11, 13,14, 15, 16,17, 18, 19, 20, 21,22, 23, 24, 26, 27,28, 29, 30,31, 32, 33,34,35,36, 37,38, 40,41, 42,43,44,45, 46,47, 49, 50, 51,52,53,54, 55,56,57,58, 59,60, 63, 69, 70, 71,72</w:t>
            </w:r>
          </w:p>
        </w:tc>
      </w:tr>
      <w:tr w:rsidR="00B357AB" w:rsidRPr="00D4541B" w:rsidTr="00D4541B">
        <w:tc>
          <w:tcPr>
            <w:tcW w:w="675" w:type="dxa"/>
            <w:vMerge w:val="restart"/>
          </w:tcPr>
          <w:p w:rsidR="00B357AB" w:rsidRPr="00D4541B" w:rsidRDefault="00B357AB" w:rsidP="00E74F88">
            <w:pPr>
              <w:ind w:firstLine="7"/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5</w:t>
            </w:r>
          </w:p>
        </w:tc>
        <w:tc>
          <w:tcPr>
            <w:tcW w:w="2835" w:type="dxa"/>
            <w:vMerge w:val="restart"/>
          </w:tcPr>
          <w:p w:rsidR="00B357AB" w:rsidRPr="00D4541B" w:rsidRDefault="00B357AB" w:rsidP="00E74F88">
            <w:pPr>
              <w:jc w:val="both"/>
              <w:rPr>
                <w:color w:val="000000"/>
              </w:rPr>
            </w:pPr>
            <w:r w:rsidRPr="00B61225">
              <w:rPr>
                <w:color w:val="000000"/>
              </w:rPr>
              <w:t>ПК-13</w:t>
            </w:r>
            <w:r w:rsidRPr="00D4541B">
              <w:rPr>
                <w:color w:val="000000"/>
              </w:rPr>
              <w:t xml:space="preserve">. </w:t>
            </w:r>
            <w:proofErr w:type="gramStart"/>
            <w:r w:rsidRPr="00B61225">
              <w:rPr>
                <w:color w:val="000000"/>
              </w:rPr>
              <w:t>Способен</w:t>
            </w:r>
            <w:proofErr w:type="gramEnd"/>
            <w:r w:rsidRPr="00B61225">
              <w:rPr>
                <w:color w:val="000000"/>
              </w:rPr>
              <w:t xml:space="preserve"> и готов к участию в планировании, анализе и </w:t>
            </w:r>
            <w:r w:rsidRPr="00B61225">
              <w:rPr>
                <w:color w:val="000000"/>
              </w:rPr>
              <w:lastRenderedPageBreak/>
              <w:t>отчетной деятельности (собственной, подразделения и учреждения), к ведению деловой переписки, осуществлению документооборота, к применению профессиональной терминологии, поиску информации для решения профессиональных задач</w:t>
            </w:r>
          </w:p>
        </w:tc>
        <w:tc>
          <w:tcPr>
            <w:tcW w:w="2410" w:type="dxa"/>
            <w:vMerge w:val="restart"/>
          </w:tcPr>
          <w:p w:rsidR="00B357AB" w:rsidRPr="00B61225" w:rsidRDefault="00B357AB" w:rsidP="00E74F88">
            <w:pPr>
              <w:rPr>
                <w:color w:val="000000"/>
              </w:rPr>
            </w:pPr>
            <w:r w:rsidRPr="00B61225">
              <w:rPr>
                <w:color w:val="000000"/>
              </w:rPr>
              <w:lastRenderedPageBreak/>
              <w:t>Инд</w:t>
            </w:r>
            <w:proofErr w:type="gramStart"/>
            <w:r w:rsidRPr="00B61225">
              <w:rPr>
                <w:color w:val="000000"/>
              </w:rPr>
              <w:t>.П</w:t>
            </w:r>
            <w:proofErr w:type="gramEnd"/>
            <w:r w:rsidRPr="00B61225">
              <w:rPr>
                <w:color w:val="000000"/>
              </w:rPr>
              <w:t xml:space="preserve">К13.1. Владение навыками деловой переписки, </w:t>
            </w:r>
            <w:r w:rsidRPr="00B61225">
              <w:rPr>
                <w:color w:val="000000"/>
              </w:rPr>
              <w:lastRenderedPageBreak/>
              <w:t>алгоритмом осуществления документооборота</w:t>
            </w:r>
          </w:p>
        </w:tc>
        <w:tc>
          <w:tcPr>
            <w:tcW w:w="2835" w:type="dxa"/>
          </w:tcPr>
          <w:p w:rsidR="00B357AB" w:rsidRPr="00D4541B" w:rsidRDefault="00B357AB" w:rsidP="00B357AB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lastRenderedPageBreak/>
              <w:t xml:space="preserve">Знать </w:t>
            </w:r>
            <w:r w:rsidRPr="00B61225">
              <w:rPr>
                <w:color w:val="000000"/>
              </w:rPr>
              <w:t>профессиональн</w:t>
            </w:r>
            <w:r w:rsidRPr="00D4541B">
              <w:rPr>
                <w:color w:val="000000"/>
              </w:rPr>
              <w:t>ую</w:t>
            </w:r>
            <w:r w:rsidRPr="00B61225">
              <w:rPr>
                <w:color w:val="000000"/>
              </w:rPr>
              <w:t xml:space="preserve"> терминологи</w:t>
            </w:r>
            <w:r w:rsidRPr="00D4541B">
              <w:rPr>
                <w:color w:val="000000"/>
              </w:rPr>
              <w:t>ю</w:t>
            </w:r>
            <w:r w:rsidRPr="00B61225">
              <w:rPr>
                <w:color w:val="000000"/>
              </w:rPr>
              <w:t xml:space="preserve">, </w:t>
            </w:r>
            <w:r w:rsidRPr="00D4541B">
              <w:rPr>
                <w:color w:val="000000"/>
              </w:rPr>
              <w:t xml:space="preserve">принцип </w:t>
            </w:r>
            <w:r w:rsidRPr="00B61225">
              <w:rPr>
                <w:color w:val="000000"/>
              </w:rPr>
              <w:t>поиск</w:t>
            </w:r>
            <w:r w:rsidRPr="00D4541B">
              <w:rPr>
                <w:color w:val="000000"/>
              </w:rPr>
              <w:t>а</w:t>
            </w:r>
            <w:r w:rsidRPr="00B61225">
              <w:rPr>
                <w:color w:val="000000"/>
              </w:rPr>
              <w:t xml:space="preserve"> информации для </w:t>
            </w:r>
            <w:r w:rsidRPr="00B61225">
              <w:rPr>
                <w:color w:val="000000"/>
              </w:rPr>
              <w:lastRenderedPageBreak/>
              <w:t>решения профессиональных задач</w:t>
            </w:r>
          </w:p>
        </w:tc>
        <w:tc>
          <w:tcPr>
            <w:tcW w:w="1559" w:type="dxa"/>
          </w:tcPr>
          <w:p w:rsidR="00B357AB" w:rsidRPr="00D4541B" w:rsidRDefault="00B357AB" w:rsidP="00C14F0C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lastRenderedPageBreak/>
              <w:t>вопросы №</w:t>
            </w:r>
            <w:r w:rsidR="00C14F0C">
              <w:rPr>
                <w:color w:val="000000"/>
              </w:rPr>
              <w:t xml:space="preserve"> 1, 2 , 3, 4</w:t>
            </w:r>
          </w:p>
        </w:tc>
      </w:tr>
      <w:tr w:rsidR="00C14F0C" w:rsidRPr="00D4541B" w:rsidTr="00D4541B">
        <w:tc>
          <w:tcPr>
            <w:tcW w:w="675" w:type="dxa"/>
            <w:vMerge/>
          </w:tcPr>
          <w:p w:rsidR="00C14F0C" w:rsidRPr="00D4541B" w:rsidRDefault="00C14F0C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14F0C" w:rsidRPr="00D4541B" w:rsidRDefault="00C14F0C" w:rsidP="00B357AB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Уметь </w:t>
            </w:r>
            <w:r w:rsidRPr="00B61225">
              <w:rPr>
                <w:color w:val="000000"/>
              </w:rPr>
              <w:t>вести деловую переписку, документооборот в КДЛ</w:t>
            </w:r>
          </w:p>
        </w:tc>
        <w:tc>
          <w:tcPr>
            <w:tcW w:w="1559" w:type="dxa"/>
          </w:tcPr>
          <w:p w:rsidR="00C14F0C" w:rsidRPr="00D4541B" w:rsidRDefault="00C14F0C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1, 2 , 3, 4</w:t>
            </w:r>
          </w:p>
        </w:tc>
      </w:tr>
      <w:tr w:rsidR="00C14F0C" w:rsidRPr="00D4541B" w:rsidTr="00D4541B">
        <w:tc>
          <w:tcPr>
            <w:tcW w:w="675" w:type="dxa"/>
            <w:vMerge/>
          </w:tcPr>
          <w:p w:rsidR="00C14F0C" w:rsidRPr="00D4541B" w:rsidRDefault="00C14F0C" w:rsidP="00E74F88">
            <w:pPr>
              <w:ind w:firstLine="7"/>
              <w:jc w:val="both"/>
              <w:rPr>
                <w:color w:val="000000"/>
              </w:rPr>
            </w:pPr>
          </w:p>
        </w:tc>
        <w:tc>
          <w:tcPr>
            <w:tcW w:w="2835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410" w:type="dxa"/>
            <w:vMerge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</w:tcPr>
          <w:p w:rsidR="00C14F0C" w:rsidRPr="00D4541B" w:rsidRDefault="00C14F0C" w:rsidP="00E74F88">
            <w:pPr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 xml:space="preserve">Владеть </w:t>
            </w:r>
            <w:r w:rsidRPr="00B61225">
              <w:rPr>
                <w:color w:val="000000"/>
              </w:rPr>
              <w:t>Принципами участия в планировании, анализе и отчетной деятельности, принципами ведения деловой переписки, осуществления документо</w:t>
            </w:r>
            <w:r w:rsidRPr="00D4541B">
              <w:rPr>
                <w:color w:val="000000"/>
              </w:rPr>
              <w:t>оборота в КДЛ</w:t>
            </w:r>
          </w:p>
        </w:tc>
        <w:tc>
          <w:tcPr>
            <w:tcW w:w="1559" w:type="dxa"/>
          </w:tcPr>
          <w:p w:rsidR="00C14F0C" w:rsidRPr="00D4541B" w:rsidRDefault="00C14F0C" w:rsidP="00E74F88">
            <w:pPr>
              <w:tabs>
                <w:tab w:val="left" w:pos="782"/>
              </w:tabs>
              <w:jc w:val="both"/>
              <w:rPr>
                <w:color w:val="000000"/>
              </w:rPr>
            </w:pPr>
            <w:r w:rsidRPr="00D4541B">
              <w:rPr>
                <w:color w:val="000000"/>
              </w:rPr>
              <w:t>вопросы №</w:t>
            </w:r>
            <w:r>
              <w:rPr>
                <w:color w:val="000000"/>
              </w:rPr>
              <w:t xml:space="preserve"> 1, 2 , 3, 4</w:t>
            </w:r>
          </w:p>
        </w:tc>
      </w:tr>
    </w:tbl>
    <w:p w:rsidR="003949FA" w:rsidRPr="00D4541B" w:rsidRDefault="003949FA" w:rsidP="003949FA">
      <w:pPr>
        <w:ind w:firstLine="709"/>
        <w:jc w:val="both"/>
        <w:rPr>
          <w:b/>
          <w:color w:val="000000"/>
        </w:rPr>
      </w:pPr>
    </w:p>
    <w:p w:rsidR="007E7400" w:rsidRPr="00D4541B" w:rsidRDefault="007E7400" w:rsidP="00E836D2">
      <w:pPr>
        <w:ind w:firstLine="709"/>
        <w:rPr>
          <w:b/>
          <w:color w:val="000000"/>
        </w:rPr>
      </w:pPr>
    </w:p>
    <w:p w:rsidR="001B5081" w:rsidRPr="00C8648B" w:rsidRDefault="001B5081" w:rsidP="001B5081">
      <w:pPr>
        <w:pStyle w:val="a5"/>
        <w:pageBreakBefore/>
        <w:ind w:left="0" w:firstLine="709"/>
        <w:rPr>
          <w:rFonts w:ascii="Times New Roman" w:hAnsi="Times New Roman"/>
          <w:sz w:val="24"/>
          <w:szCs w:val="24"/>
        </w:rPr>
      </w:pPr>
      <w:bookmarkStart w:id="3" w:name="_GoBack"/>
      <w:bookmarkEnd w:id="3"/>
      <w:r w:rsidRPr="00C8648B">
        <w:rPr>
          <w:b/>
          <w:color w:val="000000"/>
          <w:sz w:val="24"/>
          <w:szCs w:val="24"/>
        </w:rPr>
        <w:lastRenderedPageBreak/>
        <w:t xml:space="preserve">4. </w:t>
      </w:r>
      <w:r w:rsidRPr="00C8648B">
        <w:rPr>
          <w:rFonts w:ascii="Times New Roman" w:hAnsi="Times New Roman"/>
          <w:b/>
          <w:bCs/>
          <w:sz w:val="24"/>
          <w:szCs w:val="24"/>
        </w:rPr>
        <w:t>Методические рекомендации по применению балльно-рейтинговой системы.</w:t>
      </w:r>
    </w:p>
    <w:p w:rsidR="001B5081" w:rsidRPr="00C8648B" w:rsidRDefault="001B5081" w:rsidP="001B5081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>В рамках реализации балльно-рейтинговой системы оценивания учебных достижений обучающихся по дисциплине (модулю) в соответствии с положением «О балльно-рейтинговой системе оценивания учебных достижений обучающихся» определены следующие правила формирования</w:t>
      </w:r>
    </w:p>
    <w:p w:rsidR="001B5081" w:rsidRPr="00C8648B" w:rsidRDefault="001B5081" w:rsidP="001B5081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текущего фактического рейтинга обучающегося;</w:t>
      </w:r>
    </w:p>
    <w:p w:rsidR="001B5081" w:rsidRPr="00C8648B" w:rsidRDefault="001B5081" w:rsidP="001B5081">
      <w:pPr>
        <w:pStyle w:val="a5"/>
        <w:widowControl/>
        <w:numPr>
          <w:ilvl w:val="0"/>
          <w:numId w:val="213"/>
        </w:numPr>
        <w:autoSpaceDE/>
        <w:autoSpaceDN/>
        <w:adjustRightInd/>
        <w:ind w:left="0" w:firstLine="709"/>
        <w:rPr>
          <w:rFonts w:ascii="Times New Roman" w:hAnsi="Times New Roman"/>
          <w:sz w:val="22"/>
          <w:szCs w:val="22"/>
        </w:rPr>
      </w:pPr>
      <w:r w:rsidRPr="00C8648B">
        <w:rPr>
          <w:rFonts w:ascii="Times New Roman" w:hAnsi="Times New Roman"/>
          <w:sz w:val="22"/>
          <w:szCs w:val="22"/>
        </w:rPr>
        <w:t>бонусного фактического рейтинга обучающегося.</w:t>
      </w:r>
    </w:p>
    <w:p w:rsidR="001B5081" w:rsidRPr="00C8648B" w:rsidRDefault="001B5081" w:rsidP="001B5081">
      <w:pPr>
        <w:ind w:firstLine="709"/>
        <w:jc w:val="both"/>
        <w:rPr>
          <w:sz w:val="22"/>
          <w:szCs w:val="22"/>
        </w:rPr>
      </w:pPr>
    </w:p>
    <w:p w:rsidR="001B5081" w:rsidRPr="00C8648B" w:rsidRDefault="001B5081" w:rsidP="001B5081">
      <w:pPr>
        <w:ind w:firstLine="709"/>
        <w:jc w:val="both"/>
        <w:rPr>
          <w:b/>
          <w:sz w:val="22"/>
          <w:szCs w:val="22"/>
        </w:rPr>
      </w:pPr>
      <w:r w:rsidRPr="00C8648B">
        <w:rPr>
          <w:b/>
          <w:sz w:val="22"/>
          <w:szCs w:val="22"/>
        </w:rPr>
        <w:t>4.1. Правила формирования текущего фактического рейтинга обучающегося</w:t>
      </w:r>
    </w:p>
    <w:p w:rsidR="001B5081" w:rsidRPr="00C8648B" w:rsidRDefault="001B5081" w:rsidP="001B5081">
      <w:pPr>
        <w:ind w:firstLine="709"/>
        <w:jc w:val="both"/>
        <w:rPr>
          <w:sz w:val="22"/>
          <w:szCs w:val="22"/>
        </w:rPr>
      </w:pPr>
    </w:p>
    <w:p w:rsidR="001B5081" w:rsidRPr="00C8648B" w:rsidRDefault="001B5081" w:rsidP="001B5081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 xml:space="preserve">Текущий фактический рейтинг по дисциплине (максимально </w:t>
      </w:r>
      <w:r w:rsidRPr="00262E2D">
        <w:rPr>
          <w:sz w:val="22"/>
          <w:szCs w:val="22"/>
        </w:rPr>
        <w:t>70 баллов) складывается</w:t>
      </w:r>
      <w:r w:rsidRPr="00C8648B">
        <w:rPr>
          <w:sz w:val="22"/>
          <w:szCs w:val="22"/>
        </w:rPr>
        <w:t xml:space="preserve"> из суммы баллов, набранных в результате: </w:t>
      </w:r>
    </w:p>
    <w:p w:rsidR="001B5081" w:rsidRPr="00C8648B" w:rsidRDefault="001B5081" w:rsidP="001B5081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 xml:space="preserve">- текущего контроля успеваемости </w:t>
      </w:r>
      <w:proofErr w:type="gramStart"/>
      <w:r w:rsidRPr="00C8648B">
        <w:rPr>
          <w:sz w:val="22"/>
          <w:szCs w:val="22"/>
        </w:rPr>
        <w:t>обучающихся</w:t>
      </w:r>
      <w:proofErr w:type="gramEnd"/>
      <w:r w:rsidRPr="00C8648B">
        <w:rPr>
          <w:sz w:val="22"/>
          <w:szCs w:val="22"/>
        </w:rPr>
        <w:t xml:space="preserve"> на каждом практическом занятии по дисциплине; </w:t>
      </w:r>
    </w:p>
    <w:p w:rsidR="001B5081" w:rsidRDefault="001B5081" w:rsidP="001B5081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 xml:space="preserve">- самостоятельной (внеаудиторной) работы </w:t>
      </w:r>
      <w:proofErr w:type="gramStart"/>
      <w:r w:rsidRPr="00C8648B">
        <w:rPr>
          <w:sz w:val="22"/>
          <w:szCs w:val="22"/>
        </w:rPr>
        <w:t>обучающихся</w:t>
      </w:r>
      <w:proofErr w:type="gramEnd"/>
      <w:r w:rsidRPr="00C8648B">
        <w:rPr>
          <w:sz w:val="22"/>
          <w:szCs w:val="22"/>
        </w:rPr>
        <w:t>.</w:t>
      </w:r>
    </w:p>
    <w:p w:rsidR="001B5081" w:rsidRPr="00154715" w:rsidRDefault="001B5081" w:rsidP="001B5081">
      <w:pPr>
        <w:ind w:firstLine="709"/>
        <w:jc w:val="both"/>
        <w:rPr>
          <w:sz w:val="22"/>
          <w:szCs w:val="22"/>
        </w:rPr>
      </w:pPr>
    </w:p>
    <w:p w:rsidR="001B5081" w:rsidRPr="00154715" w:rsidRDefault="001B5081" w:rsidP="001B5081">
      <w:pPr>
        <w:ind w:firstLine="709"/>
        <w:jc w:val="both"/>
        <w:rPr>
          <w:sz w:val="22"/>
          <w:szCs w:val="22"/>
        </w:rPr>
      </w:pPr>
      <w:r w:rsidRPr="00154715">
        <w:rPr>
          <w:sz w:val="22"/>
          <w:szCs w:val="22"/>
        </w:rPr>
        <w:t xml:space="preserve">Количество баллов, полученных </w:t>
      </w:r>
      <w:proofErr w:type="gramStart"/>
      <w:r w:rsidRPr="00154715">
        <w:rPr>
          <w:sz w:val="22"/>
          <w:szCs w:val="22"/>
        </w:rPr>
        <w:t>обучающимся</w:t>
      </w:r>
      <w:proofErr w:type="gramEnd"/>
      <w:r w:rsidRPr="00154715">
        <w:rPr>
          <w:sz w:val="22"/>
          <w:szCs w:val="22"/>
        </w:rPr>
        <w:t xml:space="preserve"> по каждому практическому занятию, складывается из с</w:t>
      </w:r>
      <w:r w:rsidRPr="00154715">
        <w:rPr>
          <w:bCs/>
          <w:sz w:val="22"/>
          <w:szCs w:val="22"/>
          <w:lang w:bidi="ru-RU"/>
        </w:rPr>
        <w:t>уммы баллов, набранных в результате</w:t>
      </w:r>
      <w:r w:rsidR="00154715" w:rsidRPr="00154715">
        <w:rPr>
          <w:bCs/>
          <w:sz w:val="22"/>
          <w:szCs w:val="22"/>
          <w:lang w:bidi="ru-RU"/>
        </w:rPr>
        <w:t xml:space="preserve"> </w:t>
      </w:r>
      <w:r w:rsidRPr="00154715">
        <w:rPr>
          <w:bCs/>
          <w:sz w:val="22"/>
          <w:szCs w:val="22"/>
          <w:lang w:bidi="ru-RU"/>
        </w:rPr>
        <w:t>текущего контроля, устного ответа, практической</w:t>
      </w:r>
      <w:r w:rsidR="00154715" w:rsidRPr="00154715">
        <w:rPr>
          <w:bCs/>
          <w:sz w:val="22"/>
          <w:szCs w:val="22"/>
          <w:lang w:bidi="ru-RU"/>
        </w:rPr>
        <w:t xml:space="preserve"> </w:t>
      </w:r>
      <w:r w:rsidRPr="00154715">
        <w:rPr>
          <w:bCs/>
          <w:sz w:val="22"/>
          <w:szCs w:val="22"/>
          <w:lang w:bidi="ru-RU"/>
        </w:rPr>
        <w:t>работы обучающегося (решение ситуационных задач).</w:t>
      </w:r>
    </w:p>
    <w:p w:rsidR="001B5081" w:rsidRPr="00154715" w:rsidRDefault="001B5081" w:rsidP="001B5081">
      <w:pPr>
        <w:ind w:firstLine="709"/>
        <w:jc w:val="both"/>
        <w:rPr>
          <w:sz w:val="22"/>
          <w:szCs w:val="22"/>
        </w:rPr>
      </w:pPr>
      <w:r w:rsidRPr="00154715">
        <w:rPr>
          <w:sz w:val="22"/>
          <w:szCs w:val="22"/>
        </w:rPr>
        <w:t xml:space="preserve">За выполнение каждого задания по самостоятельной внеаудиторной работе </w:t>
      </w:r>
      <w:proofErr w:type="gramStart"/>
      <w:r w:rsidRPr="00154715">
        <w:rPr>
          <w:sz w:val="22"/>
          <w:szCs w:val="22"/>
        </w:rPr>
        <w:t>обучающийся</w:t>
      </w:r>
      <w:proofErr w:type="gramEnd"/>
      <w:r w:rsidRPr="00154715">
        <w:rPr>
          <w:sz w:val="22"/>
          <w:szCs w:val="22"/>
        </w:rPr>
        <w:t xml:space="preserve"> получает количество баллов в соответствии с критериями оценивания, указанными в ФОС. </w:t>
      </w:r>
    </w:p>
    <w:p w:rsidR="001B5081" w:rsidRPr="00154715" w:rsidRDefault="001B5081" w:rsidP="001B5081">
      <w:pPr>
        <w:ind w:firstLine="709"/>
        <w:jc w:val="both"/>
        <w:rPr>
          <w:sz w:val="22"/>
          <w:szCs w:val="22"/>
        </w:rPr>
      </w:pPr>
      <w:r w:rsidRPr="00154715">
        <w:rPr>
          <w:sz w:val="22"/>
          <w:szCs w:val="22"/>
        </w:rPr>
        <w:t>Текущий фактический рейтинг получается суммированием баллов по каждому из вышеперечисленных направлений.</w:t>
      </w:r>
    </w:p>
    <w:p w:rsidR="001B5081" w:rsidRDefault="001B5081" w:rsidP="001B5081">
      <w:pPr>
        <w:ind w:firstLine="709"/>
        <w:jc w:val="both"/>
        <w:rPr>
          <w:b/>
          <w:sz w:val="22"/>
          <w:szCs w:val="22"/>
        </w:rPr>
      </w:pPr>
    </w:p>
    <w:p w:rsidR="001B5081" w:rsidRPr="00C8648B" w:rsidRDefault="001B5081" w:rsidP="001B5081">
      <w:pPr>
        <w:ind w:firstLine="709"/>
        <w:jc w:val="both"/>
        <w:rPr>
          <w:b/>
          <w:sz w:val="22"/>
          <w:szCs w:val="22"/>
        </w:rPr>
      </w:pPr>
      <w:r w:rsidRPr="00C8648B">
        <w:rPr>
          <w:b/>
          <w:sz w:val="22"/>
          <w:szCs w:val="22"/>
        </w:rPr>
        <w:t>4.2. Правила формирования бонусного фактического рейтинга обучающегося</w:t>
      </w:r>
    </w:p>
    <w:p w:rsidR="001B5081" w:rsidRPr="00C8648B" w:rsidRDefault="001B5081" w:rsidP="001B5081">
      <w:pPr>
        <w:ind w:firstLine="709"/>
        <w:jc w:val="both"/>
        <w:rPr>
          <w:b/>
          <w:sz w:val="22"/>
          <w:szCs w:val="22"/>
        </w:rPr>
      </w:pPr>
    </w:p>
    <w:p w:rsidR="001B5081" w:rsidRPr="00C8648B" w:rsidRDefault="001B5081" w:rsidP="001B5081">
      <w:pPr>
        <w:ind w:firstLine="709"/>
        <w:jc w:val="both"/>
        <w:rPr>
          <w:sz w:val="22"/>
          <w:szCs w:val="22"/>
        </w:rPr>
      </w:pPr>
      <w:r w:rsidRPr="00C8648B">
        <w:rPr>
          <w:sz w:val="22"/>
          <w:szCs w:val="22"/>
        </w:rPr>
        <w:t xml:space="preserve">Бонусный фактический рейтинг по дисциплине (максимально </w:t>
      </w:r>
      <w:r>
        <w:rPr>
          <w:sz w:val="22"/>
          <w:szCs w:val="22"/>
        </w:rPr>
        <w:t xml:space="preserve">15 </w:t>
      </w:r>
      <w:r w:rsidRPr="00C8648B">
        <w:rPr>
          <w:sz w:val="22"/>
          <w:szCs w:val="22"/>
        </w:rPr>
        <w:t xml:space="preserve">баллов) складывается из суммы баллов, набранных в результате участия обучающихся в следующих видах деятельности: </w:t>
      </w:r>
    </w:p>
    <w:p w:rsidR="001B5081" w:rsidRPr="00C8648B" w:rsidRDefault="001B5081" w:rsidP="001B5081">
      <w:pPr>
        <w:ind w:firstLine="709"/>
        <w:jc w:val="center"/>
        <w:rPr>
          <w:bCs/>
          <w:i/>
          <w:sz w:val="22"/>
          <w:szCs w:val="22"/>
        </w:rPr>
      </w:pPr>
    </w:p>
    <w:p w:rsidR="001B5081" w:rsidRPr="00C8648B" w:rsidRDefault="001B5081" w:rsidP="001B5081">
      <w:pPr>
        <w:ind w:firstLine="709"/>
        <w:jc w:val="both"/>
        <w:rPr>
          <w:b/>
          <w:bCs/>
          <w:sz w:val="22"/>
          <w:szCs w:val="22"/>
        </w:rPr>
      </w:pPr>
    </w:p>
    <w:tbl>
      <w:tblPr>
        <w:tblStyle w:val="a3"/>
        <w:tblW w:w="5000" w:type="pct"/>
        <w:tblLook w:val="01E0"/>
      </w:tblPr>
      <w:tblGrid>
        <w:gridCol w:w="4285"/>
        <w:gridCol w:w="4247"/>
        <w:gridCol w:w="1889"/>
      </w:tblGrid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C8648B">
              <w:rPr>
                <w:b/>
                <w:sz w:val="22"/>
                <w:szCs w:val="22"/>
              </w:rPr>
              <w:t>Вид деятельности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C8648B">
              <w:rPr>
                <w:b/>
                <w:sz w:val="22"/>
                <w:szCs w:val="22"/>
              </w:rPr>
              <w:t>Вид контроля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center"/>
              <w:rPr>
                <w:b/>
                <w:sz w:val="22"/>
                <w:szCs w:val="22"/>
              </w:rPr>
            </w:pPr>
            <w:r w:rsidRPr="00C8648B">
              <w:rPr>
                <w:b/>
                <w:sz w:val="22"/>
                <w:szCs w:val="22"/>
              </w:rPr>
              <w:t>Баллы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Подготовка обзора по заданной тематике, поиск научных публикаций и электронных источников информации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Оценка обзора, отчета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 xml:space="preserve">От 0 до </w:t>
            </w:r>
            <w:r>
              <w:rPr>
                <w:sz w:val="22"/>
                <w:szCs w:val="22"/>
              </w:rPr>
              <w:t>5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color w:val="000000"/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Проведение научно-исследовательской работы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 xml:space="preserve">От 0 до 5 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Участие в заседаниях кружка СНО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Оценка куратора кружка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 xml:space="preserve">От 0 до </w:t>
            </w:r>
            <w:r>
              <w:rPr>
                <w:sz w:val="22"/>
                <w:szCs w:val="22"/>
              </w:rPr>
              <w:t>3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Участие в создании наглядных учебных пособий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Оценка пособий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 xml:space="preserve">От 0 до </w:t>
            </w:r>
            <w:r>
              <w:rPr>
                <w:sz w:val="22"/>
                <w:szCs w:val="22"/>
              </w:rPr>
              <w:t>3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Разработка обучающих компьютерных программ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 xml:space="preserve">Оценка программ 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От 0 до 5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Составление тестовых заданий по изучаемым темам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Оценка пакета тестов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 0 до 3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Составление проблемно-ситуационных задач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Оценка пакета задач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От 0 до 5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Создание презентаций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Оценка презентации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 xml:space="preserve">От 0 до </w:t>
            </w:r>
            <w:r>
              <w:rPr>
                <w:sz w:val="22"/>
                <w:szCs w:val="22"/>
              </w:rPr>
              <w:t>3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Создание учебных кинофильмов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Оценка фильма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 xml:space="preserve">От 0 до 5 </w:t>
            </w:r>
          </w:p>
        </w:tc>
      </w:tr>
      <w:tr w:rsidR="001B5081" w:rsidRPr="00C8648B" w:rsidTr="00222DAE">
        <w:tc>
          <w:tcPr>
            <w:tcW w:w="4053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Участие в конференциях разного уровня</w:t>
            </w:r>
          </w:p>
        </w:tc>
        <w:tc>
          <w:tcPr>
            <w:tcW w:w="401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>Оценка отчета</w:t>
            </w:r>
          </w:p>
        </w:tc>
        <w:tc>
          <w:tcPr>
            <w:tcW w:w="1786" w:type="dxa"/>
          </w:tcPr>
          <w:p w:rsidR="001B5081" w:rsidRPr="00C8648B" w:rsidRDefault="001B5081" w:rsidP="00222DAE">
            <w:pPr>
              <w:ind w:firstLine="29"/>
              <w:jc w:val="both"/>
              <w:rPr>
                <w:sz w:val="22"/>
                <w:szCs w:val="22"/>
              </w:rPr>
            </w:pPr>
            <w:r w:rsidRPr="00C8648B">
              <w:rPr>
                <w:sz w:val="22"/>
                <w:szCs w:val="22"/>
              </w:rPr>
              <w:t xml:space="preserve">От 0 до 5 </w:t>
            </w:r>
          </w:p>
        </w:tc>
      </w:tr>
    </w:tbl>
    <w:p w:rsidR="001B5081" w:rsidRPr="00C8648B" w:rsidRDefault="001B5081" w:rsidP="001B5081">
      <w:pPr>
        <w:ind w:firstLine="709"/>
        <w:rPr>
          <w:b/>
          <w:color w:val="000000"/>
          <w:sz w:val="22"/>
          <w:szCs w:val="22"/>
        </w:rPr>
      </w:pPr>
    </w:p>
    <w:p w:rsidR="005108E6" w:rsidRPr="00D4541B" w:rsidRDefault="005108E6"/>
    <w:sectPr w:rsidR="005108E6" w:rsidRPr="00D4541B" w:rsidSect="00E836D2">
      <w:footerReference w:type="default" r:id="rId10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06D3" w:rsidRDefault="007006D3" w:rsidP="007E7400">
      <w:r>
        <w:separator/>
      </w:r>
    </w:p>
  </w:endnote>
  <w:endnote w:type="continuationSeparator" w:id="1">
    <w:p w:rsidR="007006D3" w:rsidRDefault="007006D3" w:rsidP="007E7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04026909"/>
      <w:docPartObj>
        <w:docPartGallery w:val="Page Numbers (Bottom of Page)"/>
        <w:docPartUnique/>
      </w:docPartObj>
    </w:sdtPr>
    <w:sdtContent>
      <w:p w:rsidR="00E74F88" w:rsidRDefault="00C67A2B">
        <w:pPr>
          <w:pStyle w:val="aa"/>
          <w:jc w:val="right"/>
        </w:pPr>
        <w:r>
          <w:fldChar w:fldCharType="begin"/>
        </w:r>
        <w:r w:rsidR="00E74F88">
          <w:instrText>PAGE   \* MERGEFORMAT</w:instrText>
        </w:r>
        <w:r>
          <w:fldChar w:fldCharType="separate"/>
        </w:r>
        <w:r w:rsidR="00154715">
          <w:rPr>
            <w:noProof/>
          </w:rPr>
          <w:t>52</w:t>
        </w:r>
        <w:r>
          <w:fldChar w:fldCharType="end"/>
        </w:r>
      </w:p>
    </w:sdtContent>
  </w:sdt>
  <w:p w:rsidR="00E74F88" w:rsidRDefault="00E74F8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06D3" w:rsidRDefault="007006D3" w:rsidP="007E7400">
      <w:r>
        <w:separator/>
      </w:r>
    </w:p>
  </w:footnote>
  <w:footnote w:type="continuationSeparator" w:id="1">
    <w:p w:rsidR="007006D3" w:rsidRDefault="007006D3" w:rsidP="007E74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6B0DEA2"/>
    <w:lvl w:ilvl="0">
      <w:numFmt w:val="bullet"/>
      <w:lvlText w:val="*"/>
      <w:lvlJc w:val="left"/>
    </w:lvl>
  </w:abstractNum>
  <w:abstractNum w:abstractNumId="1">
    <w:nsid w:val="0008703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71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9A41F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B46B4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D340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B169E1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70C7F15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2B3D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86C464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89A1AA9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A8448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A5E5676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AEB0F0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B171059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B3A53A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597E7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B72561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B9A51C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0BB7206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C5C621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0E016005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0E563273"/>
    <w:multiLevelType w:val="hybridMultilevel"/>
    <w:tmpl w:val="366672E2"/>
    <w:lvl w:ilvl="0" w:tplc="AD204126">
      <w:start w:val="1"/>
      <w:numFmt w:val="decimal"/>
      <w:lvlText w:val="%1.  "/>
      <w:lvlJc w:val="left"/>
      <w:pPr>
        <w:ind w:left="1260" w:hanging="360"/>
      </w:pPr>
      <w:rPr>
        <w:rFonts w:hint="default"/>
        <w:b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0F2C502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08628B8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10BE099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0C46BB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10CF7692"/>
    <w:multiLevelType w:val="hybridMultilevel"/>
    <w:tmpl w:val="7E9CC71C"/>
    <w:lvl w:ilvl="0" w:tplc="8390A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116629E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11A34F18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11CD206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11F34956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23C3A9B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24930E3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124D4DC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1305484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13FB3718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14327E61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14E002A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E25F1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153E2A3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16405C9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17CA5E4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186D45D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19300604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1A0B4C59"/>
    <w:multiLevelType w:val="hybridMultilevel"/>
    <w:tmpl w:val="7E9CC71C"/>
    <w:lvl w:ilvl="0" w:tplc="8390AAB4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1A1C5C5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1B000B07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B990405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BEF68DA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1C7E4E0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1D237DC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1DFA2BA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1E7A6BE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200631A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21875D9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21D21F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21FE4391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99732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22E2739D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23C31F6D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>
    <w:nsid w:val="244A58B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551AE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245D4569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25402F8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25D210D6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2629396B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77452C2"/>
    <w:multiLevelType w:val="hybridMultilevel"/>
    <w:tmpl w:val="6ECE5E04"/>
    <w:lvl w:ilvl="0" w:tplc="3750865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8">
    <w:nsid w:val="283D579C"/>
    <w:multiLevelType w:val="hybridMultilevel"/>
    <w:tmpl w:val="A07A0476"/>
    <w:lvl w:ilvl="0" w:tplc="94AABA70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8F62270"/>
    <w:multiLevelType w:val="hybridMultilevel"/>
    <w:tmpl w:val="84146A68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29014B4E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2A8446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2B97015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2B99400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2B9C4DE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2C991E7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2D8E55C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2D8F0E6F"/>
    <w:multiLevelType w:val="hybridMultilevel"/>
    <w:tmpl w:val="6ECE5E04"/>
    <w:lvl w:ilvl="0" w:tplc="3750865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8">
    <w:nsid w:val="2E91242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301317F1"/>
    <w:multiLevelType w:val="hybridMultilevel"/>
    <w:tmpl w:val="7F16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1030635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3182049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23855B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32495EE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3516F6F"/>
    <w:multiLevelType w:val="hybridMultilevel"/>
    <w:tmpl w:val="7F16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338B080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356A56C2"/>
    <w:multiLevelType w:val="hybridMultilevel"/>
    <w:tmpl w:val="146A88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>
    <w:nsid w:val="36232C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628632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36CE29D5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6DC57B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370D30E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372251DE"/>
    <w:multiLevelType w:val="hybridMultilevel"/>
    <w:tmpl w:val="C6C406C4"/>
    <w:lvl w:ilvl="0" w:tplc="EB82676A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3">
    <w:nsid w:val="3805442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39203F5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39AA00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A546958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B347DF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>
    <w:nsid w:val="3C21724E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>
    <w:nsid w:val="3DAC1FA8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3EC30B7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>
    <w:nsid w:val="3FAF5618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2">
    <w:nsid w:val="3FBD7135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3">
    <w:nsid w:val="3FD62BD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0BE0866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2E478B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43031A7F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>
    <w:nsid w:val="430E346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>
    <w:nsid w:val="434B509F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3B834A1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>
    <w:nsid w:val="43E274B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>
    <w:nsid w:val="449D7B3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4EA77F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D6540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>
    <w:nsid w:val="45F0407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014DC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>
    <w:nsid w:val="4740216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>
    <w:nsid w:val="474F63C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885636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>
    <w:nsid w:val="4891195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9446BE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>
    <w:nsid w:val="494E71C8"/>
    <w:multiLevelType w:val="hybridMultilevel"/>
    <w:tmpl w:val="6ECE5E04"/>
    <w:lvl w:ilvl="0" w:tplc="3750865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2">
    <w:nsid w:val="49806898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3">
    <w:nsid w:val="49BB3DAF"/>
    <w:multiLevelType w:val="hybridMultilevel"/>
    <w:tmpl w:val="E370DDE2"/>
    <w:lvl w:ilvl="0" w:tplc="B5BC769C">
      <w:start w:val="1"/>
      <w:numFmt w:val="decimal"/>
      <w:lvlText w:val="%1.  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>
    <w:nsid w:val="4A043F0D"/>
    <w:multiLevelType w:val="hybridMultilevel"/>
    <w:tmpl w:val="C712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>
    <w:nsid w:val="4A35069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BB5178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>
    <w:nsid w:val="4BBA5D36"/>
    <w:multiLevelType w:val="hybridMultilevel"/>
    <w:tmpl w:val="52FE330E"/>
    <w:lvl w:ilvl="0" w:tplc="04CC6BDC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8">
    <w:nsid w:val="4C330FC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>
    <w:nsid w:val="4CA33DB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4D6C663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4DE22BC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>
    <w:nsid w:val="4FAB089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>
    <w:nsid w:val="4FB472E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>
    <w:nsid w:val="5076760D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>
    <w:nsid w:val="50A04A2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2857695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>
    <w:nsid w:val="5305379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3425D5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3E0094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0">
    <w:nsid w:val="5414456A"/>
    <w:multiLevelType w:val="hybridMultilevel"/>
    <w:tmpl w:val="FC2A9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22A2E5A2">
      <w:start w:val="1"/>
      <w:numFmt w:val="decimal"/>
      <w:lvlText w:val="%2."/>
      <w:lvlJc w:val="left"/>
      <w:pPr>
        <w:ind w:left="1440" w:hanging="360"/>
      </w:pPr>
      <w:rPr>
        <w:b w:val="0"/>
        <w:i w:val="0"/>
        <w:sz w:val="18"/>
        <w:szCs w:val="1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>
    <w:nsid w:val="556729D9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2">
    <w:nsid w:val="55E0307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61D4EA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>
    <w:nsid w:val="562B768D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>
    <w:nsid w:val="57812C9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7A04C4C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>
    <w:nsid w:val="582423E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5838309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597C45F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59ED1635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>
    <w:nsid w:val="5A971776"/>
    <w:multiLevelType w:val="hybridMultilevel"/>
    <w:tmpl w:val="7D0E140C"/>
    <w:lvl w:ilvl="0" w:tplc="8D1E590C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E020C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B438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0E170A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C6D1E6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CA283D2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024F35C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E450F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3A3A7C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2">
    <w:nsid w:val="5B213DC5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>
    <w:nsid w:val="5BA87BAA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>
    <w:nsid w:val="5C4D4FB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>
    <w:nsid w:val="5D106A7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6">
    <w:nsid w:val="5D28067C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7">
    <w:nsid w:val="5F93616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5FC1285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28E2C1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339523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>
    <w:nsid w:val="63655AA8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2">
    <w:nsid w:val="647F2DD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>
    <w:nsid w:val="65AD58F7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4">
    <w:nsid w:val="667B478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">
    <w:nsid w:val="66B74A15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>
    <w:nsid w:val="683A4A7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>
    <w:nsid w:val="683E67E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8">
    <w:nsid w:val="68850054"/>
    <w:multiLevelType w:val="hybridMultilevel"/>
    <w:tmpl w:val="709A4D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BECE5DA2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691819F2"/>
    <w:multiLevelType w:val="hybridMultilevel"/>
    <w:tmpl w:val="6ECE5E04"/>
    <w:lvl w:ilvl="0" w:tplc="37508656">
      <w:start w:val="1"/>
      <w:numFmt w:val="decimal"/>
      <w:lvlText w:val="%1."/>
      <w:lvlJc w:val="left"/>
      <w:pPr>
        <w:ind w:left="126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0">
    <w:nsid w:val="69291E67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1">
    <w:nsid w:val="69757F00"/>
    <w:multiLevelType w:val="hybridMultilevel"/>
    <w:tmpl w:val="83F0F980"/>
    <w:lvl w:ilvl="0" w:tplc="52564498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>
    <w:nsid w:val="6A04775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>
    <w:nsid w:val="6A1906CB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4">
    <w:nsid w:val="6AC42430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5">
    <w:nsid w:val="6B4631F9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CA67AD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D0245B3"/>
    <w:multiLevelType w:val="hybridMultilevel"/>
    <w:tmpl w:val="618478C6"/>
    <w:lvl w:ilvl="0" w:tplc="DEDAE9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>
    <w:nsid w:val="6F6A15D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>
    <w:nsid w:val="70193A24"/>
    <w:multiLevelType w:val="hybridMultilevel"/>
    <w:tmpl w:val="7FF677CE"/>
    <w:lvl w:ilvl="0" w:tplc="7F3483D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70780630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>
    <w:nsid w:val="70C34B2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>
    <w:nsid w:val="71516E7D"/>
    <w:multiLevelType w:val="hybridMultilevel"/>
    <w:tmpl w:val="08AADF6C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3">
    <w:nsid w:val="723404C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4">
    <w:nsid w:val="72463B03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>
    <w:nsid w:val="7383378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>
    <w:nsid w:val="73CA5FA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42614DA"/>
    <w:multiLevelType w:val="hybridMultilevel"/>
    <w:tmpl w:val="5BE8626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8">
    <w:nsid w:val="74AD538F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9">
    <w:nsid w:val="75C84268"/>
    <w:multiLevelType w:val="hybridMultilevel"/>
    <w:tmpl w:val="C71296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0">
    <w:nsid w:val="75F0394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1">
    <w:nsid w:val="77BD6207"/>
    <w:multiLevelType w:val="hybridMultilevel"/>
    <w:tmpl w:val="0AD28098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3">
    <w:nsid w:val="796F6373"/>
    <w:multiLevelType w:val="hybridMultilevel"/>
    <w:tmpl w:val="028AA892"/>
    <w:lvl w:ilvl="0" w:tplc="22A2E5A2">
      <w:start w:val="1"/>
      <w:numFmt w:val="decimal"/>
      <w:lvlText w:val="%1."/>
      <w:lvlJc w:val="left"/>
      <w:pPr>
        <w:ind w:left="1440" w:hanging="360"/>
      </w:pPr>
      <w:rPr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4">
    <w:nsid w:val="79A5145F"/>
    <w:multiLevelType w:val="hybridMultilevel"/>
    <w:tmpl w:val="C37874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5">
    <w:nsid w:val="79F622DB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6">
    <w:nsid w:val="7A3E7EF1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7">
    <w:nsid w:val="7A47460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8">
    <w:nsid w:val="7A747FA8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9">
    <w:nsid w:val="7A9B55BA"/>
    <w:multiLevelType w:val="hybridMultilevel"/>
    <w:tmpl w:val="27600918"/>
    <w:lvl w:ilvl="0" w:tplc="2E76AEC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9EC2568" w:tentative="1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9E734A" w:tentative="1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C61E4" w:tentative="1">
      <w:start w:val="1"/>
      <w:numFmt w:val="bullet"/>
      <w:lvlText w:val="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79A5F2E" w:tentative="1">
      <w:start w:val="1"/>
      <w:numFmt w:val="bullet"/>
      <w:lvlText w:val="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FDC8CA0" w:tentative="1">
      <w:start w:val="1"/>
      <w:numFmt w:val="bullet"/>
      <w:lvlText w:val="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008D20" w:tentative="1">
      <w:start w:val="1"/>
      <w:numFmt w:val="bullet"/>
      <w:lvlText w:val="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602268" w:tentative="1">
      <w:start w:val="1"/>
      <w:numFmt w:val="bullet"/>
      <w:lvlText w:val="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43815B4" w:tentative="1">
      <w:start w:val="1"/>
      <w:numFmt w:val="bullet"/>
      <w:lvlText w:val="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0">
    <w:nsid w:val="7BF0025E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1">
    <w:nsid w:val="7C116790"/>
    <w:multiLevelType w:val="hybridMultilevel"/>
    <w:tmpl w:val="09B6E2E2"/>
    <w:lvl w:ilvl="0" w:tplc="BECE5DA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>
    <w:nsid w:val="7C4524EB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>
    <w:nsid w:val="7CD67572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>
    <w:nsid w:val="7CD71027"/>
    <w:multiLevelType w:val="hybridMultilevel"/>
    <w:tmpl w:val="7F16DB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5">
    <w:nsid w:val="7DF6087E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6">
    <w:nsid w:val="7E514AA6"/>
    <w:multiLevelType w:val="hybridMultilevel"/>
    <w:tmpl w:val="77BA930A"/>
    <w:lvl w:ilvl="0" w:tplc="5C408E0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>
    <w:nsid w:val="7E5A16C6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8">
    <w:nsid w:val="7E857946"/>
    <w:multiLevelType w:val="hybridMultilevel"/>
    <w:tmpl w:val="C1B23D66"/>
    <w:lvl w:ilvl="0" w:tplc="EA847C2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>
    <w:nsid w:val="7F023575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0">
    <w:nsid w:val="7F7050DC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1">
    <w:nsid w:val="7FB105F4"/>
    <w:multiLevelType w:val="hybridMultilevel"/>
    <w:tmpl w:val="86E81204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9"/>
  </w:num>
  <w:num w:numId="2">
    <w:abstractNumId w:val="122"/>
  </w:num>
  <w:num w:numId="3">
    <w:abstractNumId w:val="108"/>
  </w:num>
  <w:num w:numId="4">
    <w:abstractNumId w:val="68"/>
  </w:num>
  <w:num w:numId="5">
    <w:abstractNumId w:val="140"/>
  </w:num>
  <w:num w:numId="6">
    <w:abstractNumId w:val="19"/>
  </w:num>
  <w:num w:numId="7">
    <w:abstractNumId w:val="69"/>
  </w:num>
  <w:num w:numId="8">
    <w:abstractNumId w:val="27"/>
  </w:num>
  <w:num w:numId="9">
    <w:abstractNumId w:val="85"/>
  </w:num>
  <w:num w:numId="10">
    <w:abstractNumId w:val="155"/>
  </w:num>
  <w:num w:numId="11">
    <w:abstractNumId w:val="94"/>
  </w:num>
  <w:num w:numId="12">
    <w:abstractNumId w:val="43"/>
  </w:num>
  <w:num w:numId="13">
    <w:abstractNumId w:val="42"/>
  </w:num>
  <w:num w:numId="14">
    <w:abstractNumId w:val="4"/>
  </w:num>
  <w:num w:numId="15">
    <w:abstractNumId w:val="87"/>
  </w:num>
  <w:num w:numId="16">
    <w:abstractNumId w:val="157"/>
  </w:num>
  <w:num w:numId="17">
    <w:abstractNumId w:val="13"/>
  </w:num>
  <w:num w:numId="18">
    <w:abstractNumId w:val="78"/>
  </w:num>
  <w:num w:numId="19">
    <w:abstractNumId w:val="139"/>
  </w:num>
  <w:num w:numId="20">
    <w:abstractNumId w:val="169"/>
  </w:num>
  <w:num w:numId="21">
    <w:abstractNumId w:val="22"/>
  </w:num>
  <w:num w:numId="22">
    <w:abstractNumId w:val="92"/>
  </w:num>
  <w:num w:numId="23">
    <w:abstractNumId w:val="206"/>
  </w:num>
  <w:num w:numId="24">
    <w:abstractNumId w:val="123"/>
  </w:num>
  <w:num w:numId="25">
    <w:abstractNumId w:val="177"/>
  </w:num>
  <w:num w:numId="26">
    <w:abstractNumId w:val="130"/>
  </w:num>
  <w:num w:numId="27">
    <w:abstractNumId w:val="14"/>
  </w:num>
  <w:num w:numId="28">
    <w:abstractNumId w:val="127"/>
  </w:num>
  <w:num w:numId="29">
    <w:abstractNumId w:val="208"/>
  </w:num>
  <w:num w:numId="30">
    <w:abstractNumId w:val="9"/>
  </w:num>
  <w:num w:numId="31">
    <w:abstractNumId w:val="146"/>
  </w:num>
  <w:num w:numId="32">
    <w:abstractNumId w:val="33"/>
  </w:num>
  <w:num w:numId="33">
    <w:abstractNumId w:val="8"/>
  </w:num>
  <w:num w:numId="34">
    <w:abstractNumId w:val="47"/>
  </w:num>
  <w:num w:numId="35">
    <w:abstractNumId w:val="144"/>
  </w:num>
  <w:num w:numId="36">
    <w:abstractNumId w:val="91"/>
  </w:num>
  <w:num w:numId="37">
    <w:abstractNumId w:val="31"/>
  </w:num>
  <w:num w:numId="38">
    <w:abstractNumId w:val="97"/>
  </w:num>
  <w:num w:numId="39">
    <w:abstractNumId w:val="171"/>
  </w:num>
  <w:num w:numId="40">
    <w:abstractNumId w:val="7"/>
  </w:num>
  <w:num w:numId="41">
    <w:abstractNumId w:val="59"/>
  </w:num>
  <w:num w:numId="42">
    <w:abstractNumId w:val="188"/>
  </w:num>
  <w:num w:numId="43">
    <w:abstractNumId w:val="135"/>
  </w:num>
  <w:num w:numId="44">
    <w:abstractNumId w:val="41"/>
  </w:num>
  <w:num w:numId="45">
    <w:abstractNumId w:val="55"/>
  </w:num>
  <w:num w:numId="46">
    <w:abstractNumId w:val="210"/>
  </w:num>
  <w:num w:numId="47">
    <w:abstractNumId w:val="172"/>
  </w:num>
  <w:num w:numId="48">
    <w:abstractNumId w:val="25"/>
  </w:num>
  <w:num w:numId="49">
    <w:abstractNumId w:val="18"/>
  </w:num>
  <w:num w:numId="50">
    <w:abstractNumId w:val="38"/>
  </w:num>
  <w:num w:numId="51">
    <w:abstractNumId w:val="186"/>
  </w:num>
  <w:num w:numId="52">
    <w:abstractNumId w:val="37"/>
  </w:num>
  <w:num w:numId="53">
    <w:abstractNumId w:val="51"/>
  </w:num>
  <w:num w:numId="54">
    <w:abstractNumId w:val="5"/>
  </w:num>
  <w:num w:numId="55">
    <w:abstractNumId w:val="40"/>
  </w:num>
  <w:num w:numId="56">
    <w:abstractNumId w:val="158"/>
  </w:num>
  <w:num w:numId="57">
    <w:abstractNumId w:val="105"/>
  </w:num>
  <w:num w:numId="58">
    <w:abstractNumId w:val="111"/>
  </w:num>
  <w:num w:numId="59">
    <w:abstractNumId w:val="124"/>
  </w:num>
  <w:num w:numId="60">
    <w:abstractNumId w:val="29"/>
  </w:num>
  <w:num w:numId="61">
    <w:abstractNumId w:val="168"/>
  </w:num>
  <w:num w:numId="62">
    <w:abstractNumId w:val="200"/>
  </w:num>
  <w:num w:numId="63">
    <w:abstractNumId w:val="195"/>
  </w:num>
  <w:num w:numId="64">
    <w:abstractNumId w:val="57"/>
  </w:num>
  <w:num w:numId="65">
    <w:abstractNumId w:val="201"/>
  </w:num>
  <w:num w:numId="66">
    <w:abstractNumId w:val="32"/>
  </w:num>
  <w:num w:numId="67">
    <w:abstractNumId w:val="109"/>
  </w:num>
  <w:num w:numId="68">
    <w:abstractNumId w:val="152"/>
  </w:num>
  <w:num w:numId="69">
    <w:abstractNumId w:val="104"/>
  </w:num>
  <w:num w:numId="70">
    <w:abstractNumId w:val="180"/>
  </w:num>
  <w:num w:numId="71">
    <w:abstractNumId w:val="96"/>
  </w:num>
  <w:num w:numId="72">
    <w:abstractNumId w:val="10"/>
  </w:num>
  <w:num w:numId="73">
    <w:abstractNumId w:val="191"/>
  </w:num>
  <w:num w:numId="74">
    <w:abstractNumId w:val="12"/>
  </w:num>
  <w:num w:numId="75">
    <w:abstractNumId w:val="49"/>
  </w:num>
  <w:num w:numId="76">
    <w:abstractNumId w:val="106"/>
  </w:num>
  <w:num w:numId="77">
    <w:abstractNumId w:val="65"/>
  </w:num>
  <w:num w:numId="78">
    <w:abstractNumId w:val="63"/>
  </w:num>
  <w:num w:numId="79">
    <w:abstractNumId w:val="98"/>
  </w:num>
  <w:num w:numId="80">
    <w:abstractNumId w:val="101"/>
  </w:num>
  <w:num w:numId="81">
    <w:abstractNumId w:val="66"/>
  </w:num>
  <w:num w:numId="82">
    <w:abstractNumId w:val="99"/>
  </w:num>
  <w:num w:numId="83">
    <w:abstractNumId w:val="182"/>
  </w:num>
  <w:num w:numId="84">
    <w:abstractNumId w:val="132"/>
  </w:num>
  <w:num w:numId="85">
    <w:abstractNumId w:val="100"/>
  </w:num>
  <w:num w:numId="86">
    <w:abstractNumId w:val="95"/>
  </w:num>
  <w:num w:numId="87">
    <w:abstractNumId w:val="62"/>
  </w:num>
  <w:num w:numId="88">
    <w:abstractNumId w:val="156"/>
  </w:num>
  <w:num w:numId="89">
    <w:abstractNumId w:val="24"/>
  </w:num>
  <w:num w:numId="90">
    <w:abstractNumId w:val="86"/>
  </w:num>
  <w:num w:numId="91">
    <w:abstractNumId w:val="0"/>
    <w:lvlOverride w:ilvl="0">
      <w:lvl w:ilvl="0">
        <w:start w:val="65535"/>
        <w:numFmt w:val="bullet"/>
        <w:lvlText w:val="•"/>
        <w:legacy w:legacy="1" w:legacySpace="0" w:legacyIndent="332"/>
        <w:lvlJc w:val="left"/>
        <w:rPr>
          <w:rFonts w:ascii="Times New Roman" w:hAnsi="Times New Roman" w:cs="Times New Roman" w:hint="default"/>
        </w:rPr>
      </w:lvl>
    </w:lvlOverride>
  </w:num>
  <w:num w:numId="92">
    <w:abstractNumId w:val="0"/>
    <w:lvlOverride w:ilvl="0">
      <w:lvl w:ilvl="0">
        <w:start w:val="65535"/>
        <w:numFmt w:val="bullet"/>
        <w:lvlText w:val="•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179"/>
  </w:num>
  <w:num w:numId="94">
    <w:abstractNumId w:val="36"/>
  </w:num>
  <w:num w:numId="95">
    <w:abstractNumId w:val="183"/>
  </w:num>
  <w:num w:numId="96">
    <w:abstractNumId w:val="76"/>
  </w:num>
  <w:num w:numId="97">
    <w:abstractNumId w:val="117"/>
  </w:num>
  <w:num w:numId="98">
    <w:abstractNumId w:val="184"/>
  </w:num>
  <w:num w:numId="99">
    <w:abstractNumId w:val="145"/>
  </w:num>
  <w:num w:numId="100">
    <w:abstractNumId w:val="39"/>
  </w:num>
  <w:num w:numId="101">
    <w:abstractNumId w:val="1"/>
  </w:num>
  <w:num w:numId="102">
    <w:abstractNumId w:val="11"/>
  </w:num>
  <w:num w:numId="103">
    <w:abstractNumId w:val="83"/>
  </w:num>
  <w:num w:numId="104">
    <w:abstractNumId w:val="15"/>
  </w:num>
  <w:num w:numId="105">
    <w:abstractNumId w:val="71"/>
  </w:num>
  <w:num w:numId="106">
    <w:abstractNumId w:val="118"/>
  </w:num>
  <w:num w:numId="107">
    <w:abstractNumId w:val="133"/>
  </w:num>
  <w:num w:numId="108">
    <w:abstractNumId w:val="153"/>
  </w:num>
  <w:num w:numId="109">
    <w:abstractNumId w:val="173"/>
  </w:num>
  <w:num w:numId="110">
    <w:abstractNumId w:val="45"/>
  </w:num>
  <w:num w:numId="111">
    <w:abstractNumId w:val="193"/>
  </w:num>
  <w:num w:numId="112">
    <w:abstractNumId w:val="107"/>
  </w:num>
  <w:num w:numId="113">
    <w:abstractNumId w:val="202"/>
  </w:num>
  <w:num w:numId="114">
    <w:abstractNumId w:val="178"/>
  </w:num>
  <w:num w:numId="115">
    <w:abstractNumId w:val="90"/>
  </w:num>
  <w:num w:numId="116">
    <w:abstractNumId w:val="34"/>
  </w:num>
  <w:num w:numId="117">
    <w:abstractNumId w:val="2"/>
  </w:num>
  <w:num w:numId="118">
    <w:abstractNumId w:val="190"/>
  </w:num>
  <w:num w:numId="119">
    <w:abstractNumId w:val="88"/>
  </w:num>
  <w:num w:numId="120">
    <w:abstractNumId w:val="119"/>
  </w:num>
  <w:num w:numId="121">
    <w:abstractNumId w:val="20"/>
  </w:num>
  <w:num w:numId="122">
    <w:abstractNumId w:val="198"/>
  </w:num>
  <w:num w:numId="123">
    <w:abstractNumId w:val="196"/>
  </w:num>
  <w:num w:numId="124">
    <w:abstractNumId w:val="160"/>
  </w:num>
  <w:num w:numId="125">
    <w:abstractNumId w:val="60"/>
  </w:num>
  <w:num w:numId="126">
    <w:abstractNumId w:val="77"/>
  </w:num>
  <w:num w:numId="127">
    <w:abstractNumId w:val="199"/>
  </w:num>
  <w:num w:numId="128">
    <w:abstractNumId w:val="151"/>
  </w:num>
  <w:num w:numId="129">
    <w:abstractNumId w:val="170"/>
  </w:num>
  <w:num w:numId="130">
    <w:abstractNumId w:val="148"/>
  </w:num>
  <w:num w:numId="131">
    <w:abstractNumId w:val="143"/>
  </w:num>
  <w:num w:numId="132">
    <w:abstractNumId w:val="147"/>
  </w:num>
  <w:num w:numId="133">
    <w:abstractNumId w:val="166"/>
  </w:num>
  <w:num w:numId="134">
    <w:abstractNumId w:val="58"/>
  </w:num>
  <w:num w:numId="135">
    <w:abstractNumId w:val="102"/>
  </w:num>
  <w:num w:numId="136">
    <w:abstractNumId w:val="121"/>
  </w:num>
  <w:num w:numId="137">
    <w:abstractNumId w:val="54"/>
  </w:num>
  <w:num w:numId="138">
    <w:abstractNumId w:val="175"/>
  </w:num>
  <w:num w:numId="139">
    <w:abstractNumId w:val="129"/>
  </w:num>
  <w:num w:numId="140">
    <w:abstractNumId w:val="142"/>
  </w:num>
  <w:num w:numId="141">
    <w:abstractNumId w:val="138"/>
  </w:num>
  <w:num w:numId="142">
    <w:abstractNumId w:val="167"/>
  </w:num>
  <w:num w:numId="143">
    <w:abstractNumId w:val="149"/>
  </w:num>
  <w:num w:numId="144">
    <w:abstractNumId w:val="150"/>
  </w:num>
  <w:num w:numId="145">
    <w:abstractNumId w:val="136"/>
  </w:num>
  <w:num w:numId="146">
    <w:abstractNumId w:val="67"/>
  </w:num>
  <w:num w:numId="147">
    <w:abstractNumId w:val="174"/>
  </w:num>
  <w:num w:numId="148">
    <w:abstractNumId w:val="61"/>
  </w:num>
  <w:num w:numId="149">
    <w:abstractNumId w:val="82"/>
  </w:num>
  <w:num w:numId="150">
    <w:abstractNumId w:val="3"/>
  </w:num>
  <w:num w:numId="151">
    <w:abstractNumId w:val="165"/>
  </w:num>
  <w:num w:numId="152">
    <w:abstractNumId w:val="93"/>
  </w:num>
  <w:num w:numId="153">
    <w:abstractNumId w:val="53"/>
  </w:num>
  <w:num w:numId="154">
    <w:abstractNumId w:val="154"/>
  </w:num>
  <w:num w:numId="155">
    <w:abstractNumId w:val="75"/>
  </w:num>
  <w:num w:numId="156">
    <w:abstractNumId w:val="70"/>
  </w:num>
  <w:num w:numId="157">
    <w:abstractNumId w:val="187"/>
  </w:num>
  <w:num w:numId="158">
    <w:abstractNumId w:val="164"/>
  </w:num>
  <w:num w:numId="159">
    <w:abstractNumId w:val="17"/>
  </w:num>
  <w:num w:numId="160">
    <w:abstractNumId w:val="197"/>
  </w:num>
  <w:num w:numId="161">
    <w:abstractNumId w:val="205"/>
  </w:num>
  <w:num w:numId="162">
    <w:abstractNumId w:val="23"/>
  </w:num>
  <w:num w:numId="163">
    <w:abstractNumId w:val="211"/>
  </w:num>
  <w:num w:numId="164">
    <w:abstractNumId w:val="207"/>
  </w:num>
  <w:num w:numId="165">
    <w:abstractNumId w:val="56"/>
  </w:num>
  <w:num w:numId="166">
    <w:abstractNumId w:val="141"/>
  </w:num>
  <w:num w:numId="167">
    <w:abstractNumId w:val="163"/>
  </w:num>
  <w:num w:numId="168">
    <w:abstractNumId w:val="176"/>
  </w:num>
  <w:num w:numId="169">
    <w:abstractNumId w:val="128"/>
  </w:num>
  <w:num w:numId="170">
    <w:abstractNumId w:val="137"/>
  </w:num>
  <w:num w:numId="171">
    <w:abstractNumId w:val="113"/>
  </w:num>
  <w:num w:numId="172">
    <w:abstractNumId w:val="46"/>
  </w:num>
  <w:num w:numId="173">
    <w:abstractNumId w:val="64"/>
  </w:num>
  <w:num w:numId="174">
    <w:abstractNumId w:val="48"/>
  </w:num>
  <w:num w:numId="175">
    <w:abstractNumId w:val="112"/>
  </w:num>
  <w:num w:numId="176">
    <w:abstractNumId w:val="159"/>
  </w:num>
  <w:num w:numId="177">
    <w:abstractNumId w:val="6"/>
  </w:num>
  <w:num w:numId="178">
    <w:abstractNumId w:val="161"/>
  </w:num>
  <w:num w:numId="179">
    <w:abstractNumId w:val="204"/>
  </w:num>
  <w:num w:numId="180">
    <w:abstractNumId w:val="84"/>
  </w:num>
  <w:num w:numId="181">
    <w:abstractNumId w:val="79"/>
  </w:num>
  <w:num w:numId="182">
    <w:abstractNumId w:val="114"/>
  </w:num>
  <w:num w:numId="183">
    <w:abstractNumId w:val="103"/>
  </w:num>
  <w:num w:numId="184">
    <w:abstractNumId w:val="116"/>
  </w:num>
  <w:num w:numId="185">
    <w:abstractNumId w:val="21"/>
  </w:num>
  <w:num w:numId="186">
    <w:abstractNumId w:val="28"/>
  </w:num>
  <w:num w:numId="187">
    <w:abstractNumId w:val="185"/>
  </w:num>
  <w:num w:numId="188">
    <w:abstractNumId w:val="115"/>
  </w:num>
  <w:num w:numId="189">
    <w:abstractNumId w:val="44"/>
  </w:num>
  <w:num w:numId="190">
    <w:abstractNumId w:val="125"/>
  </w:num>
  <w:num w:numId="191">
    <w:abstractNumId w:val="126"/>
  </w:num>
  <w:num w:numId="192">
    <w:abstractNumId w:val="73"/>
  </w:num>
  <w:num w:numId="193">
    <w:abstractNumId w:val="50"/>
  </w:num>
  <w:num w:numId="194">
    <w:abstractNumId w:val="89"/>
  </w:num>
  <w:num w:numId="195">
    <w:abstractNumId w:val="110"/>
  </w:num>
  <w:num w:numId="196">
    <w:abstractNumId w:val="35"/>
  </w:num>
  <w:num w:numId="197">
    <w:abstractNumId w:val="16"/>
  </w:num>
  <w:num w:numId="198">
    <w:abstractNumId w:val="120"/>
  </w:num>
  <w:num w:numId="199">
    <w:abstractNumId w:val="30"/>
  </w:num>
  <w:num w:numId="200">
    <w:abstractNumId w:val="194"/>
  </w:num>
  <w:num w:numId="201">
    <w:abstractNumId w:val="162"/>
  </w:num>
  <w:num w:numId="202">
    <w:abstractNumId w:val="52"/>
  </w:num>
  <w:num w:numId="203">
    <w:abstractNumId w:val="203"/>
  </w:num>
  <w:num w:numId="204">
    <w:abstractNumId w:val="81"/>
  </w:num>
  <w:num w:numId="205">
    <w:abstractNumId w:val="26"/>
  </w:num>
  <w:num w:numId="206">
    <w:abstractNumId w:val="74"/>
  </w:num>
  <w:num w:numId="207">
    <w:abstractNumId w:val="80"/>
  </w:num>
  <w:num w:numId="208">
    <w:abstractNumId w:val="131"/>
  </w:num>
  <w:num w:numId="209">
    <w:abstractNumId w:val="72"/>
  </w:num>
  <w:num w:numId="210">
    <w:abstractNumId w:val="181"/>
  </w:num>
  <w:num w:numId="211">
    <w:abstractNumId w:val="209"/>
  </w:num>
  <w:num w:numId="212">
    <w:abstractNumId w:val="134"/>
  </w:num>
  <w:num w:numId="213">
    <w:abstractNumId w:val="192"/>
  </w:num>
  <w:numIdMacAtCleanup w:val="2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7400"/>
    <w:rsid w:val="00012564"/>
    <w:rsid w:val="00065CD5"/>
    <w:rsid w:val="000B1ACC"/>
    <w:rsid w:val="000C00C5"/>
    <w:rsid w:val="000C5FDB"/>
    <w:rsid w:val="000E418F"/>
    <w:rsid w:val="000E4B7B"/>
    <w:rsid w:val="000F07BC"/>
    <w:rsid w:val="000F31C6"/>
    <w:rsid w:val="00112D09"/>
    <w:rsid w:val="00154715"/>
    <w:rsid w:val="00183033"/>
    <w:rsid w:val="001B5081"/>
    <w:rsid w:val="001E600B"/>
    <w:rsid w:val="001F3DC2"/>
    <w:rsid w:val="00206AB5"/>
    <w:rsid w:val="00241357"/>
    <w:rsid w:val="002A7905"/>
    <w:rsid w:val="002B2975"/>
    <w:rsid w:val="002C0350"/>
    <w:rsid w:val="002F1CA2"/>
    <w:rsid w:val="002F7B4A"/>
    <w:rsid w:val="003067F1"/>
    <w:rsid w:val="00365D8C"/>
    <w:rsid w:val="003735B0"/>
    <w:rsid w:val="003949FA"/>
    <w:rsid w:val="003B17B9"/>
    <w:rsid w:val="003B2A77"/>
    <w:rsid w:val="0041046F"/>
    <w:rsid w:val="004338C5"/>
    <w:rsid w:val="004A5C19"/>
    <w:rsid w:val="004C1CF6"/>
    <w:rsid w:val="004D3B31"/>
    <w:rsid w:val="004E05DD"/>
    <w:rsid w:val="00500CF6"/>
    <w:rsid w:val="00507C60"/>
    <w:rsid w:val="005108E6"/>
    <w:rsid w:val="005346F8"/>
    <w:rsid w:val="005349AA"/>
    <w:rsid w:val="005C7471"/>
    <w:rsid w:val="005D2A35"/>
    <w:rsid w:val="005F7F06"/>
    <w:rsid w:val="00605973"/>
    <w:rsid w:val="0067058B"/>
    <w:rsid w:val="00677CAD"/>
    <w:rsid w:val="006F10CE"/>
    <w:rsid w:val="007006D3"/>
    <w:rsid w:val="00732A74"/>
    <w:rsid w:val="00741EED"/>
    <w:rsid w:val="00777B48"/>
    <w:rsid w:val="007A3A71"/>
    <w:rsid w:val="007E7400"/>
    <w:rsid w:val="007F008B"/>
    <w:rsid w:val="007F2975"/>
    <w:rsid w:val="0080448C"/>
    <w:rsid w:val="00826C96"/>
    <w:rsid w:val="00842FD9"/>
    <w:rsid w:val="00876450"/>
    <w:rsid w:val="008C0634"/>
    <w:rsid w:val="008D23E6"/>
    <w:rsid w:val="008E51E6"/>
    <w:rsid w:val="008E531D"/>
    <w:rsid w:val="00984163"/>
    <w:rsid w:val="009D0344"/>
    <w:rsid w:val="00A30436"/>
    <w:rsid w:val="00A46AF3"/>
    <w:rsid w:val="00A66395"/>
    <w:rsid w:val="00A76E7B"/>
    <w:rsid w:val="00A94AA0"/>
    <w:rsid w:val="00AA41C0"/>
    <w:rsid w:val="00AC7B69"/>
    <w:rsid w:val="00B22816"/>
    <w:rsid w:val="00B357AB"/>
    <w:rsid w:val="00BF784E"/>
    <w:rsid w:val="00C14F0C"/>
    <w:rsid w:val="00C23809"/>
    <w:rsid w:val="00C52849"/>
    <w:rsid w:val="00C67A2B"/>
    <w:rsid w:val="00C70809"/>
    <w:rsid w:val="00C924C2"/>
    <w:rsid w:val="00CC33C4"/>
    <w:rsid w:val="00D4541B"/>
    <w:rsid w:val="00DA2565"/>
    <w:rsid w:val="00DA698A"/>
    <w:rsid w:val="00DE43C7"/>
    <w:rsid w:val="00DE668A"/>
    <w:rsid w:val="00DE688E"/>
    <w:rsid w:val="00E52D64"/>
    <w:rsid w:val="00E74F88"/>
    <w:rsid w:val="00E836D2"/>
    <w:rsid w:val="00F175D9"/>
    <w:rsid w:val="00F42A37"/>
    <w:rsid w:val="00F55332"/>
    <w:rsid w:val="00F81924"/>
    <w:rsid w:val="00FA09AB"/>
    <w:rsid w:val="00FD5E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B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character" w:customStyle="1" w:styleId="50">
    <w:name w:val="Заголовок 5 Знак"/>
    <w:basedOn w:val="a0"/>
    <w:link w:val="5"/>
    <w:uiPriority w:val="9"/>
    <w:semiHidden/>
    <w:rsid w:val="004D3B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17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uiPriority w:val="99"/>
    <w:rsid w:val="003B17B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B17B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7">
    <w:name w:val="Font Style17"/>
    <w:uiPriority w:val="99"/>
    <w:rsid w:val="003B17B9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1">
    <w:name w:val="Style11"/>
    <w:basedOn w:val="a"/>
    <w:uiPriority w:val="99"/>
    <w:rsid w:val="003B17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3">
    <w:name w:val="Font Style23"/>
    <w:uiPriority w:val="99"/>
    <w:rsid w:val="000F07B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741E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41EED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41EED"/>
    <w:rPr>
      <w:rFonts w:ascii="Times New Roman" w:hAnsi="Times New Roman" w:cs="Times New Roman"/>
      <w:sz w:val="22"/>
      <w:szCs w:val="22"/>
    </w:rPr>
  </w:style>
  <w:style w:type="paragraph" w:customStyle="1" w:styleId="H3">
    <w:name w:val="H3"/>
    <w:basedOn w:val="a"/>
    <w:next w:val="a"/>
    <w:rsid w:val="00241357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f0">
    <w:name w:val="Готовый"/>
    <w:basedOn w:val="a"/>
    <w:rsid w:val="002413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f1">
    <w:name w:val="Strong"/>
    <w:basedOn w:val="a0"/>
    <w:qFormat/>
    <w:rsid w:val="00241357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D3B3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99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Style149">
    <w:name w:val="Font Style149"/>
    <w:uiPriority w:val="99"/>
    <w:rsid w:val="0041046F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12">
    <w:name w:val="Font Style12"/>
    <w:uiPriority w:val="99"/>
    <w:rsid w:val="00732A7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4">
    <w:name w:val="Font Style14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customStyle="1" w:styleId="Style7">
    <w:name w:val="Style7"/>
    <w:basedOn w:val="a"/>
    <w:uiPriority w:val="99"/>
    <w:rsid w:val="00732A74"/>
    <w:pPr>
      <w:widowControl w:val="0"/>
      <w:autoSpaceDE w:val="0"/>
      <w:autoSpaceDN w:val="0"/>
      <w:adjustRightInd w:val="0"/>
      <w:spacing w:line="274" w:lineRule="exact"/>
    </w:pPr>
  </w:style>
  <w:style w:type="paragraph" w:customStyle="1" w:styleId="Style6">
    <w:name w:val="Style6"/>
    <w:basedOn w:val="a"/>
    <w:uiPriority w:val="99"/>
    <w:rsid w:val="00732A74"/>
    <w:pPr>
      <w:widowControl w:val="0"/>
      <w:autoSpaceDE w:val="0"/>
      <w:autoSpaceDN w:val="0"/>
      <w:adjustRightInd w:val="0"/>
      <w:spacing w:line="230" w:lineRule="exact"/>
    </w:pPr>
  </w:style>
  <w:style w:type="character" w:customStyle="1" w:styleId="FontStyle16">
    <w:name w:val="Font Style16"/>
    <w:uiPriority w:val="99"/>
    <w:rsid w:val="00732A74"/>
    <w:rPr>
      <w:rFonts w:ascii="Times New Roman" w:hAnsi="Times New Roman" w:cs="Times New Roman"/>
      <w:spacing w:val="20"/>
      <w:sz w:val="30"/>
      <w:szCs w:val="30"/>
    </w:rPr>
  </w:style>
  <w:style w:type="character" w:customStyle="1" w:styleId="FontStyle15">
    <w:name w:val="Font Style15"/>
    <w:uiPriority w:val="99"/>
    <w:rsid w:val="00732A74"/>
    <w:rPr>
      <w:rFonts w:ascii="Times New Roman" w:hAnsi="Times New Roman" w:cs="Times New Roman"/>
      <w:sz w:val="18"/>
      <w:szCs w:val="18"/>
    </w:rPr>
  </w:style>
  <w:style w:type="paragraph" w:styleId="ae">
    <w:name w:val="Body Text"/>
    <w:basedOn w:val="a"/>
    <w:link w:val="af"/>
    <w:rsid w:val="00A94AA0"/>
    <w:pPr>
      <w:jc w:val="both"/>
    </w:pPr>
    <w:rPr>
      <w:sz w:val="28"/>
      <w:szCs w:val="20"/>
    </w:rPr>
  </w:style>
  <w:style w:type="character" w:customStyle="1" w:styleId="af">
    <w:name w:val="Основной текст Знак"/>
    <w:basedOn w:val="a0"/>
    <w:link w:val="ae"/>
    <w:rsid w:val="00A94AA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15">
    <w:name w:val="Style15"/>
    <w:basedOn w:val="a"/>
    <w:uiPriority w:val="99"/>
    <w:rsid w:val="00842FD9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24">
    <w:name w:val="Font Style24"/>
    <w:uiPriority w:val="99"/>
    <w:rsid w:val="00842FD9"/>
    <w:rPr>
      <w:rFonts w:ascii="Times New Roman" w:hAnsi="Times New Roman" w:cs="Times New Roman" w:hint="default"/>
      <w:sz w:val="22"/>
      <w:szCs w:val="22"/>
    </w:rPr>
  </w:style>
  <w:style w:type="paragraph" w:styleId="3">
    <w:name w:val="Body Text 3"/>
    <w:basedOn w:val="a"/>
    <w:link w:val="30"/>
    <w:uiPriority w:val="99"/>
    <w:semiHidden/>
    <w:unhideWhenUsed/>
    <w:rsid w:val="004E05D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4E05D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jc w:val="both"/>
    </w:pPr>
  </w:style>
  <w:style w:type="character" w:customStyle="1" w:styleId="FontStyle43">
    <w:name w:val="Font Style43"/>
    <w:uiPriority w:val="99"/>
    <w:rsid w:val="008E531D"/>
    <w:rPr>
      <w:rFonts w:ascii="Times New Roman" w:hAnsi="Times New Roman" w:cs="Times New Roman"/>
      <w:sz w:val="18"/>
      <w:szCs w:val="18"/>
    </w:rPr>
  </w:style>
  <w:style w:type="paragraph" w:customStyle="1" w:styleId="Style9">
    <w:name w:val="Style9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firstLine="202"/>
    </w:pPr>
  </w:style>
  <w:style w:type="paragraph" w:customStyle="1" w:styleId="Style14">
    <w:name w:val="Style14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6">
    <w:name w:val="Style26"/>
    <w:basedOn w:val="a"/>
    <w:uiPriority w:val="99"/>
    <w:rsid w:val="008E531D"/>
    <w:pPr>
      <w:widowControl w:val="0"/>
      <w:autoSpaceDE w:val="0"/>
      <w:autoSpaceDN w:val="0"/>
      <w:adjustRightInd w:val="0"/>
      <w:spacing w:line="230" w:lineRule="exact"/>
      <w:ind w:hanging="202"/>
    </w:pPr>
  </w:style>
  <w:style w:type="character" w:customStyle="1" w:styleId="FontStyle49">
    <w:name w:val="Font Style49"/>
    <w:uiPriority w:val="99"/>
    <w:rsid w:val="008E531D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3">
    <w:name w:val="Style13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32">
    <w:name w:val="Style32"/>
    <w:basedOn w:val="a"/>
    <w:uiPriority w:val="99"/>
    <w:rsid w:val="008E531D"/>
    <w:pPr>
      <w:widowControl w:val="0"/>
      <w:autoSpaceDE w:val="0"/>
      <w:autoSpaceDN w:val="0"/>
      <w:adjustRightInd w:val="0"/>
      <w:jc w:val="both"/>
    </w:pPr>
  </w:style>
  <w:style w:type="paragraph" w:customStyle="1" w:styleId="Style34">
    <w:name w:val="Style34"/>
    <w:basedOn w:val="a"/>
    <w:uiPriority w:val="99"/>
    <w:rsid w:val="008E531D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8E531D"/>
    <w:pPr>
      <w:widowControl w:val="0"/>
      <w:autoSpaceDE w:val="0"/>
      <w:autoSpaceDN w:val="0"/>
      <w:adjustRightInd w:val="0"/>
      <w:spacing w:line="228" w:lineRule="exact"/>
      <w:jc w:val="both"/>
    </w:pPr>
  </w:style>
  <w:style w:type="paragraph" w:customStyle="1" w:styleId="Style10">
    <w:name w:val="Style10"/>
    <w:basedOn w:val="a"/>
    <w:uiPriority w:val="99"/>
    <w:rsid w:val="008E531D"/>
    <w:pPr>
      <w:widowControl w:val="0"/>
      <w:autoSpaceDE w:val="0"/>
      <w:autoSpaceDN w:val="0"/>
      <w:adjustRightInd w:val="0"/>
      <w:spacing w:line="235" w:lineRule="exact"/>
      <w:ind w:firstLine="533"/>
    </w:pPr>
  </w:style>
  <w:style w:type="paragraph" w:customStyle="1" w:styleId="Style27">
    <w:name w:val="Style27"/>
    <w:basedOn w:val="a"/>
    <w:uiPriority w:val="99"/>
    <w:rsid w:val="008E531D"/>
    <w:pPr>
      <w:widowControl w:val="0"/>
      <w:autoSpaceDE w:val="0"/>
      <w:autoSpaceDN w:val="0"/>
      <w:adjustRightInd w:val="0"/>
      <w:spacing w:line="245" w:lineRule="exact"/>
      <w:ind w:firstLine="547"/>
    </w:pPr>
  </w:style>
  <w:style w:type="paragraph" w:customStyle="1" w:styleId="Style35">
    <w:name w:val="Style35"/>
    <w:basedOn w:val="a"/>
    <w:uiPriority w:val="99"/>
    <w:rsid w:val="008E531D"/>
    <w:pPr>
      <w:widowControl w:val="0"/>
      <w:autoSpaceDE w:val="0"/>
      <w:autoSpaceDN w:val="0"/>
      <w:adjustRightInd w:val="0"/>
      <w:spacing w:line="226" w:lineRule="exact"/>
      <w:ind w:hanging="106"/>
    </w:pPr>
  </w:style>
  <w:style w:type="character" w:customStyle="1" w:styleId="50">
    <w:name w:val="Заголовок 5 Знак"/>
    <w:basedOn w:val="a0"/>
    <w:link w:val="5"/>
    <w:uiPriority w:val="9"/>
    <w:semiHidden/>
    <w:rsid w:val="004D3B31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17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13">
    <w:name w:val="Font Style13"/>
    <w:uiPriority w:val="99"/>
    <w:rsid w:val="003B17B9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B17B9"/>
    <w:pPr>
      <w:widowControl w:val="0"/>
      <w:autoSpaceDE w:val="0"/>
      <w:autoSpaceDN w:val="0"/>
      <w:adjustRightInd w:val="0"/>
      <w:spacing w:line="281" w:lineRule="exact"/>
    </w:pPr>
  </w:style>
  <w:style w:type="character" w:customStyle="1" w:styleId="FontStyle17">
    <w:name w:val="Font Style17"/>
    <w:uiPriority w:val="99"/>
    <w:rsid w:val="003B17B9"/>
    <w:rPr>
      <w:rFonts w:ascii="Times New Roman" w:hAnsi="Times New Roman" w:cs="Times New Roman"/>
      <w:spacing w:val="20"/>
      <w:sz w:val="20"/>
      <w:szCs w:val="20"/>
    </w:rPr>
  </w:style>
  <w:style w:type="paragraph" w:customStyle="1" w:styleId="Style11">
    <w:name w:val="Style11"/>
    <w:basedOn w:val="a"/>
    <w:uiPriority w:val="99"/>
    <w:rsid w:val="003B17B9"/>
    <w:pPr>
      <w:widowControl w:val="0"/>
      <w:autoSpaceDE w:val="0"/>
      <w:autoSpaceDN w:val="0"/>
      <w:adjustRightInd w:val="0"/>
      <w:spacing w:line="278" w:lineRule="exact"/>
    </w:pPr>
  </w:style>
  <w:style w:type="character" w:customStyle="1" w:styleId="FontStyle23">
    <w:name w:val="Font Style23"/>
    <w:uiPriority w:val="99"/>
    <w:rsid w:val="000F07BC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741EED"/>
    <w:pPr>
      <w:widowControl w:val="0"/>
      <w:autoSpaceDE w:val="0"/>
      <w:autoSpaceDN w:val="0"/>
      <w:adjustRightInd w:val="0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741EED"/>
    <w:pPr>
      <w:widowControl w:val="0"/>
      <w:autoSpaceDE w:val="0"/>
      <w:autoSpaceDN w:val="0"/>
      <w:adjustRightInd w:val="0"/>
      <w:spacing w:line="317" w:lineRule="exact"/>
      <w:jc w:val="center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741EED"/>
    <w:rPr>
      <w:rFonts w:ascii="Times New Roman" w:hAnsi="Times New Roman" w:cs="Times New Roman"/>
      <w:sz w:val="22"/>
      <w:szCs w:val="22"/>
    </w:rPr>
  </w:style>
  <w:style w:type="paragraph" w:customStyle="1" w:styleId="H3">
    <w:name w:val="H3"/>
    <w:basedOn w:val="a"/>
    <w:next w:val="a"/>
    <w:rsid w:val="00241357"/>
    <w:pPr>
      <w:keepNext/>
      <w:spacing w:before="100" w:after="100"/>
      <w:outlineLvl w:val="3"/>
    </w:pPr>
    <w:rPr>
      <w:b/>
      <w:snapToGrid w:val="0"/>
      <w:sz w:val="28"/>
      <w:szCs w:val="20"/>
    </w:rPr>
  </w:style>
  <w:style w:type="paragraph" w:customStyle="1" w:styleId="af0">
    <w:name w:val="Готовый"/>
    <w:basedOn w:val="a"/>
    <w:rsid w:val="0024135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0"/>
    </w:rPr>
  </w:style>
  <w:style w:type="character" w:styleId="af1">
    <w:name w:val="Strong"/>
    <w:basedOn w:val="a0"/>
    <w:qFormat/>
    <w:rsid w:val="00241357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4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1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F5C6B-C9FA-4961-B203-4C45BEED56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52</Pages>
  <Words>15749</Words>
  <Characters>89773</Characters>
  <Application>Microsoft Office Word</Application>
  <DocSecurity>0</DocSecurity>
  <Lines>748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Марина</cp:lastModifiedBy>
  <cp:revision>3</cp:revision>
  <cp:lastPrinted>2019-01-16T06:19:00Z</cp:lastPrinted>
  <dcterms:created xsi:type="dcterms:W3CDTF">2019-10-17T05:39:00Z</dcterms:created>
  <dcterms:modified xsi:type="dcterms:W3CDTF">2019-10-17T05:43:00Z</dcterms:modified>
</cp:coreProperties>
</file>