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D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DDF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DDF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DD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077DDF" w:rsidRPr="00077DDF" w:rsidRDefault="00077DDF" w:rsidP="0006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A4CD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КЛИНИЧЕСКАЯ ПАРАЗИТОЛОГИЯ</w:t>
      </w: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специальности</w:t>
      </w:r>
      <w:r w:rsidRPr="00CA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32.05.01 «МЕДИКО-ПРОФИЛАКТИЧЕСКОЕ ДЕЛО»</w:t>
      </w: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  <w:r w:rsidRPr="00CA4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специальности</w:t>
      </w:r>
      <w:r w:rsidRPr="00CA4CD8">
        <w:rPr>
          <w:rFonts w:ascii="Times New Roman" w:eastAsia="Times New Roman" w:hAnsi="Times New Roman" w:cs="Times New Roman"/>
          <w:sz w:val="28"/>
          <w:szCs w:val="28"/>
          <w:lang w:eastAsia="ru-RU"/>
        </w:rPr>
        <w:t>32.05.01 «Медико-профилактическое дело»</w:t>
      </w:r>
    </w:p>
    <w:p w:rsidR="00CA4CD8" w:rsidRPr="00CA4CD8" w:rsidRDefault="00CA4CD8" w:rsidP="00CA4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ученым советом ФГБОУ ВО </w:t>
      </w:r>
      <w:proofErr w:type="spellStart"/>
      <w:r w:rsidRPr="00CA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Pr="00CA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</w:t>
      </w:r>
    </w:p>
    <w:p w:rsidR="00CA4CD8" w:rsidRPr="00CA4CD8" w:rsidRDefault="00CA4CD8" w:rsidP="00CA4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11 от «22» июня 2018</w:t>
      </w:r>
    </w:p>
    <w:p w:rsidR="00CA4CD8" w:rsidRPr="00CA4CD8" w:rsidRDefault="00CA4CD8" w:rsidP="00CA4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D8" w:rsidRPr="00CA4CD8" w:rsidRDefault="00CA4CD8" w:rsidP="00CA4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D8" w:rsidRPr="00CA4CD8" w:rsidRDefault="00CA4CD8" w:rsidP="00CA4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D8" w:rsidRPr="00CA4CD8" w:rsidRDefault="00CA4CD8" w:rsidP="00CA4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CA4CD8" w:rsidRPr="00CA4CD8" w:rsidRDefault="00CA4CD8" w:rsidP="00CA4CD8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065C70" w:rsidRDefault="00065C70" w:rsidP="00065C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D8" w:rsidRPr="00077DDF" w:rsidRDefault="00CA4CD8" w:rsidP="00065C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DF" w:rsidRPr="00077DDF" w:rsidRDefault="00077DDF" w:rsidP="00077D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самостоятельной работы обучающихся, а также для контроля сформирова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процессе изучения дисциплины результатов обучения на промежуточной 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тестации в форме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зачета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тестации соответствуют форме промежуточной аттестации по дисциплине, опред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ленной </w:t>
      </w:r>
      <w:r w:rsidR="00065C70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ОПОП и направлены на проверку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умений и навыков по каждой компетенции, установленной в рабочей програ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дисциплины.  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  <w:proofErr w:type="gramEnd"/>
    </w:p>
    <w:p w:rsidR="00077DDF" w:rsidRPr="00065C70" w:rsidRDefault="00065C70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065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ПК-5</w:t>
      </w:r>
      <w:r w:rsidR="00077DDF" w:rsidRPr="00077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065C70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065C70">
        <w:rPr>
          <w:rFonts w:ascii="Times New Roman" w:hAnsi="Times New Roman" w:cs="Times New Roman"/>
          <w:color w:val="000000"/>
          <w:sz w:val="28"/>
          <w:szCs w:val="28"/>
        </w:rPr>
        <w:t xml:space="preserve"> и готов к проведению санитарно-противоэпидемических (проф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>лактических) мероприятий, направленных на предупреждение возникновения и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>фекционных и массовых неинфекционных заболеваний (отравлений), к расследов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 xml:space="preserve">нию случаев профессиональных заболеваний, к осуществлению </w:t>
      </w:r>
      <w:proofErr w:type="spellStart"/>
      <w:r w:rsidRPr="00065C70">
        <w:rPr>
          <w:rFonts w:ascii="Times New Roman" w:hAnsi="Times New Roman" w:cs="Times New Roman"/>
          <w:color w:val="000000"/>
          <w:sz w:val="28"/>
          <w:szCs w:val="28"/>
        </w:rPr>
        <w:t>противоэпидемич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>скойзащиты</w:t>
      </w:r>
      <w:proofErr w:type="spellEnd"/>
      <w:r w:rsidRPr="00065C7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</w:t>
      </w:r>
    </w:p>
    <w:p w:rsidR="00065C70" w:rsidRPr="00065C70" w:rsidRDefault="00065C70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065C70">
        <w:rPr>
          <w:rFonts w:ascii="Times New Roman" w:hAnsi="Times New Roman" w:cs="Times New Roman"/>
          <w:color w:val="000000"/>
          <w:sz w:val="28"/>
          <w:szCs w:val="28"/>
        </w:rPr>
        <w:t>Инд</w:t>
      </w:r>
      <w:proofErr w:type="gramStart"/>
      <w:r w:rsidRPr="00065C70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065C70">
        <w:rPr>
          <w:rFonts w:ascii="Times New Roman" w:hAnsi="Times New Roman" w:cs="Times New Roman"/>
          <w:color w:val="000000"/>
          <w:sz w:val="28"/>
          <w:szCs w:val="28"/>
        </w:rPr>
        <w:t xml:space="preserve">К5.10. Оценка полноты профилактических мероприятий в </w:t>
      </w:r>
      <w:proofErr w:type="spellStart"/>
      <w:r w:rsidRPr="00065C70">
        <w:rPr>
          <w:rFonts w:ascii="Times New Roman" w:hAnsi="Times New Roman" w:cs="Times New Roman"/>
          <w:color w:val="000000"/>
          <w:sz w:val="28"/>
          <w:szCs w:val="28"/>
        </w:rPr>
        <w:t>конкретнойситу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65C70">
        <w:rPr>
          <w:rFonts w:ascii="Times New Roman" w:hAnsi="Times New Roman" w:cs="Times New Roman"/>
          <w:color w:val="000000"/>
          <w:sz w:val="28"/>
          <w:szCs w:val="28"/>
        </w:rPr>
        <w:t>ции</w:t>
      </w:r>
      <w:proofErr w:type="spellEnd"/>
    </w:p>
    <w:p w:rsidR="00065C70" w:rsidRPr="00077DDF" w:rsidRDefault="00065C70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06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065C70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065C70">
        <w:rPr>
          <w:rFonts w:ascii="Times New Roman" w:hAnsi="Times New Roman" w:cs="Times New Roman"/>
          <w:color w:val="000000"/>
          <w:sz w:val="28"/>
          <w:szCs w:val="28"/>
        </w:rPr>
        <w:t xml:space="preserve"> и готов к проведению мер по санитарно-эпидемиологическому обеспечению медицинских организаций, направленному на создание безопасной больничной среды, обеспечение качества и безопасности медицинской помощи </w:t>
      </w:r>
      <w:proofErr w:type="spellStart"/>
      <w:r w:rsidRPr="00065C70">
        <w:rPr>
          <w:rFonts w:ascii="Times New Roman" w:hAnsi="Times New Roman" w:cs="Times New Roman"/>
          <w:color w:val="000000"/>
          <w:sz w:val="28"/>
          <w:szCs w:val="28"/>
        </w:rPr>
        <w:t>ипредотвращение</w:t>
      </w:r>
      <w:proofErr w:type="spellEnd"/>
      <w:r w:rsidRPr="00065C70">
        <w:rPr>
          <w:rFonts w:ascii="Times New Roman" w:hAnsi="Times New Roman" w:cs="Times New Roman"/>
          <w:color w:val="000000"/>
          <w:sz w:val="28"/>
          <w:szCs w:val="28"/>
        </w:rPr>
        <w:t xml:space="preserve"> случаев инфекционных (паразитарных) заболеваний</w:t>
      </w:r>
    </w:p>
    <w:p w:rsidR="00077DDF" w:rsidRPr="00065C70" w:rsidRDefault="00065C70" w:rsidP="00077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1872E8">
        <w:rPr>
          <w:rFonts w:ascii="Times New Roman" w:hAnsi="Times New Roman" w:cs="Times New Roman"/>
          <w:color w:val="000000"/>
          <w:sz w:val="28"/>
          <w:szCs w:val="28"/>
        </w:rPr>
        <w:t>Инд</w:t>
      </w:r>
      <w:proofErr w:type="gramStart"/>
      <w:r w:rsidRPr="001872E8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1872E8">
        <w:rPr>
          <w:rFonts w:ascii="Times New Roman" w:hAnsi="Times New Roman" w:cs="Times New Roman"/>
          <w:color w:val="000000"/>
          <w:sz w:val="28"/>
          <w:szCs w:val="28"/>
        </w:rPr>
        <w:t>К8.5. Выявление и мониторинг факторов риска</w:t>
      </w:r>
    </w:p>
    <w:p w:rsidR="00065C70" w:rsidRPr="00065C70" w:rsidRDefault="00065C70" w:rsidP="00077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1872E8">
        <w:rPr>
          <w:rFonts w:ascii="Times New Roman" w:hAnsi="Times New Roman" w:cs="Times New Roman"/>
          <w:color w:val="000000"/>
          <w:sz w:val="28"/>
          <w:szCs w:val="28"/>
        </w:rPr>
        <w:t>УК 8 - Способен создавать и поддерживать безопасные условия жизнедеятельности, в том числе при возникновении чрезвычайных ситуаций</w:t>
      </w:r>
    </w:p>
    <w:p w:rsidR="00065C70" w:rsidRPr="00077DDF" w:rsidRDefault="00065C70" w:rsidP="00B05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E8">
        <w:rPr>
          <w:rFonts w:ascii="Times New Roman" w:hAnsi="Times New Roman" w:cs="Times New Roman"/>
          <w:color w:val="000000"/>
          <w:sz w:val="28"/>
          <w:szCs w:val="28"/>
        </w:rPr>
        <w:t>Инд</w:t>
      </w:r>
      <w:proofErr w:type="gramStart"/>
      <w:r w:rsidRPr="001872E8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1872E8">
        <w:rPr>
          <w:rFonts w:ascii="Times New Roman" w:hAnsi="Times New Roman" w:cs="Times New Roman"/>
          <w:color w:val="000000"/>
          <w:sz w:val="28"/>
          <w:szCs w:val="28"/>
        </w:rPr>
        <w:t>К8.1. Распознавание и оценивание опасных ситуаций, факторов риска среды обитания, влияющих на состояние здоровья популяции или отдельных групп нас</w:t>
      </w:r>
      <w:r w:rsidRPr="001872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72E8">
        <w:rPr>
          <w:rFonts w:ascii="Times New Roman" w:hAnsi="Times New Roman" w:cs="Times New Roman"/>
          <w:color w:val="000000"/>
          <w:sz w:val="28"/>
          <w:szCs w:val="28"/>
        </w:rPr>
        <w:t xml:space="preserve">ления, определение способов защиты от них, </w:t>
      </w:r>
      <w:r w:rsidRPr="00B05A65">
        <w:rPr>
          <w:rFonts w:ascii="Times New Roman" w:hAnsi="Times New Roman" w:cs="Times New Roman"/>
          <w:color w:val="000000"/>
          <w:sz w:val="28"/>
          <w:szCs w:val="28"/>
        </w:rPr>
        <w:t>оказание сам</w:t>
      </w:r>
      <w:proofErr w:type="gramStart"/>
      <w:r w:rsidRPr="00B05A6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05A6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05A65">
        <w:rPr>
          <w:rFonts w:ascii="Times New Roman" w:hAnsi="Times New Roman" w:cs="Times New Roman"/>
          <w:color w:val="000000"/>
          <w:sz w:val="28"/>
          <w:szCs w:val="28"/>
        </w:rPr>
        <w:t>взаимопомощив</w:t>
      </w:r>
      <w:proofErr w:type="spellEnd"/>
      <w:r w:rsidRPr="00B0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5A65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B05A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05A65">
        <w:rPr>
          <w:rFonts w:ascii="Times New Roman" w:hAnsi="Times New Roman" w:cs="Times New Roman"/>
          <w:color w:val="000000"/>
          <w:sz w:val="28"/>
          <w:szCs w:val="28"/>
        </w:rPr>
        <w:t>чаепроявления</w:t>
      </w:r>
      <w:proofErr w:type="spellEnd"/>
      <w:r w:rsidRPr="00B05A65">
        <w:rPr>
          <w:rFonts w:ascii="Times New Roman" w:hAnsi="Times New Roman" w:cs="Times New Roman"/>
          <w:color w:val="000000"/>
          <w:sz w:val="28"/>
          <w:szCs w:val="28"/>
        </w:rPr>
        <w:t xml:space="preserve"> опасностей</w:t>
      </w:r>
    </w:p>
    <w:p w:rsidR="00077DDF" w:rsidRPr="00077DDF" w:rsidRDefault="00077DDF" w:rsidP="00B05A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0D9" w:rsidRPr="00AA50D9" w:rsidRDefault="00077DDF" w:rsidP="00AA50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текущего контроля успеваемости </w:t>
      </w:r>
      <w:proofErr w:type="gram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чающихся</w:t>
      </w:r>
      <w:bookmarkEnd w:id="1"/>
      <w:proofErr w:type="gramEnd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077DDF" w:rsidRPr="00AA50D9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по каждой теме дисциплины </w:t>
      </w:r>
    </w:p>
    <w:p w:rsidR="00AA50D9" w:rsidRPr="00AA50D9" w:rsidRDefault="00AA50D9" w:rsidP="00AA50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  Биологические основы паразитологии</w:t>
      </w:r>
    </w:p>
    <w:p w:rsidR="00AA50D9" w:rsidRPr="00AA50D9" w:rsidRDefault="00AA50D9" w:rsidP="00AA50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Тип Простейшие. </w:t>
      </w:r>
      <w:r w:rsidRPr="00AA50D9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 xml:space="preserve">Класс </w:t>
      </w:r>
      <w:proofErr w:type="gramStart"/>
      <w:r w:rsidRPr="00AA50D9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>саркодовые</w:t>
      </w:r>
      <w:proofErr w:type="gramEnd"/>
      <w:r w:rsidRPr="00AA50D9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 xml:space="preserve">. </w:t>
      </w: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Инфузории. Жгутиковые. Спор</w:t>
      </w: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вики.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</w:t>
      </w:r>
      <w:proofErr w:type="gramStart"/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ы) текущего контроля успеваемости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опроса:</w:t>
      </w:r>
    </w:p>
    <w:p w:rsidR="00AA50D9" w:rsidRPr="00AA50D9" w:rsidRDefault="00AA50D9" w:rsidP="00AA50D9">
      <w:pPr>
        <w:pStyle w:val="a5"/>
        <w:numPr>
          <w:ilvl w:val="0"/>
          <w:numId w:val="1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sz w:val="28"/>
          <w:szCs w:val="28"/>
        </w:rPr>
        <w:lastRenderedPageBreak/>
        <w:t>Амебиаз. Биология паразита, распространение  и пути заражения.  Цикл ра</w:t>
      </w:r>
      <w:r w:rsidRPr="00AA50D9">
        <w:rPr>
          <w:rFonts w:ascii="Times New Roman" w:hAnsi="Times New Roman"/>
          <w:sz w:val="28"/>
          <w:szCs w:val="28"/>
        </w:rPr>
        <w:t>з</w:t>
      </w:r>
      <w:r w:rsidRPr="00AA50D9">
        <w:rPr>
          <w:rFonts w:ascii="Times New Roman" w:hAnsi="Times New Roman"/>
          <w:sz w:val="28"/>
          <w:szCs w:val="28"/>
        </w:rPr>
        <w:t>вития паразита. Механизмы патологического действия на организм. Особе</w:t>
      </w:r>
      <w:r w:rsidRPr="00AA50D9">
        <w:rPr>
          <w:rFonts w:ascii="Times New Roman" w:hAnsi="Times New Roman"/>
          <w:sz w:val="28"/>
          <w:szCs w:val="28"/>
        </w:rPr>
        <w:t>н</w:t>
      </w:r>
      <w:r w:rsidRPr="00AA50D9">
        <w:rPr>
          <w:rFonts w:ascii="Times New Roman" w:hAnsi="Times New Roman"/>
          <w:sz w:val="28"/>
          <w:szCs w:val="28"/>
        </w:rPr>
        <w:t>ности лабораторной диагностики. Основы профилактики. Внекишечные фо</w:t>
      </w:r>
      <w:r w:rsidRPr="00AA50D9">
        <w:rPr>
          <w:rFonts w:ascii="Times New Roman" w:hAnsi="Times New Roman"/>
          <w:sz w:val="28"/>
          <w:szCs w:val="28"/>
        </w:rPr>
        <w:t>р</w:t>
      </w:r>
      <w:r w:rsidRPr="00AA50D9">
        <w:rPr>
          <w:rFonts w:ascii="Times New Roman" w:hAnsi="Times New Roman"/>
          <w:sz w:val="28"/>
          <w:szCs w:val="28"/>
        </w:rPr>
        <w:t>мы амебиаза.</w:t>
      </w:r>
    </w:p>
    <w:p w:rsidR="00AA50D9" w:rsidRPr="00AA50D9" w:rsidRDefault="00AA50D9" w:rsidP="00AA50D9">
      <w:pPr>
        <w:pStyle w:val="a5"/>
        <w:numPr>
          <w:ilvl w:val="0"/>
          <w:numId w:val="16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A50D9">
        <w:rPr>
          <w:rFonts w:ascii="Times New Roman" w:hAnsi="Times New Roman"/>
          <w:sz w:val="28"/>
          <w:szCs w:val="28"/>
        </w:rPr>
        <w:t>Лямблиоз</w:t>
      </w:r>
      <w:proofErr w:type="spellEnd"/>
      <w:r w:rsidRPr="00AA50D9">
        <w:rPr>
          <w:rFonts w:ascii="Times New Roman" w:hAnsi="Times New Roman"/>
          <w:sz w:val="28"/>
          <w:szCs w:val="28"/>
        </w:rPr>
        <w:t>. Биология паразита, распространение  и пути заражения.  Цикл ра</w:t>
      </w:r>
      <w:r w:rsidRPr="00AA50D9">
        <w:rPr>
          <w:rFonts w:ascii="Times New Roman" w:hAnsi="Times New Roman"/>
          <w:sz w:val="28"/>
          <w:szCs w:val="28"/>
        </w:rPr>
        <w:t>з</w:t>
      </w:r>
      <w:r w:rsidRPr="00AA50D9">
        <w:rPr>
          <w:rFonts w:ascii="Times New Roman" w:hAnsi="Times New Roman"/>
          <w:sz w:val="28"/>
          <w:szCs w:val="28"/>
        </w:rPr>
        <w:t>вития. Механизмы патологического действия на организм. Особенности лаб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16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A50D9">
        <w:rPr>
          <w:rFonts w:ascii="Times New Roman" w:hAnsi="Times New Roman"/>
          <w:sz w:val="28"/>
          <w:szCs w:val="28"/>
        </w:rPr>
        <w:t>Криптоспоридиоз</w:t>
      </w:r>
      <w:proofErr w:type="spellEnd"/>
      <w:r w:rsidRPr="00AA50D9">
        <w:rPr>
          <w:rFonts w:ascii="Times New Roman" w:hAnsi="Times New Roman"/>
          <w:sz w:val="28"/>
          <w:szCs w:val="28"/>
        </w:rPr>
        <w:t>. Биология паразита, распространение  и пути заражения.  Цикл развития. Механизмы патологического действия на организм. Особенн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сти лабораторной диагностики. Обнаружение паразита в объектах внешней среды.  Основы профилактики.</w:t>
      </w:r>
    </w:p>
    <w:p w:rsidR="00AA50D9" w:rsidRPr="00AA50D9" w:rsidRDefault="00AA50D9" w:rsidP="00AA50D9">
      <w:pPr>
        <w:pStyle w:val="a5"/>
        <w:numPr>
          <w:ilvl w:val="0"/>
          <w:numId w:val="1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sz w:val="28"/>
          <w:szCs w:val="28"/>
        </w:rPr>
        <w:t>Токсоплазмоз. Биология паразита, распространение  и пути заражения.  Цикл развития. Механизмы патологического действия на организм. Особенности лабораторной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1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sz w:val="28"/>
          <w:szCs w:val="28"/>
        </w:rPr>
        <w:t>Малярия. Биология паразита, распространение  и пути заражения.  Цикл ра</w:t>
      </w:r>
      <w:r w:rsidRPr="00AA50D9">
        <w:rPr>
          <w:rFonts w:ascii="Times New Roman" w:hAnsi="Times New Roman"/>
          <w:sz w:val="28"/>
          <w:szCs w:val="28"/>
        </w:rPr>
        <w:t>з</w:t>
      </w:r>
      <w:r w:rsidRPr="00AA50D9">
        <w:rPr>
          <w:rFonts w:ascii="Times New Roman" w:hAnsi="Times New Roman"/>
          <w:sz w:val="28"/>
          <w:szCs w:val="28"/>
        </w:rPr>
        <w:t>вития. Механизмы патологического действия на организм. Особенности лаб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раторной диагностики. Пути профилактики. Роль ВОЗ.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0D9" w:rsidRPr="00AA50D9" w:rsidRDefault="00AA50D9" w:rsidP="00AA50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 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>1) В КИШЕЧНИКЕ ЧЕЛОВЕКА ДИЗЕНТЕРИЙНАЯ АМЕБА ВСТРЕЧАЕТСЯ В     3-Х ФОРМАХ</w:t>
      </w:r>
    </w:p>
    <w:p w:rsidR="00AA50D9" w:rsidRPr="00AA50D9" w:rsidRDefault="00AA50D9" w:rsidP="00AA50D9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магна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минута</w:t>
      </w:r>
    </w:p>
    <w:p w:rsidR="00AA50D9" w:rsidRPr="00AA50D9" w:rsidRDefault="00AA50D9" w:rsidP="00AA50D9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яйца</w:t>
      </w:r>
    </w:p>
    <w:p w:rsidR="00AA50D9" w:rsidRPr="00AA50D9" w:rsidRDefault="00AA50D9" w:rsidP="00AA50D9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личинки</w:t>
      </w:r>
    </w:p>
    <w:p w:rsidR="00AA50D9" w:rsidRPr="00AA50D9" w:rsidRDefault="00AA50D9" w:rsidP="00AA50D9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цисты</w:t>
      </w:r>
    </w:p>
    <w:p w:rsidR="00AA50D9" w:rsidRPr="00AA50D9" w:rsidRDefault="00AA50D9" w:rsidP="00AA50D9">
      <w:pPr>
        <w:tabs>
          <w:tab w:val="left" w:pos="513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>2) ОСНОВНЫМ ПРИРОДНЫМ РЕЗЕРВУАРОМ ЛЕЙШМАНИОЗА ЯВЛЯЕТСЯ</w:t>
      </w:r>
    </w:p>
    <w:p w:rsidR="00AA50D9" w:rsidRPr="00AA50D9" w:rsidRDefault="00AA50D9" w:rsidP="00AA50D9">
      <w:pPr>
        <w:pStyle w:val="a5"/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крупный рогатый скот</w:t>
      </w:r>
    </w:p>
    <w:p w:rsidR="00AA50D9" w:rsidRPr="00AA50D9" w:rsidRDefault="00AA50D9" w:rsidP="00AA50D9">
      <w:pPr>
        <w:pStyle w:val="a5"/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мелкий рогатый скот, свиньи</w:t>
      </w:r>
    </w:p>
    <w:p w:rsidR="00AA50D9" w:rsidRPr="00AA50D9" w:rsidRDefault="00AA50D9" w:rsidP="00AA50D9">
      <w:pPr>
        <w:pStyle w:val="a5"/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 xml:space="preserve">броненосцы, муравьеды, </w:t>
      </w: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оппосумы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дикие животные, антилопы</w:t>
      </w:r>
    </w:p>
    <w:p w:rsidR="00AA50D9" w:rsidRPr="00AA50D9" w:rsidRDefault="00AA50D9" w:rsidP="00AA50D9">
      <w:pPr>
        <w:pStyle w:val="a5"/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грызуны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>3) КОЛИЧЕСТВО ЯДЕР В ЦИСТЕ ДИЗЕНТЕРИЙНОЙ АМЕБЫ</w:t>
      </w:r>
    </w:p>
    <w:p w:rsidR="00AA50D9" w:rsidRPr="00AA50D9" w:rsidRDefault="00AA50D9" w:rsidP="00AA50D9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-1</w:t>
      </w:r>
    </w:p>
    <w:p w:rsidR="00AA50D9" w:rsidRPr="00AA50D9" w:rsidRDefault="00AA50D9" w:rsidP="00AA50D9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-3</w:t>
      </w:r>
    </w:p>
    <w:p w:rsidR="00AA50D9" w:rsidRPr="00AA50D9" w:rsidRDefault="00AA50D9" w:rsidP="00AA50D9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-8</w:t>
      </w:r>
    </w:p>
    <w:p w:rsidR="00AA50D9" w:rsidRPr="00AA50D9" w:rsidRDefault="00AA50D9" w:rsidP="00AA50D9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-2</w:t>
      </w:r>
    </w:p>
    <w:p w:rsidR="00AA50D9" w:rsidRPr="00AA50D9" w:rsidRDefault="00AA50D9" w:rsidP="00AA50D9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-4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>4) ЛАБОРАТОРНАЯ ДИАГНОСТИКА ПРИ ЛЯМБЛИОЗЕ</w:t>
      </w:r>
    </w:p>
    <w:p w:rsidR="00AA50D9" w:rsidRPr="00AA50D9" w:rsidRDefault="00AA50D9" w:rsidP="00AA50D9">
      <w:pPr>
        <w:pStyle w:val="a5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нахождение яиц в фекалиях</w:t>
      </w:r>
    </w:p>
    <w:p w:rsidR="00AA50D9" w:rsidRPr="00AA50D9" w:rsidRDefault="00AA50D9" w:rsidP="00AA50D9">
      <w:pPr>
        <w:pStyle w:val="a5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дуоденальное зондирование</w:t>
      </w:r>
    </w:p>
    <w:p w:rsidR="00AA50D9" w:rsidRPr="00AA50D9" w:rsidRDefault="00AA50D9" w:rsidP="00AA50D9">
      <w:pPr>
        <w:pStyle w:val="a5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нахождение цист в фекалиях</w:t>
      </w:r>
    </w:p>
    <w:p w:rsidR="00AA50D9" w:rsidRPr="00AA50D9" w:rsidRDefault="00AA50D9" w:rsidP="00AA50D9">
      <w:pPr>
        <w:pStyle w:val="a5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нахождение цист в моче</w:t>
      </w:r>
    </w:p>
    <w:p w:rsidR="00AA50D9" w:rsidRPr="00AA50D9" w:rsidRDefault="00AA50D9" w:rsidP="00AA50D9">
      <w:pPr>
        <w:pStyle w:val="a5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иммунологические реакции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>5) УНДУЛИРУЮЩАЯ МЕМБРАНА ЕСТЬ У:</w:t>
      </w:r>
    </w:p>
    <w:p w:rsidR="00AA50D9" w:rsidRPr="00AA50D9" w:rsidRDefault="00AA50D9" w:rsidP="00AA50D9">
      <w:pPr>
        <w:pStyle w:val="a5"/>
        <w:widowControl/>
        <w:numPr>
          <w:ilvl w:val="0"/>
          <w:numId w:val="25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трипаносом</w:t>
      </w:r>
    </w:p>
    <w:p w:rsidR="00AA50D9" w:rsidRPr="00AA50D9" w:rsidRDefault="00AA50D9" w:rsidP="00AA50D9">
      <w:pPr>
        <w:pStyle w:val="a5"/>
        <w:widowControl/>
        <w:numPr>
          <w:ilvl w:val="0"/>
          <w:numId w:val="25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lastRenderedPageBreak/>
        <w:t>трихомонад</w:t>
      </w:r>
    </w:p>
    <w:p w:rsidR="00AA50D9" w:rsidRPr="00AA50D9" w:rsidRDefault="00AA50D9" w:rsidP="00AA50D9">
      <w:pPr>
        <w:pStyle w:val="a5"/>
        <w:widowControl/>
        <w:numPr>
          <w:ilvl w:val="0"/>
          <w:numId w:val="25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лейшманий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25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лямблий</w:t>
      </w:r>
    </w:p>
    <w:p w:rsidR="00AA50D9" w:rsidRPr="00AA50D9" w:rsidRDefault="00AA50D9" w:rsidP="00AA50D9">
      <w:pPr>
        <w:pStyle w:val="a5"/>
        <w:widowControl/>
        <w:numPr>
          <w:ilvl w:val="0"/>
          <w:numId w:val="25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амеб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 xml:space="preserve">6) КАКИЕ ЗАБОЛЕВАНИЯ ОТНОСЯТСЯ К </w:t>
      </w:r>
      <w:proofErr w:type="gramStart"/>
      <w:r w:rsidRPr="00AA50D9">
        <w:rPr>
          <w:rFonts w:ascii="Times New Roman" w:hAnsi="Times New Roman" w:cs="Times New Roman"/>
          <w:snapToGrid w:val="0"/>
          <w:sz w:val="28"/>
          <w:szCs w:val="28"/>
        </w:rPr>
        <w:t>ПРИРОДНО-ОЧАГОВЫМ</w:t>
      </w:r>
      <w:proofErr w:type="gramEnd"/>
    </w:p>
    <w:p w:rsidR="00AA50D9" w:rsidRPr="00AA50D9" w:rsidRDefault="00AA50D9" w:rsidP="00AA50D9">
      <w:pPr>
        <w:pStyle w:val="a5"/>
        <w:widowControl/>
        <w:numPr>
          <w:ilvl w:val="0"/>
          <w:numId w:val="24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трихомонадозы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24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лямблиозы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24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лейшманиозы</w:t>
      </w:r>
    </w:p>
    <w:p w:rsidR="00AA50D9" w:rsidRPr="00AA50D9" w:rsidRDefault="00AA50D9" w:rsidP="00AA50D9">
      <w:pPr>
        <w:pStyle w:val="a5"/>
        <w:widowControl/>
        <w:numPr>
          <w:ilvl w:val="0"/>
          <w:numId w:val="24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амебиазы</w:t>
      </w:r>
    </w:p>
    <w:p w:rsidR="00AA50D9" w:rsidRPr="00AA50D9" w:rsidRDefault="00AA50D9" w:rsidP="00AA50D9">
      <w:pPr>
        <w:pStyle w:val="a5"/>
        <w:widowControl/>
        <w:numPr>
          <w:ilvl w:val="0"/>
          <w:numId w:val="24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трипаносомозы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>7) ФАКУЛЬТАТИВНЫМИ ПАРАЗИТАМИ ЯВЛЯЮТСЯ:</w:t>
      </w:r>
    </w:p>
    <w:p w:rsidR="00AA50D9" w:rsidRPr="00AA50D9" w:rsidRDefault="00AA50D9" w:rsidP="00AA50D9">
      <w:pPr>
        <w:pStyle w:val="a5"/>
        <w:widowControl/>
        <w:numPr>
          <w:ilvl w:val="0"/>
          <w:numId w:val="22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амеба протей</w:t>
      </w:r>
    </w:p>
    <w:p w:rsidR="00AA50D9" w:rsidRPr="00AA50D9" w:rsidRDefault="00AA50D9" w:rsidP="00AA50D9">
      <w:pPr>
        <w:pStyle w:val="a5"/>
        <w:widowControl/>
        <w:numPr>
          <w:ilvl w:val="0"/>
          <w:numId w:val="22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эвглена зеленая</w:t>
      </w:r>
    </w:p>
    <w:p w:rsidR="00AA50D9" w:rsidRPr="00AA50D9" w:rsidRDefault="00AA50D9" w:rsidP="00AA50D9">
      <w:pPr>
        <w:pStyle w:val="a5"/>
        <w:widowControl/>
        <w:numPr>
          <w:ilvl w:val="0"/>
          <w:numId w:val="22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акантамеба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22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неглерия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22"/>
        </w:numPr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трипаносома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 xml:space="preserve">8) ПРИ КАКИХ ПРОТОЗООЗАХ ВОЗМОЖНО ЦИСТОНОСИТЕЛЬСТВО:                                                                                  </w:t>
      </w:r>
    </w:p>
    <w:p w:rsidR="00AA50D9" w:rsidRPr="00AA50D9" w:rsidRDefault="00AA50D9" w:rsidP="00AA50D9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амебиаз</w:t>
      </w:r>
    </w:p>
    <w:p w:rsidR="00AA50D9" w:rsidRPr="00AA50D9" w:rsidRDefault="00AA50D9" w:rsidP="00AA50D9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трихомоноз</w:t>
      </w:r>
    </w:p>
    <w:p w:rsidR="00AA50D9" w:rsidRPr="00AA50D9" w:rsidRDefault="00AA50D9" w:rsidP="00AA50D9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лямблиоз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трипаносомоз</w:t>
      </w:r>
    </w:p>
    <w:p w:rsidR="00AA50D9" w:rsidRPr="00AA50D9" w:rsidRDefault="00AA50D9" w:rsidP="00AA50D9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 xml:space="preserve">лейшманиоз                                                                                                                                                                    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 xml:space="preserve">9) К ПОЛОВОМУ РАЗМНОЖЕНИЮ У ПРОСТЕЙШИХ ОТНОСИТСЯ:                                                                                  </w:t>
      </w:r>
    </w:p>
    <w:p w:rsidR="00AA50D9" w:rsidRPr="00AA50D9" w:rsidRDefault="00AA50D9" w:rsidP="00AA50D9">
      <w:pPr>
        <w:pStyle w:val="a5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копуляция</w:t>
      </w:r>
    </w:p>
    <w:p w:rsidR="00AA50D9" w:rsidRPr="00AA50D9" w:rsidRDefault="00AA50D9" w:rsidP="00AA50D9">
      <w:pPr>
        <w:pStyle w:val="a5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спорогония</w:t>
      </w:r>
    </w:p>
    <w:p w:rsidR="00AA50D9" w:rsidRPr="00AA50D9" w:rsidRDefault="00AA50D9" w:rsidP="00AA50D9">
      <w:pPr>
        <w:pStyle w:val="a5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простое деление</w:t>
      </w:r>
    </w:p>
    <w:p w:rsidR="00AA50D9" w:rsidRPr="00AA50D9" w:rsidRDefault="00AA50D9" w:rsidP="00AA50D9">
      <w:pPr>
        <w:pStyle w:val="a5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шизогония</w:t>
      </w:r>
    </w:p>
    <w:p w:rsidR="00AA50D9" w:rsidRPr="00AA50D9" w:rsidRDefault="00AA50D9" w:rsidP="00AA50D9">
      <w:pPr>
        <w:pStyle w:val="a5"/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гаметогония</w:t>
      </w:r>
      <w:proofErr w:type="spellEnd"/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>10) МЕТОД ДУОДЕНАЛЬНОГО ЗОНДИРОВАНИЯ ИСПОЛЬЗУЕТСЯ ДЛЯ ДИ</w:t>
      </w:r>
      <w:r w:rsidRPr="00AA50D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A50D9">
        <w:rPr>
          <w:rFonts w:ascii="Times New Roman" w:hAnsi="Times New Roman" w:cs="Times New Roman"/>
          <w:snapToGrid w:val="0"/>
          <w:sz w:val="28"/>
          <w:szCs w:val="28"/>
        </w:rPr>
        <w:t>ГНОСТИКИ:</w:t>
      </w:r>
    </w:p>
    <w:p w:rsidR="00AA50D9" w:rsidRPr="00AA50D9" w:rsidRDefault="00AA50D9" w:rsidP="00AA50D9">
      <w:pPr>
        <w:pStyle w:val="a5"/>
        <w:widowControl/>
        <w:numPr>
          <w:ilvl w:val="0"/>
          <w:numId w:val="27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кишечного трихомоноза</w:t>
      </w:r>
    </w:p>
    <w:p w:rsidR="00AA50D9" w:rsidRPr="00AA50D9" w:rsidRDefault="00AA50D9" w:rsidP="00AA50D9">
      <w:pPr>
        <w:pStyle w:val="a5"/>
        <w:widowControl/>
        <w:numPr>
          <w:ilvl w:val="0"/>
          <w:numId w:val="27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лямблиоза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27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висцерального лейшманиоза</w:t>
      </w:r>
    </w:p>
    <w:p w:rsidR="00AA50D9" w:rsidRPr="00AA50D9" w:rsidRDefault="00AA50D9" w:rsidP="00AA50D9">
      <w:pPr>
        <w:pStyle w:val="a5"/>
        <w:widowControl/>
        <w:numPr>
          <w:ilvl w:val="0"/>
          <w:numId w:val="27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амебиаза</w:t>
      </w:r>
    </w:p>
    <w:p w:rsidR="00AA50D9" w:rsidRPr="00AA50D9" w:rsidRDefault="00AA50D9" w:rsidP="00AA50D9">
      <w:pPr>
        <w:pStyle w:val="a5"/>
        <w:widowControl/>
        <w:numPr>
          <w:ilvl w:val="0"/>
          <w:numId w:val="27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малярии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>11) ЗАРАЖЕНИЕ ЛЯМБЛИОЗОМ ПРОИСХОДИТ</w:t>
      </w:r>
    </w:p>
    <w:p w:rsidR="00AA50D9" w:rsidRPr="00AA50D9" w:rsidRDefault="00AA50D9" w:rsidP="00AA50D9">
      <w:pPr>
        <w:pStyle w:val="a5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цистами</w:t>
      </w:r>
    </w:p>
    <w:p w:rsidR="00AA50D9" w:rsidRPr="00AA50D9" w:rsidRDefault="00AA50D9" w:rsidP="00AA50D9">
      <w:pPr>
        <w:pStyle w:val="a5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вегетативными формами</w:t>
      </w:r>
    </w:p>
    <w:p w:rsidR="00AA50D9" w:rsidRPr="00AA50D9" w:rsidRDefault="00AA50D9" w:rsidP="00AA50D9">
      <w:pPr>
        <w:pStyle w:val="a5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спорами</w:t>
      </w:r>
    </w:p>
    <w:p w:rsidR="00AA50D9" w:rsidRPr="00AA50D9" w:rsidRDefault="00AA50D9" w:rsidP="00AA50D9">
      <w:pPr>
        <w:pStyle w:val="a5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яйцами</w:t>
      </w:r>
    </w:p>
    <w:p w:rsidR="00AA50D9" w:rsidRPr="00AA50D9" w:rsidRDefault="00AA50D9" w:rsidP="00AA50D9">
      <w:pPr>
        <w:pStyle w:val="a5"/>
        <w:widowControl/>
        <w:numPr>
          <w:ilvl w:val="0"/>
          <w:numId w:val="21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личинками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>12) ПУТЬ ПЕРЕДАЧИ ВОЗБУДИТЕЛЕЙ С УЧАСТИЕМ ОБЛИГАТНОГО ПЕР</w:t>
      </w:r>
      <w:r w:rsidRPr="00AA50D9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AA50D9">
        <w:rPr>
          <w:rFonts w:ascii="Times New Roman" w:hAnsi="Times New Roman" w:cs="Times New Roman"/>
          <w:snapToGrid w:val="0"/>
          <w:sz w:val="28"/>
          <w:szCs w:val="28"/>
        </w:rPr>
        <w:t>НОСЧИКА: ТРАНСМИССИВНЫЙ</w:t>
      </w:r>
    </w:p>
    <w:p w:rsidR="00AA50D9" w:rsidRPr="00AA50D9" w:rsidRDefault="00AA50D9" w:rsidP="00AA50D9">
      <w:pPr>
        <w:pStyle w:val="a5"/>
        <w:widowControl/>
        <w:numPr>
          <w:ilvl w:val="0"/>
          <w:numId w:val="28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природно-очаговый</w:t>
      </w:r>
    </w:p>
    <w:p w:rsidR="00AA50D9" w:rsidRPr="00AA50D9" w:rsidRDefault="00AA50D9" w:rsidP="00AA50D9">
      <w:pPr>
        <w:pStyle w:val="a5"/>
        <w:widowControl/>
        <w:numPr>
          <w:ilvl w:val="0"/>
          <w:numId w:val="28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основной</w:t>
      </w:r>
    </w:p>
    <w:p w:rsidR="00AA50D9" w:rsidRPr="00AA50D9" w:rsidRDefault="00AA50D9" w:rsidP="00AA50D9">
      <w:pPr>
        <w:pStyle w:val="a5"/>
        <w:widowControl/>
        <w:numPr>
          <w:ilvl w:val="0"/>
          <w:numId w:val="28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lastRenderedPageBreak/>
        <w:t>факультативный</w:t>
      </w:r>
    </w:p>
    <w:p w:rsidR="00AA50D9" w:rsidRPr="00AA50D9" w:rsidRDefault="00AA50D9" w:rsidP="00AA50D9">
      <w:pPr>
        <w:pStyle w:val="a5"/>
        <w:widowControl/>
        <w:numPr>
          <w:ilvl w:val="0"/>
          <w:numId w:val="28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резервуарный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hAnsi="Times New Roman" w:cs="Times New Roman"/>
          <w:snapToGrid w:val="0"/>
          <w:sz w:val="28"/>
          <w:szCs w:val="28"/>
        </w:rPr>
        <w:t xml:space="preserve">13) Соблюдение правил личной гигиены необходимо для профилактики:                                                                                  </w:t>
      </w:r>
    </w:p>
    <w:p w:rsidR="00AA50D9" w:rsidRPr="00AA50D9" w:rsidRDefault="00AA50D9" w:rsidP="00AA50D9">
      <w:pPr>
        <w:pStyle w:val="a5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трипаносомоз</w:t>
      </w:r>
    </w:p>
    <w:p w:rsidR="00AA50D9" w:rsidRPr="00AA50D9" w:rsidRDefault="00AA50D9" w:rsidP="00AA50D9">
      <w:pPr>
        <w:pStyle w:val="a5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амебиаза</w:t>
      </w:r>
    </w:p>
    <w:p w:rsidR="00AA50D9" w:rsidRPr="00AA50D9" w:rsidRDefault="00AA50D9" w:rsidP="00AA50D9">
      <w:pPr>
        <w:pStyle w:val="a5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лямблиоза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лейшманиоза</w:t>
      </w:r>
    </w:p>
    <w:p w:rsidR="00AA50D9" w:rsidRPr="00AA50D9" w:rsidRDefault="00AA50D9" w:rsidP="00AA50D9">
      <w:pPr>
        <w:pStyle w:val="a5"/>
        <w:widowControl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 xml:space="preserve">малярии                                                                                                                                                                    </w:t>
      </w:r>
    </w:p>
    <w:p w:rsidR="00AA50D9" w:rsidRPr="00AA50D9" w:rsidRDefault="00AA50D9" w:rsidP="00AA50D9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</w:t>
      </w:r>
      <w:r w:rsidRPr="00AA50D9">
        <w:rPr>
          <w:snapToGrid w:val="0"/>
          <w:sz w:val="24"/>
          <w:szCs w:val="24"/>
        </w:rPr>
        <w:t xml:space="preserve"> </w:t>
      </w:r>
      <w:r w:rsidRPr="00AA50D9">
        <w:rPr>
          <w:rFonts w:ascii="Times New Roman" w:hAnsi="Times New Roman" w:cs="Times New Roman"/>
          <w:snapToGrid w:val="0"/>
          <w:sz w:val="28"/>
          <w:szCs w:val="28"/>
        </w:rPr>
        <w:t>ПУТЬ ЗАРАЖЕНИЯ НЕГЛЕРИОЗОМ:</w:t>
      </w:r>
    </w:p>
    <w:p w:rsidR="00AA50D9" w:rsidRPr="00AA50D9" w:rsidRDefault="00AA50D9" w:rsidP="00AA50D9">
      <w:pPr>
        <w:pStyle w:val="a5"/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142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трансмиссивный</w:t>
      </w:r>
    </w:p>
    <w:p w:rsidR="00AA50D9" w:rsidRPr="00AA50D9" w:rsidRDefault="00AA50D9" w:rsidP="00AA50D9">
      <w:pPr>
        <w:pStyle w:val="a5"/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142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алиментарный</w:t>
      </w:r>
    </w:p>
    <w:p w:rsidR="00AA50D9" w:rsidRPr="00AA50D9" w:rsidRDefault="00AA50D9" w:rsidP="00AA50D9">
      <w:pPr>
        <w:pStyle w:val="a5"/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142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водный</w:t>
      </w:r>
    </w:p>
    <w:p w:rsidR="00AA50D9" w:rsidRPr="00AA50D9" w:rsidRDefault="00AA50D9" w:rsidP="00AA50D9">
      <w:pPr>
        <w:pStyle w:val="a5"/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142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AA50D9">
        <w:rPr>
          <w:rFonts w:ascii="Times New Roman" w:hAnsi="Times New Roman"/>
          <w:snapToGrid w:val="0"/>
          <w:sz w:val="28"/>
          <w:szCs w:val="28"/>
        </w:rPr>
        <w:t>трансплацентарный</w:t>
      </w:r>
      <w:proofErr w:type="spellEnd"/>
    </w:p>
    <w:p w:rsidR="00AA50D9" w:rsidRPr="00AA50D9" w:rsidRDefault="00AA50D9" w:rsidP="00AA50D9">
      <w:pPr>
        <w:pStyle w:val="a5"/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142"/>
        <w:rPr>
          <w:rFonts w:ascii="Times New Roman" w:hAnsi="Times New Roman"/>
          <w:snapToGrid w:val="0"/>
          <w:sz w:val="28"/>
          <w:szCs w:val="28"/>
        </w:rPr>
      </w:pPr>
      <w:r w:rsidRPr="00AA50D9">
        <w:rPr>
          <w:rFonts w:ascii="Times New Roman" w:hAnsi="Times New Roman"/>
          <w:snapToGrid w:val="0"/>
          <w:sz w:val="28"/>
          <w:szCs w:val="28"/>
        </w:rPr>
        <w:t>контактно-бытовой</w:t>
      </w:r>
    </w:p>
    <w:p w:rsidR="00AA50D9" w:rsidRPr="00AA50D9" w:rsidRDefault="00AA50D9" w:rsidP="00AA50D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A50D9" w:rsidRPr="00AA50D9" w:rsidRDefault="00AA50D9" w:rsidP="00AA50D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b/>
          <w:color w:val="000000"/>
          <w:sz w:val="28"/>
          <w:szCs w:val="28"/>
        </w:rPr>
        <w:t>Модуль 1.  Биологические основы паразитологии.</w:t>
      </w:r>
    </w:p>
    <w:p w:rsidR="00AA50D9" w:rsidRPr="00AA50D9" w:rsidRDefault="00AA50D9" w:rsidP="00AA50D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0D9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AA50D9">
        <w:rPr>
          <w:rFonts w:ascii="Times New Roman" w:hAnsi="Times New Roman" w:cs="Times New Roman"/>
          <w:b/>
          <w:sz w:val="28"/>
          <w:szCs w:val="28"/>
        </w:rPr>
        <w:t>Тип Плоские черви. Класс Сосальщики. Класс ленточные черви.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</w:t>
      </w:r>
      <w:proofErr w:type="gramStart"/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ы) текущего контроля успеваемости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AA50D9" w:rsidRPr="00AA50D9" w:rsidRDefault="00AA50D9" w:rsidP="00AA5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опроса:</w:t>
      </w:r>
    </w:p>
    <w:p w:rsidR="00AA50D9" w:rsidRPr="00AA50D9" w:rsidRDefault="00AA50D9" w:rsidP="00AA50D9">
      <w:pPr>
        <w:pStyle w:val="a5"/>
        <w:numPr>
          <w:ilvl w:val="0"/>
          <w:numId w:val="3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b/>
          <w:sz w:val="28"/>
          <w:szCs w:val="28"/>
        </w:rPr>
        <w:t>Описторхоз.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развития. Особенности патологического действия на организм хозяина. Осн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вы лабораторной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31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A50D9">
        <w:rPr>
          <w:rFonts w:ascii="Times New Roman" w:hAnsi="Times New Roman"/>
          <w:b/>
          <w:sz w:val="28"/>
          <w:szCs w:val="28"/>
        </w:rPr>
        <w:t>Тениоз</w:t>
      </w:r>
      <w:proofErr w:type="spellEnd"/>
      <w:r w:rsidRPr="00AA50D9">
        <w:rPr>
          <w:rFonts w:ascii="Times New Roman" w:hAnsi="Times New Roman"/>
          <w:b/>
          <w:sz w:val="28"/>
          <w:szCs w:val="28"/>
        </w:rPr>
        <w:t>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</w:t>
      </w:r>
      <w:r w:rsidRPr="00AA50D9">
        <w:rPr>
          <w:rFonts w:ascii="Times New Roman" w:hAnsi="Times New Roman"/>
          <w:sz w:val="28"/>
          <w:szCs w:val="28"/>
        </w:rPr>
        <w:t>и</w:t>
      </w:r>
      <w:r w:rsidRPr="00AA50D9">
        <w:rPr>
          <w:rFonts w:ascii="Times New Roman" w:hAnsi="Times New Roman"/>
          <w:sz w:val="28"/>
          <w:szCs w:val="28"/>
        </w:rPr>
        <w:t>тия. Особенности патологического действия на организм хозяина. Основы л</w:t>
      </w:r>
      <w:r w:rsidRPr="00AA50D9">
        <w:rPr>
          <w:rFonts w:ascii="Times New Roman" w:hAnsi="Times New Roman"/>
          <w:sz w:val="28"/>
          <w:szCs w:val="28"/>
        </w:rPr>
        <w:t>а</w:t>
      </w:r>
      <w:r w:rsidRPr="00AA50D9">
        <w:rPr>
          <w:rFonts w:ascii="Times New Roman" w:hAnsi="Times New Roman"/>
          <w:sz w:val="28"/>
          <w:szCs w:val="28"/>
        </w:rPr>
        <w:t>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31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A50D9">
        <w:rPr>
          <w:rFonts w:ascii="Times New Roman" w:hAnsi="Times New Roman"/>
          <w:b/>
          <w:sz w:val="28"/>
          <w:szCs w:val="28"/>
        </w:rPr>
        <w:t>Тениаринхоз</w:t>
      </w:r>
      <w:proofErr w:type="spellEnd"/>
      <w:r w:rsidRPr="00AA50D9">
        <w:rPr>
          <w:rFonts w:ascii="Times New Roman" w:hAnsi="Times New Roman"/>
          <w:b/>
          <w:sz w:val="28"/>
          <w:szCs w:val="28"/>
        </w:rPr>
        <w:t>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развития. Особенности патологического действия на организм хозяина. Осн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вы лабораторной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3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b/>
          <w:sz w:val="28"/>
          <w:szCs w:val="28"/>
        </w:rPr>
        <w:t>Эхинококкоз.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развития. Особенности патологического действия на организм хозяина. Осн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вы лабораторной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31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A50D9">
        <w:rPr>
          <w:rFonts w:ascii="Times New Roman" w:hAnsi="Times New Roman"/>
          <w:b/>
          <w:sz w:val="28"/>
          <w:szCs w:val="28"/>
        </w:rPr>
        <w:t>Гименолипедоз</w:t>
      </w:r>
      <w:proofErr w:type="spellEnd"/>
      <w:r w:rsidRPr="00AA50D9">
        <w:rPr>
          <w:rFonts w:ascii="Times New Roman" w:hAnsi="Times New Roman"/>
          <w:b/>
          <w:sz w:val="28"/>
          <w:szCs w:val="28"/>
        </w:rPr>
        <w:t>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развития. Особенности патологического действия на организм хозяина. Основы лабораторной диагностики и профилактики.</w:t>
      </w:r>
    </w:p>
    <w:p w:rsidR="00AA50D9" w:rsidRPr="00AA50D9" w:rsidRDefault="00AA50D9" w:rsidP="00AA50D9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AA50D9">
        <w:rPr>
          <w:rFonts w:ascii="Times New Roman" w:hAnsi="Times New Roman"/>
          <w:color w:val="000000"/>
          <w:sz w:val="28"/>
          <w:szCs w:val="28"/>
        </w:rPr>
        <w:t xml:space="preserve">ТЕСТОВЫЕ ЗАДАНИЯ </w:t>
      </w:r>
    </w:p>
    <w:p w:rsidR="00AA50D9" w:rsidRPr="00AA50D9" w:rsidRDefault="00AA50D9" w:rsidP="00AA50D9">
      <w:pPr>
        <w:pStyle w:val="3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2). ОКОНЧАТЕЛЬНЫЙ ХОЗЯИН СВИНОГО ЦЕПНЯ</w:t>
      </w:r>
    </w:p>
    <w:p w:rsidR="00AA50D9" w:rsidRPr="00AA50D9" w:rsidRDefault="00AA50D9" w:rsidP="00AA50D9">
      <w:pPr>
        <w:pStyle w:val="3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свиньи</w:t>
      </w:r>
    </w:p>
    <w:p w:rsidR="00AA50D9" w:rsidRPr="00AA50D9" w:rsidRDefault="00AA50D9" w:rsidP="00AA50D9">
      <w:pPr>
        <w:pStyle w:val="3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овцы</w:t>
      </w:r>
    </w:p>
    <w:p w:rsidR="00AA50D9" w:rsidRPr="00AA50D9" w:rsidRDefault="00AA50D9" w:rsidP="00AA50D9">
      <w:pPr>
        <w:pStyle w:val="3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плотоядные животные</w:t>
      </w:r>
    </w:p>
    <w:p w:rsidR="00AA50D9" w:rsidRPr="00AA50D9" w:rsidRDefault="00AA50D9" w:rsidP="00AA50D9">
      <w:pPr>
        <w:pStyle w:val="3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AA50D9" w:rsidRPr="00AA50D9" w:rsidRDefault="00AA50D9" w:rsidP="00AA50D9">
      <w:pPr>
        <w:pStyle w:val="3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крупный рогатый скот</w:t>
      </w: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lastRenderedPageBreak/>
        <w:t>3)  ПРОМЕЖУТОЧНЫЙ ХОЗЯИН ЭХИНОКОККА</w:t>
      </w:r>
    </w:p>
    <w:p w:rsidR="00AA50D9" w:rsidRPr="00AA50D9" w:rsidRDefault="00AA50D9" w:rsidP="00AA50D9">
      <w:pPr>
        <w:pStyle w:val="3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моллюск</w:t>
      </w:r>
    </w:p>
    <w:p w:rsidR="00AA50D9" w:rsidRPr="00AA50D9" w:rsidRDefault="00AA50D9" w:rsidP="00AA50D9">
      <w:pPr>
        <w:pStyle w:val="3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рыба</w:t>
      </w:r>
    </w:p>
    <w:p w:rsidR="00AA50D9" w:rsidRPr="00AA50D9" w:rsidRDefault="00AA50D9" w:rsidP="00AA50D9">
      <w:pPr>
        <w:pStyle w:val="3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AA50D9" w:rsidRPr="00AA50D9" w:rsidRDefault="00AA50D9" w:rsidP="00AA50D9">
      <w:pPr>
        <w:pStyle w:val="3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собака</w:t>
      </w: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4)</w:t>
      </w:r>
      <w:r w:rsidRPr="00AA50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50D9">
        <w:rPr>
          <w:rFonts w:ascii="Times New Roman" w:eastAsia="Calibri" w:hAnsi="Times New Roman" w:cs="Times New Roman"/>
          <w:sz w:val="28"/>
          <w:szCs w:val="28"/>
        </w:rPr>
        <w:t>У КАКОГО ЖИВОТНОГО В ЖИЗНЕННОМ ЦИКЛЕ ЕСТЬ СТАДИЯ ФИННЫ</w:t>
      </w:r>
    </w:p>
    <w:p w:rsidR="00AA50D9" w:rsidRPr="00AA50D9" w:rsidRDefault="00AA50D9" w:rsidP="00AA50D9">
      <w:pPr>
        <w:numPr>
          <w:ilvl w:val="0"/>
          <w:numId w:val="3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пресноводная гидра</w:t>
      </w:r>
    </w:p>
    <w:p w:rsidR="00AA50D9" w:rsidRPr="00AA50D9" w:rsidRDefault="00AA50D9" w:rsidP="00AA50D9">
      <w:pPr>
        <w:numPr>
          <w:ilvl w:val="0"/>
          <w:numId w:val="3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белая </w:t>
      </w:r>
      <w:proofErr w:type="spellStart"/>
      <w:r w:rsidRPr="00AA50D9">
        <w:rPr>
          <w:rFonts w:ascii="Times New Roman" w:eastAsia="Calibri" w:hAnsi="Times New Roman" w:cs="Times New Roman"/>
          <w:sz w:val="28"/>
          <w:szCs w:val="28"/>
        </w:rPr>
        <w:t>планария</w:t>
      </w:r>
      <w:proofErr w:type="spellEnd"/>
    </w:p>
    <w:p w:rsidR="00AA50D9" w:rsidRPr="00AA50D9" w:rsidRDefault="00AA50D9" w:rsidP="00AA50D9">
      <w:pPr>
        <w:numPr>
          <w:ilvl w:val="0"/>
          <w:numId w:val="3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печеночный сосальщик</w:t>
      </w:r>
    </w:p>
    <w:p w:rsidR="00AA50D9" w:rsidRPr="00AA50D9" w:rsidRDefault="00AA50D9" w:rsidP="00AA50D9">
      <w:pPr>
        <w:numPr>
          <w:ilvl w:val="0"/>
          <w:numId w:val="3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бычий цепень</w:t>
      </w:r>
    </w:p>
    <w:p w:rsidR="00AA50D9" w:rsidRPr="00AA50D9" w:rsidRDefault="00AA50D9" w:rsidP="00AA50D9">
      <w:pPr>
        <w:tabs>
          <w:tab w:val="num" w:pos="72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5) КАКИМ ГЕЛЬМИНТОМ МОЖНО ЗАРАЗИТЬСЯ ПРИ УПОТРЕБЛЕНИИ   РЫБЫ</w:t>
      </w:r>
    </w:p>
    <w:p w:rsidR="00AA50D9" w:rsidRPr="00AA50D9" w:rsidRDefault="00AA50D9" w:rsidP="00AA50D9">
      <w:pPr>
        <w:numPr>
          <w:ilvl w:val="0"/>
          <w:numId w:val="33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печеночный сосальщик</w:t>
      </w:r>
    </w:p>
    <w:p w:rsidR="00AA50D9" w:rsidRPr="00AA50D9" w:rsidRDefault="00AA50D9" w:rsidP="00AA50D9">
      <w:pPr>
        <w:numPr>
          <w:ilvl w:val="0"/>
          <w:numId w:val="33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кошачий сосальщик</w:t>
      </w:r>
    </w:p>
    <w:p w:rsidR="00AA50D9" w:rsidRPr="00AA50D9" w:rsidRDefault="00AA50D9" w:rsidP="00AA50D9">
      <w:pPr>
        <w:numPr>
          <w:ilvl w:val="0"/>
          <w:numId w:val="33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свиной цепень</w:t>
      </w:r>
    </w:p>
    <w:p w:rsidR="00AA50D9" w:rsidRPr="00AA50D9" w:rsidRDefault="00AA50D9" w:rsidP="00AA50D9">
      <w:pPr>
        <w:numPr>
          <w:ilvl w:val="0"/>
          <w:numId w:val="33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эхинококк</w:t>
      </w: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AA50D9">
        <w:rPr>
          <w:rFonts w:ascii="Times New Roman" w:eastAsia="Calibri" w:hAnsi="Times New Roman" w:cs="Times New Roman"/>
          <w:b/>
          <w:sz w:val="28"/>
          <w:szCs w:val="28"/>
        </w:rPr>
        <w:t xml:space="preserve">6) </w:t>
      </w:r>
      <w:r w:rsidRPr="00AA50D9">
        <w:rPr>
          <w:rFonts w:ascii="Times New Roman" w:eastAsia="Calibri" w:hAnsi="Times New Roman" w:cs="Times New Roman"/>
          <w:sz w:val="28"/>
          <w:szCs w:val="28"/>
        </w:rPr>
        <w:t>КАКОЙ ГЕЛЬМИНТ ИМЕЕТ НАИБОЛЬШИЕ РАЗМЕРЫ?</w:t>
      </w:r>
    </w:p>
    <w:p w:rsidR="00AA50D9" w:rsidRPr="00AA50D9" w:rsidRDefault="00AA50D9" w:rsidP="00AA50D9">
      <w:pPr>
        <w:numPr>
          <w:ilvl w:val="0"/>
          <w:numId w:val="34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свиной цепень</w:t>
      </w:r>
    </w:p>
    <w:p w:rsidR="00AA50D9" w:rsidRPr="00AA50D9" w:rsidRDefault="00AA50D9" w:rsidP="00AA50D9">
      <w:pPr>
        <w:numPr>
          <w:ilvl w:val="0"/>
          <w:numId w:val="34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бычий цепень</w:t>
      </w:r>
    </w:p>
    <w:p w:rsidR="00AA50D9" w:rsidRPr="00AA50D9" w:rsidRDefault="00AA50D9" w:rsidP="00AA50D9">
      <w:pPr>
        <w:numPr>
          <w:ilvl w:val="0"/>
          <w:numId w:val="34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эхинококк</w:t>
      </w:r>
    </w:p>
    <w:p w:rsidR="00AA50D9" w:rsidRPr="00AA50D9" w:rsidRDefault="00AA50D9" w:rsidP="00AA50D9">
      <w:pPr>
        <w:numPr>
          <w:ilvl w:val="0"/>
          <w:numId w:val="34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широкий лентец</w:t>
      </w: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7) ПРОМЕЖУТОЧНЫМ ХОЗЯИНОМ ПЕЧЕНОЧНОГО СОСАЛЬЩИКА ЯВЛ</w:t>
      </w:r>
      <w:r w:rsidRPr="00AA50D9">
        <w:rPr>
          <w:rFonts w:ascii="Times New Roman" w:eastAsia="Calibri" w:hAnsi="Times New Roman" w:cs="Times New Roman"/>
          <w:sz w:val="28"/>
          <w:szCs w:val="28"/>
        </w:rPr>
        <w:t>Я</w:t>
      </w:r>
      <w:r w:rsidRPr="00AA50D9">
        <w:rPr>
          <w:rFonts w:ascii="Times New Roman" w:eastAsia="Calibri" w:hAnsi="Times New Roman" w:cs="Times New Roman"/>
          <w:sz w:val="28"/>
          <w:szCs w:val="28"/>
        </w:rPr>
        <w:t>ЕТСЯ</w:t>
      </w:r>
    </w:p>
    <w:p w:rsidR="00AA50D9" w:rsidRPr="00AA50D9" w:rsidRDefault="00AA50D9" w:rsidP="00AA50D9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свинья</w:t>
      </w:r>
    </w:p>
    <w:p w:rsidR="00AA50D9" w:rsidRPr="00AA50D9" w:rsidRDefault="00AA50D9" w:rsidP="00AA50D9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беззубка</w:t>
      </w:r>
    </w:p>
    <w:p w:rsidR="00AA50D9" w:rsidRPr="00AA50D9" w:rsidRDefault="00AA50D9" w:rsidP="00AA50D9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собаки и волки</w:t>
      </w:r>
    </w:p>
    <w:p w:rsidR="00AA50D9" w:rsidRPr="00AA50D9" w:rsidRDefault="00AA50D9" w:rsidP="00AA50D9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малый прудовик</w:t>
      </w: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8) УСТАНОВИТЕ ПОСЛЕДОВАТЕЛЬНОСТЬ ЭТАПОВ В ЦИКЛЕ РАЗВИТИЯ СВИНОГО ЦЕПНЯ, НАЧИНАЯ С ЯЙЦА</w:t>
      </w:r>
    </w:p>
    <w:p w:rsidR="00AA50D9" w:rsidRPr="00AA50D9" w:rsidRDefault="00AA50D9" w:rsidP="00AA50D9">
      <w:pPr>
        <w:numPr>
          <w:ilvl w:val="0"/>
          <w:numId w:val="3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проникновение </w:t>
      </w:r>
      <w:proofErr w:type="spellStart"/>
      <w:r w:rsidRPr="00AA50D9">
        <w:rPr>
          <w:rFonts w:ascii="Times New Roman" w:eastAsia="Calibri" w:hAnsi="Times New Roman" w:cs="Times New Roman"/>
          <w:sz w:val="28"/>
          <w:szCs w:val="28"/>
        </w:rPr>
        <w:t>онкосфер</w:t>
      </w:r>
      <w:proofErr w:type="spellEnd"/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через стенку кишечника в кровяное русло</w:t>
      </w:r>
    </w:p>
    <w:p w:rsidR="00AA50D9" w:rsidRPr="00AA50D9" w:rsidRDefault="00AA50D9" w:rsidP="00AA50D9">
      <w:pPr>
        <w:numPr>
          <w:ilvl w:val="0"/>
          <w:numId w:val="3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превращение </w:t>
      </w:r>
      <w:proofErr w:type="spellStart"/>
      <w:r w:rsidRPr="00AA50D9">
        <w:rPr>
          <w:rFonts w:ascii="Times New Roman" w:eastAsia="Calibri" w:hAnsi="Times New Roman" w:cs="Times New Roman"/>
          <w:sz w:val="28"/>
          <w:szCs w:val="28"/>
        </w:rPr>
        <w:t>онкосфер</w:t>
      </w:r>
      <w:proofErr w:type="spellEnd"/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в финны</w:t>
      </w:r>
    </w:p>
    <w:p w:rsidR="00AA50D9" w:rsidRPr="00AA50D9" w:rsidRDefault="00AA50D9" w:rsidP="00AA50D9">
      <w:pPr>
        <w:numPr>
          <w:ilvl w:val="0"/>
          <w:numId w:val="3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попадание финн с плохо проваренным или прожаренным мясом в кишечник основного хозяина</w:t>
      </w:r>
    </w:p>
    <w:p w:rsidR="00AA50D9" w:rsidRPr="00AA50D9" w:rsidRDefault="00AA50D9" w:rsidP="00AA50D9">
      <w:pPr>
        <w:numPr>
          <w:ilvl w:val="0"/>
          <w:numId w:val="3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попадание </w:t>
      </w:r>
      <w:proofErr w:type="spellStart"/>
      <w:r w:rsidRPr="00AA50D9">
        <w:rPr>
          <w:rFonts w:ascii="Times New Roman" w:eastAsia="Calibri" w:hAnsi="Times New Roman" w:cs="Times New Roman"/>
          <w:sz w:val="28"/>
          <w:szCs w:val="28"/>
        </w:rPr>
        <w:t>онкосфер</w:t>
      </w:r>
      <w:proofErr w:type="spellEnd"/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в мышцы, мозг, печень промежуточного хозяина</w:t>
      </w:r>
    </w:p>
    <w:p w:rsidR="00AA50D9" w:rsidRPr="00AA50D9" w:rsidRDefault="00AA50D9" w:rsidP="00AA50D9">
      <w:pPr>
        <w:numPr>
          <w:ilvl w:val="0"/>
          <w:numId w:val="3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выход из яиц личинок с крючьями – </w:t>
      </w:r>
      <w:proofErr w:type="spellStart"/>
      <w:r w:rsidRPr="00AA50D9">
        <w:rPr>
          <w:rFonts w:ascii="Times New Roman" w:eastAsia="Calibri" w:hAnsi="Times New Roman" w:cs="Times New Roman"/>
          <w:sz w:val="28"/>
          <w:szCs w:val="28"/>
        </w:rPr>
        <w:t>онкосфер</w:t>
      </w:r>
      <w:proofErr w:type="spellEnd"/>
    </w:p>
    <w:p w:rsidR="00AA50D9" w:rsidRPr="00AA50D9" w:rsidRDefault="00AA50D9" w:rsidP="00AA50D9">
      <w:pPr>
        <w:numPr>
          <w:ilvl w:val="0"/>
          <w:numId w:val="3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попадание созревших яиц из кишечника основного хозяина в организм пр</w:t>
      </w:r>
      <w:r w:rsidRPr="00AA50D9">
        <w:rPr>
          <w:rFonts w:ascii="Times New Roman" w:eastAsia="Calibri" w:hAnsi="Times New Roman" w:cs="Times New Roman"/>
          <w:sz w:val="28"/>
          <w:szCs w:val="28"/>
        </w:rPr>
        <w:t>о</w:t>
      </w:r>
      <w:r w:rsidRPr="00AA50D9">
        <w:rPr>
          <w:rFonts w:ascii="Times New Roman" w:eastAsia="Calibri" w:hAnsi="Times New Roman" w:cs="Times New Roman"/>
          <w:sz w:val="28"/>
          <w:szCs w:val="28"/>
        </w:rPr>
        <w:t>межуточного хозяина</w:t>
      </w:r>
    </w:p>
    <w:p w:rsidR="00AA50D9" w:rsidRPr="00AA50D9" w:rsidRDefault="00AA50D9" w:rsidP="00AA50D9">
      <w:pPr>
        <w:pStyle w:val="3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9) ПЛОСКИЕ ЧЕРВИ ЯВЛЯЮТСЯ БОЛЕЕ ПРОГРЕССИВНЫМИ ЖИВОТН</w:t>
      </w:r>
      <w:r w:rsidRPr="00AA50D9">
        <w:rPr>
          <w:rFonts w:ascii="Times New Roman" w:hAnsi="Times New Roman" w:cs="Times New Roman"/>
          <w:sz w:val="28"/>
          <w:szCs w:val="28"/>
        </w:rPr>
        <w:t>Ы</w:t>
      </w:r>
      <w:r w:rsidRPr="00AA50D9">
        <w:rPr>
          <w:rFonts w:ascii="Times New Roman" w:hAnsi="Times New Roman" w:cs="Times New Roman"/>
          <w:sz w:val="28"/>
          <w:szCs w:val="28"/>
        </w:rPr>
        <w:t xml:space="preserve">МИ ПО СРАВНЕНИЮ </w:t>
      </w:r>
      <w:proofErr w:type="gramStart"/>
      <w:r w:rsidRPr="00AA50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50D9">
        <w:rPr>
          <w:rFonts w:ascii="Times New Roman" w:hAnsi="Times New Roman" w:cs="Times New Roman"/>
          <w:sz w:val="28"/>
          <w:szCs w:val="28"/>
        </w:rPr>
        <w:t xml:space="preserve"> КИШЕЧНОПОЛОСТНЫМИ, ТАК КАК</w:t>
      </w:r>
    </w:p>
    <w:p w:rsidR="00AA50D9" w:rsidRPr="00AA50D9" w:rsidRDefault="00AA50D9" w:rsidP="00AA50D9">
      <w:pPr>
        <w:pStyle w:val="3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имеют уплощенную форму тела</w:t>
      </w:r>
    </w:p>
    <w:p w:rsidR="00AA50D9" w:rsidRPr="00AA50D9" w:rsidRDefault="00AA50D9" w:rsidP="00AA50D9">
      <w:pPr>
        <w:pStyle w:val="3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имеют третий слой клеток</w:t>
      </w:r>
    </w:p>
    <w:p w:rsidR="00AA50D9" w:rsidRPr="00AA50D9" w:rsidRDefault="00AA50D9" w:rsidP="00AA50D9">
      <w:pPr>
        <w:pStyle w:val="3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дышат всей поверхностью тела</w:t>
      </w:r>
    </w:p>
    <w:p w:rsidR="00AA50D9" w:rsidRPr="00AA50D9" w:rsidRDefault="00AA50D9" w:rsidP="00AA50D9">
      <w:pPr>
        <w:pStyle w:val="3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являются хищниками</w:t>
      </w:r>
    </w:p>
    <w:p w:rsidR="00AA50D9" w:rsidRPr="00AA50D9" w:rsidRDefault="00AA50D9" w:rsidP="00AA50D9">
      <w:pPr>
        <w:pStyle w:val="3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AA50D9" w:rsidRPr="00AA50D9" w:rsidRDefault="00AA50D9" w:rsidP="00AA50D9">
      <w:pPr>
        <w:pStyle w:val="3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10)</w:t>
      </w: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0D9">
        <w:rPr>
          <w:rFonts w:ascii="Times New Roman" w:hAnsi="Times New Roman" w:cs="Times New Roman"/>
          <w:sz w:val="28"/>
          <w:szCs w:val="28"/>
        </w:rPr>
        <w:t>ОСНОВНОЙ МЕТОД ЛАБОРАТОРНОЙ ДИАГНОСТИКИ ПРИ ЭХИН</w:t>
      </w:r>
      <w:r w:rsidRPr="00AA50D9">
        <w:rPr>
          <w:rFonts w:ascii="Times New Roman" w:hAnsi="Times New Roman" w:cs="Times New Roman"/>
          <w:sz w:val="28"/>
          <w:szCs w:val="28"/>
        </w:rPr>
        <w:t>О</w:t>
      </w:r>
      <w:r w:rsidRPr="00AA50D9">
        <w:rPr>
          <w:rFonts w:ascii="Times New Roman" w:hAnsi="Times New Roman" w:cs="Times New Roman"/>
          <w:sz w:val="28"/>
          <w:szCs w:val="28"/>
        </w:rPr>
        <w:t>КОККОЗЕ</w:t>
      </w:r>
    </w:p>
    <w:p w:rsidR="00AA50D9" w:rsidRPr="00AA50D9" w:rsidRDefault="00AA50D9" w:rsidP="00AA50D9">
      <w:pPr>
        <w:pStyle w:val="3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соскоб с </w:t>
      </w:r>
      <w:proofErr w:type="spellStart"/>
      <w:r w:rsidRPr="00AA50D9">
        <w:rPr>
          <w:rFonts w:ascii="Times New Roman" w:eastAsia="Calibri" w:hAnsi="Times New Roman" w:cs="Times New Roman"/>
          <w:sz w:val="28"/>
          <w:szCs w:val="28"/>
        </w:rPr>
        <w:t>перианальных</w:t>
      </w:r>
      <w:proofErr w:type="spellEnd"/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складок</w:t>
      </w:r>
    </w:p>
    <w:p w:rsidR="00AA50D9" w:rsidRPr="00AA50D9" w:rsidRDefault="00AA50D9" w:rsidP="00AA50D9">
      <w:pPr>
        <w:pStyle w:val="3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50D9">
        <w:rPr>
          <w:rFonts w:ascii="Times New Roman" w:eastAsia="Calibri" w:hAnsi="Times New Roman" w:cs="Times New Roman"/>
          <w:sz w:val="28"/>
          <w:szCs w:val="28"/>
        </w:rPr>
        <w:t>нахождении</w:t>
      </w:r>
      <w:proofErr w:type="gramEnd"/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яиц в фекалиях</w:t>
      </w:r>
    </w:p>
    <w:p w:rsidR="00AA50D9" w:rsidRPr="00AA50D9" w:rsidRDefault="00AA50D9" w:rsidP="00AA50D9">
      <w:pPr>
        <w:pStyle w:val="3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рентгенодиагностика</w:t>
      </w:r>
    </w:p>
    <w:p w:rsidR="00AA50D9" w:rsidRPr="00AA50D9" w:rsidRDefault="00AA50D9" w:rsidP="00AA50D9">
      <w:pPr>
        <w:pStyle w:val="3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обнаружение зрелых члеников в фекалиях</w:t>
      </w:r>
    </w:p>
    <w:p w:rsidR="00AA50D9" w:rsidRPr="00AA50D9" w:rsidRDefault="00AA50D9" w:rsidP="00AA50D9">
      <w:pPr>
        <w:pStyle w:val="3"/>
        <w:tabs>
          <w:tab w:val="num" w:pos="72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AA50D9" w:rsidRPr="00AA50D9" w:rsidRDefault="00AA50D9" w:rsidP="00AA50D9">
      <w:pPr>
        <w:pStyle w:val="3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11)</w:t>
      </w: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0D9">
        <w:rPr>
          <w:rFonts w:ascii="Times New Roman" w:hAnsi="Times New Roman" w:cs="Times New Roman"/>
          <w:sz w:val="28"/>
          <w:szCs w:val="28"/>
        </w:rPr>
        <w:t>ПРОМЕЖУТОЧНЫЙ ХОЗЯИН БЫЧЬЕГО ЦЕПНЯ</w:t>
      </w:r>
    </w:p>
    <w:p w:rsidR="00AA50D9" w:rsidRPr="00AA50D9" w:rsidRDefault="00AA50D9" w:rsidP="00AA50D9">
      <w:pPr>
        <w:pStyle w:val="3"/>
        <w:numPr>
          <w:ilvl w:val="0"/>
          <w:numId w:val="4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AA50D9" w:rsidRPr="00AA50D9" w:rsidRDefault="00AA50D9" w:rsidP="00AA50D9">
      <w:pPr>
        <w:pStyle w:val="3"/>
        <w:numPr>
          <w:ilvl w:val="0"/>
          <w:numId w:val="4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крупный рогатый скот</w:t>
      </w:r>
    </w:p>
    <w:p w:rsidR="00AA50D9" w:rsidRPr="00AA50D9" w:rsidRDefault="00AA50D9" w:rsidP="00AA50D9">
      <w:pPr>
        <w:pStyle w:val="3"/>
        <w:numPr>
          <w:ilvl w:val="0"/>
          <w:numId w:val="4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моллюск</w:t>
      </w:r>
    </w:p>
    <w:p w:rsidR="00AA50D9" w:rsidRPr="00AA50D9" w:rsidRDefault="00AA50D9" w:rsidP="00AA50D9">
      <w:pPr>
        <w:pStyle w:val="3"/>
        <w:numPr>
          <w:ilvl w:val="0"/>
          <w:numId w:val="4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свиньи</w:t>
      </w:r>
    </w:p>
    <w:p w:rsidR="00AA50D9" w:rsidRPr="00AA50D9" w:rsidRDefault="00AA50D9" w:rsidP="00AA50D9">
      <w:pPr>
        <w:pStyle w:val="3"/>
        <w:numPr>
          <w:ilvl w:val="0"/>
          <w:numId w:val="4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пресноводные рыбы</w:t>
      </w:r>
    </w:p>
    <w:p w:rsidR="00AA50D9" w:rsidRPr="00AA50D9" w:rsidRDefault="00AA50D9" w:rsidP="00AA50D9">
      <w:pPr>
        <w:pStyle w:val="3"/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12)</w:t>
      </w: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0D9">
        <w:rPr>
          <w:rFonts w:ascii="Times New Roman" w:hAnsi="Times New Roman" w:cs="Times New Roman"/>
          <w:sz w:val="28"/>
          <w:szCs w:val="28"/>
        </w:rPr>
        <w:t>ОСНОВНОЙ ХОЗЯИН ЭХИНОКОККА</w:t>
      </w:r>
    </w:p>
    <w:p w:rsidR="00AA50D9" w:rsidRPr="00AA50D9" w:rsidRDefault="00AA50D9" w:rsidP="00AA50D9">
      <w:pPr>
        <w:numPr>
          <w:ilvl w:val="0"/>
          <w:numId w:val="3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AA50D9" w:rsidRPr="00AA50D9" w:rsidRDefault="00AA50D9" w:rsidP="00AA50D9">
      <w:pPr>
        <w:numPr>
          <w:ilvl w:val="0"/>
          <w:numId w:val="3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крупный рогатый скот</w:t>
      </w:r>
    </w:p>
    <w:p w:rsidR="00AA50D9" w:rsidRPr="00AA50D9" w:rsidRDefault="00AA50D9" w:rsidP="00AA50D9">
      <w:pPr>
        <w:numPr>
          <w:ilvl w:val="0"/>
          <w:numId w:val="3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собака</w:t>
      </w:r>
    </w:p>
    <w:p w:rsidR="00AA50D9" w:rsidRPr="00AA50D9" w:rsidRDefault="00AA50D9" w:rsidP="00AA50D9">
      <w:pPr>
        <w:numPr>
          <w:ilvl w:val="0"/>
          <w:numId w:val="39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кошка</w:t>
      </w: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13)  У КАКОГО ЖИВОТНОГО В ЖИЗНЕННОМ ЦИКЛЕ ЕСТЬ СТАДИЯ М</w:t>
      </w:r>
      <w:r w:rsidRPr="00AA50D9">
        <w:rPr>
          <w:rFonts w:ascii="Times New Roman" w:hAnsi="Times New Roman" w:cs="Times New Roman"/>
          <w:sz w:val="28"/>
          <w:szCs w:val="28"/>
        </w:rPr>
        <w:t>Е</w:t>
      </w:r>
      <w:r w:rsidRPr="00AA50D9">
        <w:rPr>
          <w:rFonts w:ascii="Times New Roman" w:hAnsi="Times New Roman" w:cs="Times New Roman"/>
          <w:sz w:val="28"/>
          <w:szCs w:val="28"/>
        </w:rPr>
        <w:t>ТАЦЕРКАРИИ</w:t>
      </w:r>
    </w:p>
    <w:p w:rsidR="00AA50D9" w:rsidRPr="00AA50D9" w:rsidRDefault="00AA50D9" w:rsidP="00AA50D9">
      <w:pPr>
        <w:numPr>
          <w:ilvl w:val="0"/>
          <w:numId w:val="41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пресноводная гидра</w:t>
      </w:r>
    </w:p>
    <w:p w:rsidR="00AA50D9" w:rsidRPr="00AA50D9" w:rsidRDefault="00AA50D9" w:rsidP="00AA50D9">
      <w:pPr>
        <w:numPr>
          <w:ilvl w:val="0"/>
          <w:numId w:val="41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белая </w:t>
      </w:r>
      <w:proofErr w:type="spellStart"/>
      <w:r w:rsidRPr="00AA50D9">
        <w:rPr>
          <w:rFonts w:ascii="Times New Roman" w:eastAsia="Calibri" w:hAnsi="Times New Roman" w:cs="Times New Roman"/>
          <w:sz w:val="28"/>
          <w:szCs w:val="28"/>
        </w:rPr>
        <w:t>планария</w:t>
      </w:r>
      <w:proofErr w:type="spellEnd"/>
    </w:p>
    <w:p w:rsidR="00AA50D9" w:rsidRPr="00AA50D9" w:rsidRDefault="00AA50D9" w:rsidP="00AA50D9">
      <w:pPr>
        <w:numPr>
          <w:ilvl w:val="0"/>
          <w:numId w:val="41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кошачий сосальщик</w:t>
      </w:r>
    </w:p>
    <w:p w:rsidR="00AA50D9" w:rsidRPr="00AA50D9" w:rsidRDefault="00AA50D9" w:rsidP="00AA50D9">
      <w:pPr>
        <w:numPr>
          <w:ilvl w:val="0"/>
          <w:numId w:val="41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широкий лентец</w:t>
      </w: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14) КАКОЙ ГЕЛЬМИНТ ИМЕЕТ НАИМЕНЬШИЕ РАЗМЕРЫ?</w:t>
      </w:r>
    </w:p>
    <w:p w:rsidR="00AA50D9" w:rsidRPr="00AA50D9" w:rsidRDefault="00AA50D9" w:rsidP="00AA50D9">
      <w:pPr>
        <w:numPr>
          <w:ilvl w:val="0"/>
          <w:numId w:val="4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свиной цепень</w:t>
      </w:r>
    </w:p>
    <w:p w:rsidR="00AA50D9" w:rsidRPr="00AA50D9" w:rsidRDefault="00AA50D9" w:rsidP="00AA50D9">
      <w:pPr>
        <w:numPr>
          <w:ilvl w:val="0"/>
          <w:numId w:val="4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бычий цепень</w:t>
      </w:r>
    </w:p>
    <w:p w:rsidR="00AA50D9" w:rsidRPr="00AA50D9" w:rsidRDefault="00AA50D9" w:rsidP="00AA50D9">
      <w:pPr>
        <w:numPr>
          <w:ilvl w:val="0"/>
          <w:numId w:val="4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 xml:space="preserve">эхинококк </w:t>
      </w:r>
    </w:p>
    <w:p w:rsidR="00AA50D9" w:rsidRPr="00AA50D9" w:rsidRDefault="00AA50D9" w:rsidP="00AA50D9">
      <w:pPr>
        <w:numPr>
          <w:ilvl w:val="0"/>
          <w:numId w:val="42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широкий лентец</w:t>
      </w: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AA50D9" w:rsidRPr="00AA50D9" w:rsidRDefault="00AA50D9" w:rsidP="00AA50D9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15) КАКИМ ГЕЛЬМИНТОМ МОЖНО ЗАРАЗИТЬСЯ ПРИ УПОТРЕБЛЕНИИ МЯСА</w:t>
      </w:r>
    </w:p>
    <w:p w:rsidR="00AA50D9" w:rsidRPr="00AA50D9" w:rsidRDefault="00AA50D9" w:rsidP="00AA50D9">
      <w:pPr>
        <w:numPr>
          <w:ilvl w:val="0"/>
          <w:numId w:val="43"/>
        </w:numPr>
        <w:tabs>
          <w:tab w:val="clear" w:pos="1495"/>
          <w:tab w:val="num" w:pos="709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кошачий сосальщик</w:t>
      </w:r>
    </w:p>
    <w:p w:rsidR="00AA50D9" w:rsidRPr="00AA50D9" w:rsidRDefault="00AA50D9" w:rsidP="00AA50D9">
      <w:pPr>
        <w:numPr>
          <w:ilvl w:val="0"/>
          <w:numId w:val="43"/>
        </w:numPr>
        <w:tabs>
          <w:tab w:val="clear" w:pos="1495"/>
          <w:tab w:val="num" w:pos="709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эхинококк</w:t>
      </w:r>
    </w:p>
    <w:p w:rsidR="00AA50D9" w:rsidRPr="00AA50D9" w:rsidRDefault="00AA50D9" w:rsidP="00AA50D9">
      <w:pPr>
        <w:numPr>
          <w:ilvl w:val="0"/>
          <w:numId w:val="43"/>
        </w:numPr>
        <w:tabs>
          <w:tab w:val="clear" w:pos="1495"/>
          <w:tab w:val="num" w:pos="709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свиной цепень</w:t>
      </w:r>
    </w:p>
    <w:p w:rsidR="00AA50D9" w:rsidRPr="00AA50D9" w:rsidRDefault="00AA50D9" w:rsidP="00AA50D9">
      <w:pPr>
        <w:numPr>
          <w:ilvl w:val="0"/>
          <w:numId w:val="43"/>
        </w:numPr>
        <w:tabs>
          <w:tab w:val="clear" w:pos="1495"/>
          <w:tab w:val="num" w:pos="709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AA50D9">
        <w:rPr>
          <w:rFonts w:ascii="Times New Roman" w:eastAsia="Calibri" w:hAnsi="Times New Roman" w:cs="Times New Roman"/>
          <w:sz w:val="28"/>
          <w:szCs w:val="28"/>
        </w:rPr>
        <w:t>широкий лентец</w:t>
      </w:r>
    </w:p>
    <w:p w:rsidR="00AA50D9" w:rsidRPr="00AA50D9" w:rsidRDefault="00AA50D9" w:rsidP="00AA50D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b/>
          <w:color w:val="000000"/>
          <w:sz w:val="28"/>
          <w:szCs w:val="28"/>
        </w:rPr>
        <w:t>Модуль 1.  Биологические основы паразитологии.</w:t>
      </w:r>
    </w:p>
    <w:p w:rsidR="00AA50D9" w:rsidRPr="00AA50D9" w:rsidRDefault="00AA50D9" w:rsidP="00AA50D9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50D9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AA50D9">
        <w:rPr>
          <w:rFonts w:ascii="Times New Roman" w:hAnsi="Times New Roman"/>
          <w:b/>
          <w:sz w:val="28"/>
          <w:szCs w:val="28"/>
        </w:rPr>
        <w:t>Тип Круглые черви. Класс собственно круглые черви.</w:t>
      </w:r>
    </w:p>
    <w:p w:rsidR="00AA50D9" w:rsidRPr="00AA50D9" w:rsidRDefault="00AA50D9" w:rsidP="00AA50D9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AA50D9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AA50D9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 w:rsidRPr="00AA50D9">
        <w:rPr>
          <w:rFonts w:ascii="Times New Roman" w:hAnsi="Times New Roman"/>
          <w:b/>
          <w:color w:val="000000"/>
          <w:sz w:val="28"/>
          <w:szCs w:val="28"/>
        </w:rPr>
        <w:t>ы) текущего контроля успеваемости</w:t>
      </w:r>
    </w:p>
    <w:p w:rsidR="00AA50D9" w:rsidRPr="00AA50D9" w:rsidRDefault="00AA50D9" w:rsidP="00AA50D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A50D9">
        <w:rPr>
          <w:rFonts w:ascii="Times New Roman" w:hAnsi="Times New Roman"/>
          <w:color w:val="000000"/>
          <w:sz w:val="28"/>
          <w:szCs w:val="28"/>
        </w:rPr>
        <w:t xml:space="preserve">Тестирование </w:t>
      </w:r>
    </w:p>
    <w:p w:rsidR="00AA50D9" w:rsidRPr="00AA50D9" w:rsidRDefault="00AA50D9" w:rsidP="00AA50D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A50D9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AA50D9" w:rsidRPr="00AA50D9" w:rsidRDefault="00AA50D9" w:rsidP="00AA50D9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AA50D9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</w:p>
    <w:p w:rsidR="00AA50D9" w:rsidRPr="00AA50D9" w:rsidRDefault="00AA50D9" w:rsidP="00AA50D9">
      <w:pPr>
        <w:rPr>
          <w:rFonts w:ascii="Times New Roman" w:hAnsi="Times New Roman"/>
          <w:i/>
          <w:color w:val="000000"/>
          <w:sz w:val="28"/>
          <w:szCs w:val="28"/>
        </w:rPr>
      </w:pPr>
      <w:r w:rsidRPr="00AA50D9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AA50D9" w:rsidRPr="00AA50D9" w:rsidRDefault="00AA50D9" w:rsidP="00AA50D9">
      <w:pPr>
        <w:pStyle w:val="a5"/>
        <w:numPr>
          <w:ilvl w:val="0"/>
          <w:numId w:val="4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b/>
          <w:sz w:val="28"/>
          <w:szCs w:val="28"/>
        </w:rPr>
        <w:t>Аскаридоз.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развития. Особенности патологического действия на организм хозяина. Осн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вы лабораторной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46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A50D9">
        <w:rPr>
          <w:rFonts w:ascii="Times New Roman" w:hAnsi="Times New Roman"/>
          <w:b/>
          <w:sz w:val="28"/>
          <w:szCs w:val="28"/>
        </w:rPr>
        <w:t>Токсокароз</w:t>
      </w:r>
      <w:proofErr w:type="spellEnd"/>
      <w:r w:rsidRPr="00AA50D9">
        <w:rPr>
          <w:rFonts w:ascii="Times New Roman" w:hAnsi="Times New Roman"/>
          <w:b/>
          <w:sz w:val="28"/>
          <w:szCs w:val="28"/>
        </w:rPr>
        <w:t>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развития. Особенности патологического действия на организм хозяина. Осн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вы лабораторной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AA50D9">
        <w:rPr>
          <w:rFonts w:ascii="Times New Roman" w:hAnsi="Times New Roman"/>
          <w:b/>
          <w:sz w:val="28"/>
          <w:szCs w:val="28"/>
        </w:rPr>
        <w:t>Энтеробиоз.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развития. Особенности патологического действия на организм хозяина. Осн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вы лабораторной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AA50D9">
        <w:rPr>
          <w:rFonts w:ascii="Times New Roman" w:hAnsi="Times New Roman"/>
          <w:b/>
          <w:sz w:val="28"/>
          <w:szCs w:val="28"/>
        </w:rPr>
        <w:t>Трихоцефалез.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развития. Особенности патологического действия на организм хозяина. Осн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вы лабораторной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4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b/>
          <w:sz w:val="28"/>
          <w:szCs w:val="28"/>
        </w:rPr>
        <w:t>Трихинеллез.</w:t>
      </w:r>
      <w:r w:rsidRPr="00AA50D9">
        <w:rPr>
          <w:rFonts w:ascii="Times New Roman" w:hAnsi="Times New Roman"/>
          <w:sz w:val="28"/>
          <w:szCs w:val="28"/>
        </w:rPr>
        <w:t xml:space="preserve"> Биология паразита, распространение  и пути заражения.  Цикл развития. Особенности патологического действия на организм хозяина. Осн</w:t>
      </w:r>
      <w:r w:rsidRPr="00AA50D9">
        <w:rPr>
          <w:rFonts w:ascii="Times New Roman" w:hAnsi="Times New Roman"/>
          <w:sz w:val="28"/>
          <w:szCs w:val="28"/>
        </w:rPr>
        <w:t>о</w:t>
      </w:r>
      <w:r w:rsidRPr="00AA50D9">
        <w:rPr>
          <w:rFonts w:ascii="Times New Roman" w:hAnsi="Times New Roman"/>
          <w:sz w:val="28"/>
          <w:szCs w:val="28"/>
        </w:rPr>
        <w:t>вы лабораторной диагностики и профилактики.</w:t>
      </w:r>
    </w:p>
    <w:p w:rsidR="00AA50D9" w:rsidRPr="00AA50D9" w:rsidRDefault="00AA50D9" w:rsidP="00AA50D9">
      <w:pPr>
        <w:pStyle w:val="a5"/>
        <w:numPr>
          <w:ilvl w:val="0"/>
          <w:numId w:val="4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A50D9">
        <w:rPr>
          <w:rFonts w:ascii="Times New Roman" w:hAnsi="Times New Roman"/>
          <w:b/>
          <w:sz w:val="28"/>
          <w:szCs w:val="28"/>
        </w:rPr>
        <w:t>Роль членистоногих в передаче паразитарных инвазий.</w:t>
      </w:r>
    </w:p>
    <w:p w:rsidR="00AA50D9" w:rsidRPr="00AA50D9" w:rsidRDefault="00AA50D9" w:rsidP="00AA50D9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AA50D9" w:rsidRPr="00AA50D9" w:rsidRDefault="00AA50D9" w:rsidP="00AA50D9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AA50D9">
        <w:rPr>
          <w:rFonts w:ascii="Times New Roman" w:hAnsi="Times New Roman"/>
          <w:color w:val="000000"/>
          <w:sz w:val="28"/>
          <w:szCs w:val="28"/>
        </w:rPr>
        <w:t xml:space="preserve">ТЕСТОВЫЕ ЗАДАНИЯ 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1)К ТРАНСМИССИВНЫМ ГЕЛЬМИИНТОЗАМ ОТНОСЯТСЯ: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1.вухерериоз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2.трихинеллез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3.дракункулез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4.онхоцеркоз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5.трихоцефалез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2) ЛАБОРАТОРНАЯ ДИАГНОСТИКА ПРИ СТРОНГИЛОИДОЗЕ: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1.обнаружение личинок в свежих фекалиях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2.обнаружение личинок в мышцах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3.обнаружение яиц в фекалиях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 обнаружение яиц в мокроте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5.перианальный соскоб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 xml:space="preserve">3)ЛЕГОЧНАЯ И КИШЕЧНАЯ ФОРМА НЕМАТОДОЗА ХАРАКТЕРНА </w:t>
      </w:r>
      <w:proofErr w:type="gramStart"/>
      <w:r w:rsidRPr="00AA50D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A50D9">
        <w:rPr>
          <w:rFonts w:ascii="Times New Roman" w:hAnsi="Times New Roman" w:cs="Times New Roman"/>
          <w:sz w:val="28"/>
          <w:szCs w:val="28"/>
        </w:rPr>
        <w:t>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1.трихинеллеза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2.энтеробиоза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3.аскаридоза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4.анкилостомоза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5.филяриоза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4) К БИОГЕЛЬМИНТАМ ОТНОСЯТСЯ: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1.аскарида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 власоглав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3.ришта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4.острица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5.кривоголовка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lastRenderedPageBreak/>
        <w:t>5) ПУТИ ЗАРАЖЕНИЯ АНКИЛОСТОМОЗОМ: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 пероральный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 перкутанный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3.алиментарный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4.трансмиссивный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5.водный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6) ПРИ ЭНТЕРОБИОЗЕ ЯЙЦА НАХОДЯТ: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1.в фекалиях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2.в дуоденальном соке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 xml:space="preserve">3.в </w:t>
      </w:r>
      <w:proofErr w:type="spellStart"/>
      <w:r w:rsidRPr="00AA50D9">
        <w:rPr>
          <w:rFonts w:ascii="Times New Roman" w:hAnsi="Times New Roman" w:cs="Times New Roman"/>
          <w:sz w:val="28"/>
          <w:szCs w:val="28"/>
        </w:rPr>
        <w:t>перианальных</w:t>
      </w:r>
      <w:proofErr w:type="spellEnd"/>
      <w:r w:rsidRPr="00AA50D9">
        <w:rPr>
          <w:rFonts w:ascii="Times New Roman" w:hAnsi="Times New Roman" w:cs="Times New Roman"/>
          <w:sz w:val="28"/>
          <w:szCs w:val="28"/>
        </w:rPr>
        <w:t xml:space="preserve"> складках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4.в крови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5.в моче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7)  К Живородящим Нематодам</w:t>
      </w:r>
      <w:proofErr w:type="gramStart"/>
      <w:r w:rsidRPr="00AA50D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A50D9">
        <w:rPr>
          <w:rFonts w:ascii="Times New Roman" w:hAnsi="Times New Roman" w:cs="Times New Roman"/>
          <w:sz w:val="28"/>
          <w:szCs w:val="28"/>
        </w:rPr>
        <w:t>тносятся: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 ришта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2.трихина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3.острица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4.угрица кишечная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5.филярии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8) У ОСТРИЦЫ ЯЙЦО: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A50D9">
        <w:rPr>
          <w:rFonts w:ascii="Times New Roman" w:hAnsi="Times New Roman" w:cs="Times New Roman"/>
          <w:sz w:val="28"/>
          <w:szCs w:val="28"/>
        </w:rPr>
        <w:t>бесцветное</w:t>
      </w:r>
      <w:proofErr w:type="gramEnd"/>
      <w:r w:rsidRPr="00AA50D9">
        <w:rPr>
          <w:rFonts w:ascii="Times New Roman" w:hAnsi="Times New Roman" w:cs="Times New Roman"/>
          <w:sz w:val="28"/>
          <w:szCs w:val="28"/>
        </w:rPr>
        <w:t>, выпуклое с одного бока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A50D9">
        <w:rPr>
          <w:rFonts w:ascii="Times New Roman" w:hAnsi="Times New Roman" w:cs="Times New Roman"/>
          <w:sz w:val="28"/>
          <w:szCs w:val="28"/>
        </w:rPr>
        <w:t>окрашенное</w:t>
      </w:r>
      <w:proofErr w:type="gramEnd"/>
      <w:r w:rsidRPr="00AA50D9">
        <w:rPr>
          <w:rFonts w:ascii="Times New Roman" w:hAnsi="Times New Roman" w:cs="Times New Roman"/>
          <w:sz w:val="28"/>
          <w:szCs w:val="28"/>
        </w:rPr>
        <w:t>, в виде бочонка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A50D9">
        <w:rPr>
          <w:rFonts w:ascii="Times New Roman" w:hAnsi="Times New Roman" w:cs="Times New Roman"/>
          <w:sz w:val="28"/>
          <w:szCs w:val="28"/>
        </w:rPr>
        <w:t>бесцветное</w:t>
      </w:r>
      <w:proofErr w:type="gramEnd"/>
      <w:r w:rsidRPr="00AA50D9">
        <w:rPr>
          <w:rFonts w:ascii="Times New Roman" w:hAnsi="Times New Roman" w:cs="Times New Roman"/>
          <w:sz w:val="28"/>
          <w:szCs w:val="28"/>
        </w:rPr>
        <w:t>, с крышечкой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50D9">
        <w:rPr>
          <w:rFonts w:ascii="Times New Roman" w:hAnsi="Times New Roman" w:cs="Times New Roman"/>
          <w:sz w:val="28"/>
          <w:szCs w:val="28"/>
        </w:rPr>
        <w:t>бесцветное</w:t>
      </w:r>
      <w:proofErr w:type="gramEnd"/>
      <w:r w:rsidRPr="00AA50D9">
        <w:rPr>
          <w:rFonts w:ascii="Times New Roman" w:hAnsi="Times New Roman" w:cs="Times New Roman"/>
          <w:sz w:val="28"/>
          <w:szCs w:val="28"/>
        </w:rPr>
        <w:t>, в виде бочонка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9) К КОНТАКТОГЕЛЬМИНТАМ  ОТНОСЯТСЯ: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1.острица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2.власоглав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3.аскарида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4.анкилостома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5.угрица</w:t>
      </w:r>
    </w:p>
    <w:p w:rsidR="00AA50D9" w:rsidRPr="00AA50D9" w:rsidRDefault="00AA50D9" w:rsidP="00AA50D9">
      <w:pPr>
        <w:keepLines/>
        <w:widowControl w:val="0"/>
        <w:spacing w:after="0"/>
        <w:ind w:right="-5247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10) ПРИ АСКАРИДОЗЕ ЕСТЬ СТАДИИ ЗАБОЛЕВАНИЯ: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1.легочная и кишечная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2.легочная и печеночная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3.кишечная и мышечная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4.легочная и мышечная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5.только кишечная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11) ОСТРИЦА ВЫЗЫВАЕТ ЗАБОЛЕВАНИЕ: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1.энтеробиоз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2.дракункулез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3.трихинеллез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4.аскаридоз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5.анкилостомоз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12) ПЕРКУТАННЫМ ПУТЕМ МОЖНО ЗАРАЗИТЬСЯ: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1.анкилостомозом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2.трихоцефалезом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3.дракункулезом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lastRenderedPageBreak/>
        <w:t>4.энтеробиозом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5.стронгилоидозом</w:t>
      </w:r>
    </w:p>
    <w:p w:rsidR="00AA50D9" w:rsidRPr="00AA50D9" w:rsidRDefault="00AA50D9" w:rsidP="00AA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13) МИГРАЦИЯ ЛИЧИНКИ АСКАРИДЫ ДЛИТСЯ: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1.около года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2.около месяца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3.около трех месяцев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4.около двух недель</w:t>
      </w:r>
    </w:p>
    <w:p w:rsidR="00AA50D9" w:rsidRPr="00AA50D9" w:rsidRDefault="00AA50D9" w:rsidP="00AA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D9">
        <w:rPr>
          <w:rFonts w:ascii="Times New Roman" w:hAnsi="Times New Roman" w:cs="Times New Roman"/>
          <w:sz w:val="28"/>
          <w:szCs w:val="28"/>
        </w:rPr>
        <w:t>5.одну неделю</w:t>
      </w:r>
    </w:p>
    <w:p w:rsidR="00AA50D9" w:rsidRPr="00AA50D9" w:rsidRDefault="00AA50D9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50D9" w:rsidRPr="00AA50D9" w:rsidRDefault="00AA50D9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AA50D9" w:rsidRDefault="00AA50D9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="00077DDF"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Клинические вопросы паразитологии</w:t>
      </w:r>
    </w:p>
    <w:p w:rsidR="00D9376E" w:rsidRPr="00AA50D9" w:rsidRDefault="00077DDF" w:rsidP="00D93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Простейшие. </w:t>
      </w:r>
      <w:r w:rsidR="00D9376E" w:rsidRPr="00AA50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Класс </w:t>
      </w:r>
      <w:proofErr w:type="gramStart"/>
      <w:r w:rsidR="00D9376E" w:rsidRPr="00AA50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саркодовые</w:t>
      </w:r>
      <w:proofErr w:type="gramEnd"/>
      <w:r w:rsidR="00D9376E" w:rsidRPr="00AA50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="00D9376E"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Инфузории. Споровики. </w:t>
      </w:r>
    </w:p>
    <w:p w:rsidR="00D9376E" w:rsidRPr="00AA50D9" w:rsidRDefault="00D9376E" w:rsidP="00D93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Членистоногие. </w:t>
      </w:r>
      <w:proofErr w:type="spellStart"/>
      <w:r w:rsidRPr="00AA50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Демодекоз</w:t>
      </w:r>
      <w:proofErr w:type="spellEnd"/>
      <w:r w:rsidRPr="00AA50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Миазы. </w:t>
      </w: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</w:t>
      </w:r>
      <w:proofErr w:type="gramStart"/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ы) текущего </w:t>
      </w:r>
      <w:proofErr w:type="spellStart"/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</w:t>
      </w:r>
      <w:proofErr w:type="spellEnd"/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Терминологический диктант</w:t>
      </w: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</w:t>
      </w: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</w:t>
      </w:r>
    </w:p>
    <w:p w:rsidR="00077DDF" w:rsidRPr="00AA50D9" w:rsidRDefault="001872E8" w:rsidP="00077DD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50D9">
        <w:rPr>
          <w:rFonts w:ascii="Times New Roman" w:hAnsi="Times New Roman"/>
          <w:color w:val="000000"/>
          <w:sz w:val="28"/>
          <w:szCs w:val="28"/>
        </w:rPr>
        <w:t>Неглериоз</w:t>
      </w:r>
      <w:proofErr w:type="spellEnd"/>
      <w:r w:rsidRPr="00AA50D9">
        <w:rPr>
          <w:rFonts w:ascii="Times New Roman" w:hAnsi="Times New Roman"/>
          <w:color w:val="000000"/>
          <w:sz w:val="28"/>
          <w:szCs w:val="28"/>
        </w:rPr>
        <w:t>.</w:t>
      </w:r>
      <w:r w:rsidR="00077DDF"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Этиология. Эпидемиология. Патогенез. Клиника. Лабораторная диагностика. Лечение. Профилактика.</w:t>
      </w:r>
    </w:p>
    <w:p w:rsidR="00077DDF" w:rsidRPr="00AA50D9" w:rsidRDefault="00077DDF" w:rsidP="00077DD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Балантидиаз</w:t>
      </w:r>
      <w:proofErr w:type="spellEnd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Этиология. Эпидемиология. Патогенез. Клиника. Лаборато</w:t>
      </w: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диагностика. Лечение. Профилактика.</w:t>
      </w:r>
    </w:p>
    <w:p w:rsidR="00077DDF" w:rsidRPr="00AA50D9" w:rsidRDefault="00077DDF" w:rsidP="00077DD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Токсоплазмоз. Этиология. Эпидемиология. Патогенез. Клиника. Лабор</w:t>
      </w: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торная диагностика. Лечение. Профилактика.</w:t>
      </w:r>
    </w:p>
    <w:p w:rsidR="001872E8" w:rsidRPr="00AA50D9" w:rsidRDefault="001872E8" w:rsidP="001872E8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A50D9">
        <w:rPr>
          <w:rFonts w:ascii="Times New Roman" w:hAnsi="Times New Roman"/>
          <w:color w:val="000000"/>
          <w:sz w:val="28"/>
          <w:szCs w:val="28"/>
        </w:rPr>
        <w:t>Демодекоз</w:t>
      </w:r>
      <w:proofErr w:type="spellEnd"/>
      <w:r w:rsidRPr="00AA50D9">
        <w:rPr>
          <w:rFonts w:ascii="Times New Roman" w:hAnsi="Times New Roman"/>
          <w:color w:val="000000"/>
          <w:sz w:val="28"/>
          <w:szCs w:val="28"/>
        </w:rPr>
        <w:t>. Опорно-диагностические критерии, принципы диагностики, л</w:t>
      </w:r>
      <w:r w:rsidRPr="00AA50D9">
        <w:rPr>
          <w:rFonts w:ascii="Times New Roman" w:hAnsi="Times New Roman"/>
          <w:color w:val="000000"/>
          <w:sz w:val="28"/>
          <w:szCs w:val="28"/>
        </w:rPr>
        <w:t>е</w:t>
      </w:r>
      <w:r w:rsidRPr="00AA50D9">
        <w:rPr>
          <w:rFonts w:ascii="Times New Roman" w:hAnsi="Times New Roman"/>
          <w:color w:val="000000"/>
          <w:sz w:val="28"/>
          <w:szCs w:val="28"/>
        </w:rPr>
        <w:t>чения, профилактики, проти</w:t>
      </w:r>
      <w:bookmarkStart w:id="2" w:name="_GoBack"/>
      <w:bookmarkEnd w:id="2"/>
      <w:r w:rsidRPr="00AA50D9">
        <w:rPr>
          <w:rFonts w:ascii="Times New Roman" w:hAnsi="Times New Roman"/>
          <w:color w:val="000000"/>
          <w:sz w:val="28"/>
          <w:szCs w:val="28"/>
        </w:rPr>
        <w:t>воэпидемические мероприятия.</w:t>
      </w:r>
    </w:p>
    <w:p w:rsidR="001872E8" w:rsidRPr="00AA50D9" w:rsidRDefault="001872E8" w:rsidP="001872E8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AA50D9">
        <w:rPr>
          <w:rFonts w:ascii="Times New Roman" w:hAnsi="Times New Roman"/>
          <w:color w:val="000000"/>
          <w:sz w:val="28"/>
          <w:szCs w:val="28"/>
        </w:rPr>
        <w:t>Миазы. Опорно-диагностические критерии, принципы диагностики, леч</w:t>
      </w:r>
      <w:r w:rsidRPr="00AA50D9">
        <w:rPr>
          <w:rFonts w:ascii="Times New Roman" w:hAnsi="Times New Roman"/>
          <w:color w:val="000000"/>
          <w:sz w:val="28"/>
          <w:szCs w:val="28"/>
        </w:rPr>
        <w:t>е</w:t>
      </w:r>
      <w:r w:rsidRPr="00AA50D9">
        <w:rPr>
          <w:rFonts w:ascii="Times New Roman" w:hAnsi="Times New Roman"/>
          <w:color w:val="000000"/>
          <w:sz w:val="28"/>
          <w:szCs w:val="28"/>
        </w:rPr>
        <w:t>ния, профилактики, противоэпидемические мероприятия.</w:t>
      </w:r>
    </w:p>
    <w:p w:rsidR="00077DDF" w:rsidRPr="00AA50D9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Терминологический диктант</w:t>
      </w: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1872E8"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Неглериоз</w:t>
      </w:r>
      <w:proofErr w:type="spellEnd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передается</w:t>
      </w:r>
      <w:proofErr w:type="gramStart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…………………….</w:t>
      </w:r>
      <w:proofErr w:type="gramEnd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механизмом передачи.</w:t>
      </w:r>
    </w:p>
    <w:p w:rsidR="00077DDF" w:rsidRPr="00AA50D9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попадании в организм человека </w:t>
      </w:r>
      <w:r w:rsidR="001872E8"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возбудителя </w:t>
      </w:r>
      <w:proofErr w:type="spellStart"/>
      <w:r w:rsidR="001872E8"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неглериоза</w:t>
      </w:r>
      <w:proofErr w:type="spellEnd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</w:t>
      </w:r>
      <w:proofErr w:type="gramStart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……………………………….</w:t>
      </w:r>
    </w:p>
    <w:p w:rsidR="00077DDF" w:rsidRPr="00AA50D9" w:rsidRDefault="001872E8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</w:t>
      </w:r>
      <w:proofErr w:type="spellStart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неглериозе</w:t>
      </w:r>
      <w:r w:rsidR="00077DDF"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поражает</w:t>
      </w: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слизистая</w:t>
      </w:r>
      <w:proofErr w:type="gramStart"/>
      <w:r w:rsidR="00077DDF"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…………..</w:t>
      </w:r>
      <w:proofErr w:type="gramEnd"/>
      <w:r w:rsidR="00077DDF"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кишки.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попадании в просвет кишки балантидии выделяют фер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мент…….,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из-за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которого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стенка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кишки изъязвляется, балантидий проникает в подсл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зистый слой.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Балантидиаз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протозойная б</w:t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олезнь, </w:t>
      </w:r>
      <w:proofErr w:type="spellStart"/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характризующаяся</w:t>
      </w:r>
      <w:r w:rsidR="008C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proofErr w:type="spellEnd"/>
      <w:r w:rsidR="008C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53C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интоксикацией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язвенным поражением …………… кишки.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Токсоплазмы относятся к типу простейших, роду ……………...</w:t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Источником инфекции при </w:t>
      </w:r>
      <w:proofErr w:type="spellStart"/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демодекозе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</w:t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передачи миазов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………………………...</w:t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</w:t>
      </w:r>
    </w:p>
    <w:p w:rsid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Иммунитет после </w:t>
      </w:r>
      <w:proofErr w:type="gramStart"/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перенесенного</w:t>
      </w:r>
      <w:proofErr w:type="gramEnd"/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демодек</w:t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 w:rsidR="0018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</w:t>
      </w:r>
    </w:p>
    <w:p w:rsidR="001872E8" w:rsidRPr="00077DDF" w:rsidRDefault="001872E8" w:rsidP="001872E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     Этиотропное лечение токсоплазмоза включ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ет……………………………..…….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 </w:t>
      </w:r>
    </w:p>
    <w:p w:rsidR="005C5802" w:rsidRPr="00BB122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C5802"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Возбудитель демодекоза относится </w:t>
      </w:r>
      <w:proofErr w:type="gramStart"/>
      <w:r w:rsidR="005C5802"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к</w:t>
      </w:r>
      <w:proofErr w:type="gramEnd"/>
      <w:r w:rsidR="005C5802"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: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бактериям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вирусам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грибам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клещам</w:t>
      </w:r>
    </w:p>
    <w:p w:rsidR="00BB122F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простейшим</w:t>
      </w:r>
    </w:p>
    <w:p w:rsidR="005C5802" w:rsidRPr="00BB122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5C5802"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Наиболее частая </w:t>
      </w:r>
      <w:r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локализация демодекоза</w:t>
      </w:r>
      <w:r w:rsidR="005C5802"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: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кожи лица 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слизистых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кожи рук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кожи туловища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поражение стоп</w:t>
      </w:r>
    </w:p>
    <w:p w:rsidR="005C5802" w:rsidRPr="00BB122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5C5802"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Клинические проявления демодекоза лица: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 зуд кожи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гнойничковых поражений кожи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покраснение в местах воспаления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лопающихся пузырьков и повышенное шелушение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все вышесказанное 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5C5802"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Для лечения демодекоза применяют: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спрегаль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серная мазь</w:t>
      </w:r>
    </w:p>
    <w:p w:rsidR="005C5802" w:rsidRPr="00077DDF" w:rsidRDefault="00BB122F" w:rsidP="005C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C5802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бензилбензоат</w:t>
      </w:r>
    </w:p>
    <w:p w:rsidR="00077DD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эритромициновая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мазь</w:t>
      </w:r>
    </w:p>
    <w:p w:rsidR="00BB122F" w:rsidRPr="00BB122F" w:rsidRDefault="00077DD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BB122F"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Клинические ВАРИАНТЫ МИАЗОВ: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кожный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раневой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глазной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кишечный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мочеполовой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все перечисленное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ОКОНЧАТЕЛБНБ1М ХОЗЯИНОМ ТОКСОПЛАЗМОЗА ЯВЛЯЮТСЯ: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.Представители семейства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куньих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Представители семейства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кошачьих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Предствители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семейства грызунов;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Человек;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Птицы.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ПР0МЕЖУТОЧНЫМ ХОЗЯИНОМ ТОКСОПЛАЗМОЗА ЯВЛЯЮТСЯ: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.Представители семейства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куньих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Представители семейства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кошачьих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Предствители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семейства грызунов;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Человек;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Птицы.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ПУТИ ЗАРАЖЕНИЯ ПРИ ТОКСОПЛАЗМОЗЕ: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Воздушно - капельный;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Пищевой;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Контактно - бытовой;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Вертикальный.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ЭТИОТРОПНЫМИ ПРЕПАРАТАМИ ДЛЯ ЛЕЧЕНИЯ ТОКСОПЛАЗМОЗА У ДЕТЕЙ ЯВЛЯЮТСЯ СОЧЕТАНИЯ: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Амикацин+цефотаксим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Бисептол+амфотерицин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Хлоридин+сульфадимизин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4.Аугментин+метронидазол.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BALANTIDIUM COLI СУЩЕСТВУЕТ В ВИДЕ: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Споры;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Цисты;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Вегетативной формы;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-формы.</w:t>
      </w:r>
      <w:proofErr w:type="gramEnd"/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Источником инвазии при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балантидиазе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Крупный рогатый скот;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Свиньи;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Грызуны;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Семейство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кошачьих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БОЛЬШИНСТВО ЛИЦ, ИНВАЗИРОВАННЫХ БАЛАНТИДИЯМИ, ЯВЛ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Носителями;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Больными острыми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манифестными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Больными хроническими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манифестными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КЛИНИЧЕСКИ РАЗЛИЧАЮТ СЛЕДУЮЩИЕ Ф0РМЫ БАЛАНТИДИАЗА: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Острая;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Хроническая рецидивирующая;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Хроническая непрерывная;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перечисленные выше.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ПРЕПАРАТОМ ВЫБОРА ПРИ ЛЕЧЕНИИ БАЛАНТИДИАЗА ЯВЛЯЮТСЯ: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Амикацин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Трихопол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Флемоксин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Азитромицин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</w:t>
      </w:r>
      <w:r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Дифференциальная диагностика миазов проводится: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острыми кишечными инфекциями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инфекциями мочевыводящих путей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ринитами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конъюнктивитами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менингитами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пневмониями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B122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Лечение кишечной формы  миазов включает: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промывание желудка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очистительная клизма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слабительных средств</w:t>
      </w:r>
    </w:p>
    <w:p w:rsidR="00BB122F" w:rsidRPr="00077DDF" w:rsidRDefault="00BB122F" w:rsidP="00BB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энтеросорбенты</w:t>
      </w:r>
      <w:proofErr w:type="spellEnd"/>
    </w:p>
    <w:p w:rsidR="00077DDF" w:rsidRPr="00077DDF" w:rsidRDefault="00077DDF" w:rsidP="005C58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СИТУАЦИОННЫЕ ЗАДАЧИ</w:t>
      </w:r>
    </w:p>
    <w:p w:rsidR="00077DDF" w:rsidRPr="005952FE" w:rsidRDefault="00077DDF" w:rsidP="005952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1.</w:t>
      </w:r>
    </w:p>
    <w:p w:rsidR="005952FE" w:rsidRPr="005952FE" w:rsidRDefault="005952FE" w:rsidP="005952F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прием </w:t>
      </w:r>
      <w:proofErr w:type="gramStart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гинекологу</w:t>
      </w:r>
      <w:proofErr w:type="gramEnd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женской консультации обратилась пациентка Н., 27 лет, б</w:t>
      </w: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ременная на сроке 26 недель. При скрининг-обследовании </w:t>
      </w:r>
      <w:proofErr w:type="gramStart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выявлены</w:t>
      </w:r>
      <w:proofErr w:type="gramEnd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IgM</w:t>
      </w:r>
      <w:proofErr w:type="spellEnd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IgG</w:t>
      </w:r>
      <w:proofErr w:type="spellEnd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токсоплазмам. Предъявляет жалобы на слабость.</w:t>
      </w:r>
    </w:p>
    <w:p w:rsidR="005952FE" w:rsidRPr="005952FE" w:rsidRDefault="005952FE" w:rsidP="005952F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анамнеза: проживает в частном доме, на протяжении всей жизни дома содержа</w:t>
      </w: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кошки. Ранее на токсоплазмоз не обследовалась.</w:t>
      </w:r>
    </w:p>
    <w:p w:rsidR="005952FE" w:rsidRPr="005952FE" w:rsidRDefault="005952FE" w:rsidP="005952F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осмотре: кожные покровы чистые, влажные, температура тела в пределах но</w:t>
      </w: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мы. Лимфатические узлы не увеличены. Живот увеличен за счет беременности, п</w:t>
      </w: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чень </w:t>
      </w:r>
      <w:proofErr w:type="spellStart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перкуторно</w:t>
      </w:r>
      <w:proofErr w:type="spellEnd"/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краю реберной дуги.</w:t>
      </w:r>
    </w:p>
    <w:p w:rsidR="005952FE" w:rsidRPr="005952FE" w:rsidRDefault="005952FE" w:rsidP="005952F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5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Беременность развивается нормально, по результатам УЗИ - патологии со стороны плода нет.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:rsidR="00077DDF" w:rsidRPr="00077DDF" w:rsidRDefault="00B3053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77DD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Обосновать предварительный диагноз.</w:t>
      </w:r>
    </w:p>
    <w:p w:rsidR="00077DDF" w:rsidRPr="00077DDF" w:rsidRDefault="00B3053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77DD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 план обследования.</w:t>
      </w:r>
    </w:p>
    <w:p w:rsidR="00077DDF" w:rsidRPr="00077DDF" w:rsidRDefault="00B3053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7DD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лечения.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3F" w:rsidRPr="00077DDF" w:rsidRDefault="00077DDF" w:rsidP="00B305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№2.</w:t>
      </w:r>
    </w:p>
    <w:p w:rsidR="00B3053F" w:rsidRPr="00077DDF" w:rsidRDefault="00B3053F" w:rsidP="00B30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вочки 15 лет обратилась к врачу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последние 3 недели стала замечать на коже лица ребенка высыпания, которые сопровождались сильным зудом и гип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ремией кожи. Лечились самостоятельно (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полуспиртовые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протирания), без эффекта. Сыпь стала приобретать гнойничковый характер и распространилась по всему лицу. Объективно при осмотре на коже лица множество мелких гнойничков с элементами шелушения, сильный зуд, подобные корочки имеются в области бровей, есть места выпадения волос.  </w:t>
      </w:r>
    </w:p>
    <w:p w:rsidR="00B3053F" w:rsidRPr="00077DDF" w:rsidRDefault="00B3053F" w:rsidP="00B30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Поставьте предварительный диагноз.</w:t>
      </w:r>
    </w:p>
    <w:p w:rsidR="00B3053F" w:rsidRPr="00077DDF" w:rsidRDefault="00B3053F" w:rsidP="00B30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Наметьте план обследования</w:t>
      </w:r>
    </w:p>
    <w:p w:rsidR="00B3053F" w:rsidRPr="00077DDF" w:rsidRDefault="00B3053F" w:rsidP="00B30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Дифференциальный диагноз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№3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двух детей школьного возраста, жителей сельской местности, часто купавшихся в небольшом местном озере, возникло заболевание, сопровождающееся сильной г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ловной болью, нарушением сознания, приступами судорог, тошнотой, рвотой, ан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рексией, атаксией, афазией; у одного из них на 12-й день развилась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церебральная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.Выделить синдромы у данного больного.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2.Обосновать предварительный диагноз.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3.Дифференциальный диагноз.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№4.</w:t>
      </w:r>
    </w:p>
    <w:p w:rsidR="00B3053F" w:rsidRPr="00B3053F" w:rsidRDefault="00B3053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53F">
        <w:rPr>
          <w:rFonts w:ascii="Times New Roman" w:hAnsi="Times New Roman" w:cs="Times New Roman"/>
          <w:color w:val="000000"/>
          <w:sz w:val="28"/>
          <w:szCs w:val="28"/>
        </w:rPr>
        <w:t>Обследованы работники свинофермы с острой формой кишечного расстройства. К</w:t>
      </w:r>
      <w:r w:rsidRPr="00B3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053F">
        <w:rPr>
          <w:rFonts w:ascii="Times New Roman" w:hAnsi="Times New Roman" w:cs="Times New Roman"/>
          <w:color w:val="000000"/>
          <w:sz w:val="28"/>
          <w:szCs w:val="28"/>
        </w:rPr>
        <w:t xml:space="preserve">кой предварительный диагноз можно поставить, исходя из их профессии? Покажите одну из жизненных форм паразита, способного </w:t>
      </w:r>
      <w:proofErr w:type="spellStart"/>
      <w:r w:rsidRPr="00B3053F">
        <w:rPr>
          <w:rFonts w:ascii="Times New Roman" w:hAnsi="Times New Roman" w:cs="Times New Roman"/>
          <w:color w:val="000000"/>
          <w:sz w:val="28"/>
          <w:szCs w:val="28"/>
        </w:rPr>
        <w:t>инвазировать</w:t>
      </w:r>
      <w:proofErr w:type="spellEnd"/>
      <w:r w:rsidRPr="00B3053F">
        <w:rPr>
          <w:rFonts w:ascii="Times New Roman" w:hAnsi="Times New Roman" w:cs="Times New Roman"/>
          <w:color w:val="000000"/>
          <w:sz w:val="28"/>
          <w:szCs w:val="28"/>
        </w:rPr>
        <w:t xml:space="preserve"> людей этой профессии.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3. Клинические вопросы паразитологии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Простейшие. Класс </w:t>
      </w:r>
      <w:proofErr w:type="gram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жгутиковые</w:t>
      </w:r>
      <w:proofErr w:type="gramEnd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</w:t>
      </w:r>
      <w:proofErr w:type="gram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ы) текущего </w:t>
      </w:r>
      <w:proofErr w:type="spell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Терминологический диктант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Лейшманиоз. Распространенность. Пути передачи. Патогенез. Клиника. Лабор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торная диагностика. Лечение. Профилактика.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Трипаносомоз. Распространенность. Пути передачи. Патогенез. Клиника. Лабор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торная диагностика. Лечение. Профилактика.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Лямблиоз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Распространенность. Пути передачи. Патогенез. Клиника. Лаборато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диагностика. Лечение. Профилактика.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Трихомониаз. Распространенность. Пути передачи. Патогенез. Клиника. Лабор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торная диагностика. Лечение. Профилактика.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Терминологический диктант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Вариантами висцерального лейшманиоза являются……………………..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Африканский трипаносомоз называют………………………………..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Африканском трипаносомозе происходит поражение нервной системы с развитием…………………………………..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Переносчиками Американского трипаносомоза являю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ся…………………………….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заражении американским трихомониазом через кожу развивается перви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аффект………………………………..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Развитие энтерита при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лямблиозе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связано с………………… эффектом метаб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 паразита на стенку кишечника.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серологической диагностики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лямблиоза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ют……………………………..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ТЕСТОВЫЕ ЗАДАНИЯ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ВСЕ ПРАВИЛЬНЫЕ ОТВЕТЫ.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1.ПЕРЕНОСЧИКОМ ТРИПАНОСОМ ЯВЛЯЕТСЯ: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Комары рода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pheles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Москиты;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Мухи Цеце;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Клещи.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НАЧАЛЕ ЗАБОЛЕВАНИЯ АФРИКАНСКИМ ТРИПАНОСОМОЗОМ ОТМ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ЧАЕТСЯ РАЗВИТИЕ: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Резкого повышения температуры;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Образование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трипаносомного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шанкра;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Сильной головной боли;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Выраженных болей в животе.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ВОЗБУДИТЕЛИ ТРИПАНОСОМОЗОВ ОТНОСЯТСЯ К РОДУ: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Простейших;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Гельминтов;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Членистоногих;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Бактрий.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РАЗВИТИИ АФРИКАНСКОГО ТРИПАНОСОМОЗА ОТМЕЧАЮТСЯ СЛ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ПЕРИОДЫ: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Гематолимфатический;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Желтушный;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Менингоэнцефалитический;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Терминальный,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кахектический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Лимфопролиферативный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ДИАГНОСТИКЕ ТРИПАНОСОМОЗОВ ПРИМЕНЯЮТ СЛЕДУЮЩИЕ М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 ИССЛЕДОВАНИЯ: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Микроскопия: тонкий мазок, толстая капля, «раздавленная» капля;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2.Бактериологический метод: посев содержимого лимфоузла на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пеитательную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Биологические пробы.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РАЗЛИЧАЮТ СЛЕДУЮЩИЕ ФОРМЫ ЛЕЙШМАНИОЗОВ: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Катаральная;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Кожная;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Кишечная;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Висцеральная.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ВОЗБУДИТЕЛЬ ЛЕЙШМНИОЗОВ ОТНОСИТСЯ К РОДУ: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Простейших;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Гельминтов;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Членистоногих;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Бактерий.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ДЛЯ ТРИХОМОНИАЗА У ДЕВОЧЕК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выделения из половых путей серо-желтого цвета, нередко – пенистые, с неприя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запахом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зуд/жжение в области наружных половых органов; зуд, жжение, болезненность при мочеиспускании (дизурия)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эрозивно-язвенные поражения слизистой оболочки наружных половых органов и/или кожи внутренней поверхности бедер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выделения из половых путей серо-желтого цвета, нередко – пенистые, с неприя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запахом; зуд/жжение в области наружных половых органов; зуд, жжение, б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лезненность при мочеиспускании (дизурия); эрозивно-язвенные поражения слиз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оболочки наружных половых органов и/или кожи внутренней поверхности б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выделения из половых путей серо-желтого цвета, нередко – пенистые, с неприя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запахом; зуд/жжение в области наружных половых органов; зуд, жжение, б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лезненность при мочеиспускании (дизурия)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 МЕТОДАМ ЛАБОРАТОРНОЙ ДИАГНОСТИКИ ТРИХОМОНИАЗА,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ЩЕННЫМИ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ВРЕМЯ, ОТНОСЯТСЯ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микроскопия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нативного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микроскопия по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Граму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культуральный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иммунофлюоресценция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(ПИФ), иммуноферментный анализ (ИФА)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ПЦР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ПОКАЗАНИЕМ К ПРОВЕДЕНИЮ ПРОТИВОТРИХОМОНАДНОГО ЛЕЧЕНИЯ ЯВЛЯЕТСЯ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обнаружение T.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vaginalis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микроскопическом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культуральном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обнаружение T.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vaginalis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исследовании молекулярно-биологическими мет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 у пациента, либо у его полового партнера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обнаружение T.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vaginalis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иммунофлюоресценции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(ПИФ)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обнаружение T.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vaginalis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микроскопическом и/или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культуральном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ниях; обнаружение T.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vaginalis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исследовании молекулярно-биологическими м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тодами у пациента либо у его полового партнера; обнаружение T.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vaginalis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иммунофлюоресценции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(ПИФ)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обнаружение T.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vaginalis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микроскопическом и/или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культуральном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ниях; обнаружение T.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vaginalis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исследовании молекулярно-биологическими м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тодами у пациента, либо у его полового партнера</w:t>
      </w:r>
      <w:proofErr w:type="gram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ЭТИОТРОПНЫМИ ПРЕПАРАТАМИ ПРИ </w:t>
      </w:r>
      <w:r w:rsidR="00B3053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ТРИХОМОНИАЗЕ ЯВЛЯЮТСЯ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метранидозол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тинидазол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тиберал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офлоксацин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солкотриховак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УСТАНОВЛЕНИЕ ИЗЛЕЧЕННОСТИ ТРИХОМОНАДНОЙ ИНФЕКЦИИ ПР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ВОДИТСЯ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14 дней после окончания лечения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21 день после окончания лечения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месяц после окончания лечения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14 дней после окончания лечения; 21 день после окончания лечения; месяц после окончания лечения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14 дней после окончания лечения; месяц после окончания лечения.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ПАТОГЕННЫМИ ДЛЯ ЧЕЛОВЕКА ЯВЛЯЮТСЯ ПАРАЗИТЫ LAMBLI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spellStart"/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G.agilis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;</w:t>
      </w:r>
      <w:proofErr w:type="gram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G.muris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G.intestinalis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ОРГАНИЗМЕ ЧЕЛОВЕКА ЛЯМБЛИИ СУЩЕСТВУЮТ В ВИДЕ: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Вегетативных форм;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Споры;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Цисты;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L-форм.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ПУТЬ ЗАРАЖЕНИЯ ЛЯМБЛИОЗОМ: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Аэрогенный;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Фекально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оральный;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Парентеральный.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ПРИ ПОПАДАНИИ В ОРГАНИЗМ ЧЕЛОВЕКА ЛЯМБЛИИ ПОРАЖАЮТ ПРЕИМУЩЕСТВЕННО: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Слизистую желудка;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Слизистую проксимального отдела тонкой кишки;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Слизистую дистального отдела тонкой кишки;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Слизистую проксимального отдела толстой кишки;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Слизистую дистального отдела толстой кишки;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17.ПРИ ЛЯМБЛИОЗЕ РАЗЛИЧАЮТ СЛЕДУЮЩИЕ СИНДРОМЫ: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Гастроэнтероколита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Холепатический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Дистального колита;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Астеноневротический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Желтушный.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ДЛЯ ОБНАРУЖЕНИЯ ЛЯМБЛИЙ ИСПОЛЬЗУЮТ СЛЕДУЮЩИЙ ИССЛЕД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ЕМЫЙ МАТЕРИАЛ: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Мокрота;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Моча;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Фекалии;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Дуоденальное содержимое;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Слизь из носоглотки.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ПРЕПАРАТЫ, ПРИМЕНЯЕМЫЕ ДЛЯ ЛЕЧЕНИЯ ЛЯМБЛИОЗА У ДЕТЕЙ: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Пенициллины;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Метронидазол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Левомицетин;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Орнидазол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Энтерофурил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Бактрим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Ситуационные задачи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Б., 7 лет, заболел постепенно. Заболевание началось с появления слабости, умеренного повышения температуры до 37,2 0С, снижения аппетита. Лечились пр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тивовирусным препаратом (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анаферон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однократно принимал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нурофен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Состояние не улучшалось с ухудшением к концу 7 дня болезни: повысилась температура до 38,50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до 390С. Участковый педиатр при осмотре обнаружил резкую бле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кожных покровов (восковидная кожа с землистым оттенком), увеличение по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челюстных, шейных, подмышечных лимфоузлов до 1,5 -2 см в диаметре,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мягкоэл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стичной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консистенции, увеличение печени на 2,5 см ниже края реберной дуги, ре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увеличение селезенки (+5см), плотной консистенции.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анамнеза было выявлено, что ребенок приехал из Закавказья. 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 обследование.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ОАК – гемоглобин=82 г/л, эритроциты = 2,7 1012;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пойкилоцитоз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Лейкоциты – 1,8 109 , тромбоциты – 100, лимфоциты – 55%, моноциты – 25%, сегментоядерные – 18%,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палочкоядерные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2%.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Выделить патологические синдромы у больного;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Обосновать предположительный диагноз;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Перечислить заболевания, с которыми необходимо провести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циоальный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диагноз;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Назначить план обследования.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проведенного специфического исследования выявлено: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РСК с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лейшманиознымдиагностикумом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1:200 +++.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Обосновать окончательный диагноз.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Назначить лечение.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Назвать профилактические мероприятия.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№2.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Мальчик, 12 лет, сельский житель, обратился в детскую поликлинику с жалобами  на язвенное образование на коже в области спины.  Из анамнеза было выявлено, что 1 месяц назад в этом месте был укус москита, после чего образовался мелкий безб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лезненный бугорок, который постепенно увеличивался и изъязвлялся. Объективно врач – педиатр выявил следующее: на коже  спины крупная язва диаметром 15 см с подрытыми краями, обильным серозно-гнойным отделяемым, болезненная при пальпации.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Проведено исследование отделяемого язвы методом «раздавленной» капли, выявлены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лейшмании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Обосновать диагноз.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Провести дифференциальный диагноз.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Назначить план лечения.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Провести профилактические мероприятия.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 ответа. Диагноз: Кожный лейшманиоз. Мокнущая форма. Средней степени тяжести.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Дифференцируют с фурункулёзом, сифилисом, лепрой, трофической язвой.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В/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мономицина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мг/кг в сутки в 2-3 приёма 7 дней.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примочки с растворами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фурациллина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акрихина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Левамизол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2,5 мг/кг массы тела однократно, повторить через 7 дней.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№3.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поликлинику обратился подросток 16 лет с жалобами на повышение температуры, кожные высыпания, головные боли, боли в мышцах, суставах.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 анамнеза было выявлено, что у ребенка на руке после укуса насекомого был инфильтрат, постепенно увеличивающийся в размере до 2,5 см в диаметре, с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храняющийся в течение 1 месяца. 2 дня назад повысилась температура до 38-390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появились высыпания на коже, головные боли.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Объективно отмечались вялость больного,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эритематозные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высыпания на спине, верхних конечностях неправильной формы в диаметре 3-7 см.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увеличение подчелюстных,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заднее-шейных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подмышечных, паховых лимфоузлов, увеличение печени (+2см) ниже края реберной дуги, селезёнки (+4см) ниже ребе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дуги. Физиологические отправления в норме.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Проведено обследование: ОАК-гемоглобин – 75 г/л, эритроциты – 3,2 1012 , лейкоциты – 3,8 109 , с/я – 32%,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/я – 2%, л-48 %, м-15%, э-3%, СОЭ=15 мм в час.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Биохимический анализ крови: общий белок – 62 г/л, альбумины – 20, глобулины – 42,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=30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АсАТ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=25 ЕД, билирубин – 6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мкмоль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/л, прямой – 0, непрямой – 6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мкмоль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/л, мочевины – 4,2,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креатинин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88, сахар – 3,8.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пунктате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лимфоузла методом «раздавленной» капли обнаружены подви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трипаносомы.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Выделить патологические синдромы у больного;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Обосновать предположительный диагноз;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Перечислить заболевания, с которыми необходимо провести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циоальный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диагноз;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Провести анализ анализов.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Обосновать окончательный диагноз.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Назначить лечение.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Назвать профилактические мероприятия.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№4.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Никита Б., 4года 6месяцев, обратился к участковому педиатру с жалобами на пери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дические боли в животе, склонность к запорам, сниженный аппетит, неприятный з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 изо рта.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анамнеза было выявлено, что подобные жалобы возникли примерно 3 месяца назад. В лечении применяли диету с пищевыми волокнами,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пробиотики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эффекта не было.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кожные покровы обычной окраски, отмечаются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периорбитальные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тени. Язык обложен у корня белым налетом. При пальпации живота отмечается болезне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 околопупочной области. Печень не увеличена. Стул 1 раз в 2-3 дня, кал оформленный. По остальным системам без патологии.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обследование: ОАК – гемоглобин – 116 г/л, эритроциты 4,5 1012 , лейк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циты – 5,8 109 , с/я – 58%,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/я – 2%, л-30 %, м-8%, э-2%, СОЭ=10 мм в час.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Копрограмма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=7,5, нейтральный жир+, крахмал +, слизь+, цисты лямблий.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УЗИ внутренних органов выявило умеренное повышение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эхогенности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стенок жел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пузыря, осадок в желчном пузыре.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Задание:1. Выделить синдромы.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Провести анализ анализов.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Обосновать окончательный диагноз.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Назначить лечение.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Перечислить заболевании, с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проводить дифференциальную диагностику.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Назвать профилактические мероприятия.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№5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Девочка, 3 года. Обратилась 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детскому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гинекологу поводу выделений из влагал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-гнойного характера, зуда в области гениталий. 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Поставьте предварительный диагноз.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методы обследования больной. Возможные возбудители заболевания.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3.Уточните, из каких точек следует брать материал для исследования.</w:t>
      </w:r>
    </w:p>
    <w:p w:rsidR="00B3053F" w:rsidRDefault="00B3053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3. Клинические вопросы паразитологии</w:t>
      </w:r>
    </w:p>
    <w:p w:rsidR="00622C70" w:rsidRPr="00622C70" w:rsidRDefault="00077DDF" w:rsidP="00622C7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 Гельминтозы</w:t>
      </w:r>
      <w:r w:rsidR="00622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622C70" w:rsidRPr="00622C7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Нематод</w:t>
      </w:r>
      <w:r w:rsidR="00622C7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оз</w:t>
      </w:r>
      <w:r w:rsidR="00622C70" w:rsidRPr="00622C7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ы</w:t>
      </w:r>
      <w:proofErr w:type="spellEnd"/>
      <w:r w:rsidR="00622C70" w:rsidRPr="00622C7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Энтеробиоз. Аскаридоз. Трихоцефалез. Трихинеллез. </w:t>
      </w:r>
      <w:proofErr w:type="spellStart"/>
      <w:r w:rsidR="00622C70" w:rsidRPr="00622C7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Дирофиляриоз</w:t>
      </w:r>
      <w:proofErr w:type="spellEnd"/>
      <w:r w:rsidR="00622C70" w:rsidRPr="00622C7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proofErr w:type="spellStart"/>
      <w:r w:rsidR="00622C70" w:rsidRPr="00622C7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Токсокароз</w:t>
      </w:r>
      <w:proofErr w:type="spellEnd"/>
      <w:r w:rsidR="00622C70" w:rsidRPr="00622C7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</w:t>
      </w:r>
      <w:proofErr w:type="gram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ы) текущего </w:t>
      </w:r>
      <w:proofErr w:type="spell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1.Гельминтозы. Классификация.</w:t>
      </w:r>
    </w:p>
    <w:p w:rsid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2.Нематод</w:t>
      </w:r>
      <w:r w:rsid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ы. Энтеробиоз. Аскаридоз.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Трихоцефалёз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Трихинеллёз.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Дирофиляриоз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36821" w:rsidRPr="0083682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Токсокароз</w:t>
      </w:r>
      <w:proofErr w:type="gramStart"/>
      <w:r w:rsidR="00836821" w:rsidRPr="0083682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аспространенность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Пути передачи. Патогенез. Клиника. Лабораторная диагностика. Лечение.</w:t>
      </w:r>
    </w:p>
    <w:p w:rsidR="00836821" w:rsidRDefault="00836821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КОНТРОЛЬ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Непосредственно от человека к человеку передается: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описторхоз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лямблиоз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токсокароз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трихинеллез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2.Термически необработанное мясо может служить источником возникновения: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токсокароза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лямблиоза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описторхоза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трихинеллеза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Наиболее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препаратом в лечении описторхоза является: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льбендазол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ермокс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трихопол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фуразолидон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бильтрицид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Для острой стадии гельминтозов характерны все перечисленные явления,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лихорадки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миалгии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эозинофилии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лейкопении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анемии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Эозинофилия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периферической крови наблюдается: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токсокарозе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лямблиозе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дифиллоботриозе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описторхозе</w:t>
      </w:r>
    </w:p>
    <w:p w:rsidR="00077DDF" w:rsidRPr="00077DDF" w:rsidRDefault="000F6A4D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077DD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="00077DD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всех перечисленных гельминтозах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употреблении пациентом в пищу сырой или слабосоленой рыбы следует з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подозрить: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токсокароз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лямблиоз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тениаринхоз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описторхоз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эхинококкоз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7.Местом паразитирования аскарид является: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онкий отдел кишечника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олстый отдел кишечника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елчевыводящие пути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елчный пузырь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8.Клинические 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острой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фазы аскаридоза включают: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ихорадка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ожные высыпания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асстройство стула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ухой кашель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перечисленное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9.Наиболее характерные осложнения аскаридоза: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стрый аппендицит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енингит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еритонит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ишечная непроходимость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стрый гастрит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10.Характерными клиническими признаками трихинеллеза являются: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дутловатость лица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онъюнктивит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ихорадка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 в мышцах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 в животе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перечисленное</w:t>
      </w:r>
    </w:p>
    <w:p w:rsidR="00487E39" w:rsidRDefault="00487E39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11.Наиболее 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источники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инвазии при трихинеллезе: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икие кабаны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)г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рызуны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12.Преимущественным местом обитания власоглава считается: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онкий отдел кишечника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олстый отдел кишечника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елчный пузырь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лепая кишка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13.Промежуточным хозяином при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фасциолезе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)г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рызуны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ресноводные рыбы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ресноводные моллюски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вачные животные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14.Окончательным хозяином при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фасциолезе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)ч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ресноводные моллюски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елкий рогатый скот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рупный рогатый скот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15.Преимущественные места паразитирования взрослых особей при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фасциолезе</w:t>
      </w:r>
      <w:proofErr w:type="spellEnd"/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онкий отдел кишечника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олстый отдел кишечника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елчные протоки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елчный пузырь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Заражение человека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шистосомозом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употреблении термически необработанной рыбы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купании в пресных водоемах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купании в морской воде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употреблении некипяченой воды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17.Наиболее 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клинические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шистосомоза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очеполовая 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ишечная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егочная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ожная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перечисленное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18.Клиническая картина неосложненного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кишечного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тениоза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включает: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арушение аппетита 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ошнота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ихорадка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асстройство стула</w:t>
      </w:r>
    </w:p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СИТУАЦИОННЫЕ ЗАДАЧИ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1.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девочки 6 лет заметила, что в течение 2-х недель ребенок стал капризным, быстро утомляется, беспокойно спит ночью (просыпается, расчесывая при этом анальную область). Утром мать при осмотре обнаружила на трусиках желтоватые выделения, при акте дефекации в каловых массах на поверхности мелкие червячки белого цвета. С этими жалобами мать ребенка обратилась к педиатру. При осмотре выявлена гиперемия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перианальных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складок, картина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вульвита</w:t>
      </w:r>
      <w:proofErr w:type="spellEnd"/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Поставьте предварительный диагноз.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Наметьте план обследования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Лечение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2.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Больной 14 лет поступил в стационар с жалобами на схваткообразные боли внизу живота. При осмотре: пониженного питания, беспокойно ведет себя при осмотре. Язык влажный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СС-78 в минуту. Живот мягкий, несколько вздут, при пальпации болезненный в правой подвздошной области, несколько напряжен. Хирургом при осмотре выставлен диагноз «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Илеоцекальная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инвагинация», больной прооперирован. В ходе оперативного вмешательства в терминальном отделе подвздошной кишки обнаружено продолговатое образование размером 6 см,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плотноэластичной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стенции, не спаянное с окружающими тканями. Осмотр содержимого образования: множество гельминтов, собранных в клубки, особи веретенообразной формы, кру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лые, различной длины. В ОАК-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эозинофиллия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22%.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предварительный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диагноз.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2.Проведите дифференциальный диагноз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3.Наметьте план дополнительного обследования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3.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 17 лет, обратился к врачу с жалобами 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слабость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плохой аппетит, озноб, повышение температуры тела, головную боль, чувство тяжести в правом подреб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рье. В анамнезе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аболел остро 3 дня назад. С первого дня подъем температуры до 38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температура сохранялась в пределах 38*-39*, сопровождаясь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познабливан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анамнеза известно, что около месяца назад вернулся из Сургута Тюменской области, часто употреблял в пищу рыбную строганину.  При объективном исслед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вании: кожа обычной окраски, лицо гиперемировано. Язык обложен сероватым налетом. В легких везикулярное дыхание Тоны сердца средней громкости, ритми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ные. АД 120/90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т.ст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ЧСС 90в мин. Живот мягкий, при пальпации болезненный в правом подреберье. Печень выступает на 2,5 см из-под края реберной дуги, упло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нена. Стул оформлен обычного цвета. Дизурии нет. Изменения цвета мочи нет. При обследовании: ОАК-Нв134г/л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ейкоциты-14,0*109/л, эозинофилы16%, п/я-12%, с/я-54%,Лф-12%, Моноциты-6%, СОЭ-15 мм/ч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предварительный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диагноз.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Предполагаемый источник инвазии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 обследования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Лечение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4.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Больная Н, 11 лет, была госпитализирована с жалобами на высокую лихорадку, боли в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мышцах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ашель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головную боль, рвоту неоднократно.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Больна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2-ух мес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цев, когда впервые стали беспокоить приступообразные боли в животе. Последние три дня ухудшение состояния с присоединением сильной головной боли, болей в мышцах, лихорадки. Из анамнеза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больной проживает в пригороде, продукты питания покупают на «стихийном рынке», 2 месяца назад употребляли в пищу мясо кабана (отец охотник).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состояние ребенка тяжелое, 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вялая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заторможенная, высоко лих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радит. Жалуется на сильные мышечные боли, конечности болезненные даже п</w:t>
      </w:r>
      <w:r w:rsidR="0048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</w:t>
      </w:r>
      <w:r w:rsidR="0048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8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значительном прикосновении.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умеренная пастозность и одутловатость лица. Видимые слизистые чистые. В легких дыхание жесткое, единичные сухие и влажные хрипы в нижних отделах.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Перкуторно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легочный звук с коробочным отте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ком. Тоны сердца ритмичные, несколько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приглушены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раницы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 несколько расширены. Живот мягкий, болезненный при пальпации. Печень+3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48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края реберной дуги. Стул оформленный, мочеиспускание не нарушено.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ОАК-Нв-110г/л; Эр.-3,0*1012/л; лейкоциты-20,0*109;;</w:t>
      </w:r>
      <w:proofErr w:type="gram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//я нейтрофилы-2%, с/я нейтрофилы-42%,эозинофилы -34%, лимфоциты 21%, моноциты-1%, СОЭ-28 мм/ч. На рентгенограмме легких с обеих сторон усиление легочного рисунка</w:t>
      </w:r>
    </w:p>
    <w:p w:rsidR="00077DDF" w:rsidRPr="00077DDF" w:rsidRDefault="00487E39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Поставьте диагноз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2.Предполагаемый источник инвазии</w:t>
      </w:r>
    </w:p>
    <w:p w:rsidR="00077DDF" w:rsidRPr="00077DDF" w:rsidRDefault="00487E39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77DD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какими заболеваниями необходимо провести дифференциальную диагностику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5.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7 лет, госпитализирован в инфекционную больницу с подозрением на д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зентерию. Жалобы на боли в животе схваткообразного характера, частый стул со слизью, прожилками крови, боли при дефекации. Состояние средней тяжести. Болен в течение нескольких месяцев, за этот период отмечал 3 эпизода диареи, в пром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жутках между которыми склонность к запорам. За 2-3 недели до первого эпизода диареи отмечалась лихорадка в течение 5 дней, сопровождавшаяся зудящей сыпью, кашлем. К врачу не обращались.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отмечена бледность кожных покровов, увеличение печени, селезенки. При пальпации толстого кишечника болезненность, сигма уплотнена. При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маноскопии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обнаружены участки катарального воспаления в прямой и сигмовидной кишке, единичные эрозии; остальная поверхность слизистой оболочки бледная, со значительным количеством мелких, желтоватого цвета гранулем. Результаты бакт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риологического и серологического исследования на кишечную группу отрицател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ные. Серологическая реакция с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шистосомознымдиагноностикумом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резко полож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тельная.  Из анамнеза известно: в течение 6 месяцев проживали в Китае с родител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(служебная командировка).</w:t>
      </w:r>
    </w:p>
    <w:p w:rsidR="00077DDF" w:rsidRPr="00077DDF" w:rsidRDefault="00487E39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1.Поставьте предварительный</w:t>
      </w:r>
      <w:r w:rsidR="00077DD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диагноз.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2.Предполагаемый механизм заражения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 какими заболеваниями необходимо провести дифференциальную диагностику 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6.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приеме пациент 5 лет. Мама заметила у ребенка в каловых массах отхождение каких-то члеников, белого цвета, похожих на «лапшу». Подобное явление происх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 уже в течение нескольких дней. При осмотре состояние ребенка вполне 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творительное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отмечена бледность кожных покровов, ребенок пониженного пит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при пальпации живота несколько увеличена печень. Со слов мамы аппетит х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роший, но ребенок не прибавляет в весе. В легких дыхание везикулярное. Стул р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гулярный оформленный. Из анамнеза: проживают в сельской местности, имеют свое подсобное хозяйство (корова, свиньи).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87E39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предварительный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диагноз.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2.Предполагаемый механизм заражения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3.План обследования и лечение. </w:t>
      </w: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3. Клинические вопросы паразитологии</w:t>
      </w:r>
    </w:p>
    <w:p w:rsidR="00A34CA3" w:rsidRDefault="00077DDF" w:rsidP="00A34CA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4. </w:t>
      </w:r>
      <w:r w:rsidR="00653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Гельминтозы</w:t>
      </w:r>
    </w:p>
    <w:p w:rsidR="00A34CA3" w:rsidRPr="00A34CA3" w:rsidRDefault="00A34CA3" w:rsidP="00A34CA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 xml:space="preserve">Трематодозы. Описторхоз. </w:t>
      </w:r>
      <w:proofErr w:type="spellStart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Клонорхоз</w:t>
      </w:r>
      <w:proofErr w:type="spellEnd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proofErr w:type="spellStart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Шистосомоз</w:t>
      </w:r>
      <w:proofErr w:type="spellEnd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</w:p>
    <w:p w:rsidR="00077DDF" w:rsidRPr="00A34CA3" w:rsidRDefault="00A34CA3" w:rsidP="00A34CA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Цестодозы. </w:t>
      </w:r>
      <w:proofErr w:type="spellStart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Тениоз</w:t>
      </w:r>
      <w:proofErr w:type="spellEnd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Цистицеркоз. </w:t>
      </w:r>
      <w:proofErr w:type="spellStart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Тениаринхоз</w:t>
      </w:r>
      <w:proofErr w:type="spellEnd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Эхинококкоз. </w:t>
      </w:r>
      <w:proofErr w:type="spellStart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Альвеококкоз</w:t>
      </w:r>
      <w:proofErr w:type="spellEnd"/>
      <w:r w:rsidRPr="00A34CA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</w:t>
      </w:r>
      <w:proofErr w:type="gram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ы) текущего </w:t>
      </w:r>
      <w:proofErr w:type="spell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</w:t>
      </w:r>
      <w:proofErr w:type="spellEnd"/>
    </w:p>
    <w:p w:rsidR="00A34CA3" w:rsidRDefault="00077DDF" w:rsidP="00A34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</w:t>
      </w:r>
    </w:p>
    <w:p w:rsidR="00A34CA3" w:rsidRDefault="00A34CA3" w:rsidP="00A34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контроль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для устного опроса</w:t>
      </w:r>
    </w:p>
    <w:p w:rsidR="00B3053F" w:rsidRPr="00077DDF" w:rsidRDefault="00077DDF" w:rsidP="00B3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053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Трематоды. Описторхоз. </w:t>
      </w:r>
      <w:proofErr w:type="spellStart"/>
      <w:r w:rsidR="00B3053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Клонорхоз</w:t>
      </w:r>
      <w:proofErr w:type="spellEnd"/>
      <w:r w:rsidR="00B3053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3053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Шистосомоз</w:t>
      </w:r>
      <w:proofErr w:type="spellEnd"/>
      <w:r w:rsidR="00B3053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Распространенность. Пути п</w:t>
      </w:r>
      <w:r w:rsidR="00B3053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3053F"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редачи. Патогенез. Клиника. Лабораторная диагностика. Лечение.</w:t>
      </w:r>
    </w:p>
    <w:p w:rsidR="00B3053F" w:rsidRPr="00077DDF" w:rsidRDefault="00B3053F" w:rsidP="00B3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Цестоды. </w:t>
      </w:r>
      <w:proofErr w:type="spellStart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Тениоз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Цистицеркоз. </w:t>
      </w:r>
      <w:proofErr w:type="spellStart"/>
      <w:r w:rsidR="00867208" w:rsidRPr="0086720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Тениаринхоз</w:t>
      </w:r>
      <w:proofErr w:type="spellEnd"/>
      <w:r w:rsidR="00867208" w:rsidRPr="0086720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proofErr w:type="spellStart"/>
      <w:r w:rsidR="00867208" w:rsidRPr="0086720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Эхинококкоз</w:t>
      </w:r>
      <w:proofErr w:type="gramStart"/>
      <w:r w:rsidR="00867208" w:rsidRPr="0086720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львеококкоз</w:t>
      </w:r>
      <w:proofErr w:type="spellEnd"/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пространенность. Пути передачи. Патогенез. Клиника. Лабораторная диагностика. Лечение.</w:t>
      </w:r>
    </w:p>
    <w:p w:rsidR="00B3053F" w:rsidRDefault="00B3053F" w:rsidP="00B30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C70" w:rsidRPr="00622C70" w:rsidRDefault="00622C70" w:rsidP="00622C70">
      <w:pPr>
        <w:keepLines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2C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входного контроля</w:t>
      </w:r>
    </w:p>
    <w:p w:rsidR="00622C70" w:rsidRPr="00622C70" w:rsidRDefault="00622C70" w:rsidP="00622C70">
      <w:pPr>
        <w:pStyle w:val="a5"/>
        <w:keepLines/>
        <w:widowControl/>
        <w:numPr>
          <w:ilvl w:val="0"/>
          <w:numId w:val="7"/>
        </w:numPr>
        <w:autoSpaceDE/>
        <w:autoSpaceDN/>
        <w:adjustRightInd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C70">
        <w:rPr>
          <w:rFonts w:ascii="Times New Roman" w:hAnsi="Times New Roman"/>
          <w:b/>
          <w:bCs/>
          <w:color w:val="000000"/>
          <w:sz w:val="28"/>
          <w:szCs w:val="28"/>
        </w:rPr>
        <w:t>вариант</w:t>
      </w:r>
    </w:p>
    <w:p w:rsidR="00622C70" w:rsidRPr="00622C70" w:rsidRDefault="00622C70" w:rsidP="00622C70">
      <w:pPr>
        <w:pStyle w:val="a5"/>
        <w:keepLines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22C70">
        <w:rPr>
          <w:rFonts w:ascii="Times New Roman" w:hAnsi="Times New Roman"/>
          <w:color w:val="000000"/>
          <w:sz w:val="28"/>
          <w:szCs w:val="28"/>
        </w:rPr>
        <w:t xml:space="preserve">Перечислить гельминтозы, относящиеся к </w:t>
      </w:r>
      <w:proofErr w:type="spellStart"/>
      <w:r w:rsidRPr="00622C70">
        <w:rPr>
          <w:rFonts w:ascii="Times New Roman" w:hAnsi="Times New Roman"/>
          <w:color w:val="000000"/>
          <w:sz w:val="28"/>
          <w:szCs w:val="28"/>
        </w:rPr>
        <w:t>нематодозам</w:t>
      </w:r>
      <w:proofErr w:type="spellEnd"/>
    </w:p>
    <w:p w:rsidR="00622C70" w:rsidRPr="00622C70" w:rsidRDefault="00622C70" w:rsidP="00622C70">
      <w:pPr>
        <w:pStyle w:val="a5"/>
        <w:keepLines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22C70">
        <w:rPr>
          <w:rFonts w:ascii="Times New Roman" w:hAnsi="Times New Roman"/>
          <w:color w:val="000000"/>
          <w:sz w:val="28"/>
          <w:szCs w:val="28"/>
        </w:rPr>
        <w:t>Клиника острого описторхоза</w:t>
      </w:r>
    </w:p>
    <w:p w:rsidR="00622C70" w:rsidRPr="00622C70" w:rsidRDefault="00622C70" w:rsidP="00622C70">
      <w:pPr>
        <w:pStyle w:val="a5"/>
        <w:keepLines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22C70">
        <w:rPr>
          <w:rFonts w:ascii="Times New Roman" w:hAnsi="Times New Roman"/>
          <w:color w:val="000000"/>
          <w:sz w:val="28"/>
          <w:szCs w:val="28"/>
        </w:rPr>
        <w:t>Методы лабораторной диагностики гельминтозов</w:t>
      </w:r>
    </w:p>
    <w:p w:rsidR="00622C70" w:rsidRPr="00622C70" w:rsidRDefault="00622C70" w:rsidP="00622C70">
      <w:pPr>
        <w:pStyle w:val="a5"/>
        <w:keepLines/>
        <w:widowControl/>
        <w:ind w:left="106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2C70" w:rsidRPr="00622C70" w:rsidRDefault="00622C70" w:rsidP="00622C70">
      <w:pPr>
        <w:pStyle w:val="a5"/>
        <w:keepLines/>
        <w:widowControl/>
        <w:ind w:left="1429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622C70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622C70" w:rsidRPr="00622C70" w:rsidRDefault="00622C70" w:rsidP="00622C70">
      <w:pPr>
        <w:pStyle w:val="a5"/>
        <w:keepLines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22C70">
        <w:rPr>
          <w:rFonts w:ascii="Times New Roman" w:hAnsi="Times New Roman"/>
          <w:color w:val="000000"/>
          <w:sz w:val="28"/>
          <w:szCs w:val="28"/>
        </w:rPr>
        <w:t>Перечислить гельминтозы, относящиеся к трематодозам и цестодозам</w:t>
      </w:r>
    </w:p>
    <w:p w:rsidR="00622C70" w:rsidRPr="00622C70" w:rsidRDefault="00622C70" w:rsidP="00622C70">
      <w:pPr>
        <w:pStyle w:val="a5"/>
        <w:keepLines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22C70">
        <w:rPr>
          <w:rFonts w:ascii="Times New Roman" w:hAnsi="Times New Roman"/>
          <w:color w:val="000000"/>
          <w:sz w:val="28"/>
          <w:szCs w:val="28"/>
        </w:rPr>
        <w:t>Клиника хронического описторхоза</w:t>
      </w:r>
    </w:p>
    <w:p w:rsidR="00622C70" w:rsidRPr="00622C70" w:rsidRDefault="00622C70" w:rsidP="00622C70">
      <w:pPr>
        <w:pStyle w:val="a5"/>
        <w:keepLines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622C70">
        <w:rPr>
          <w:rFonts w:ascii="Times New Roman" w:hAnsi="Times New Roman"/>
          <w:color w:val="000000"/>
          <w:sz w:val="28"/>
          <w:szCs w:val="28"/>
        </w:rPr>
        <w:t>Препараты для этиотропного лечения гельминтозов</w:t>
      </w:r>
    </w:p>
    <w:p w:rsidR="00622C70" w:rsidRDefault="00622C70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DF" w:rsidRPr="000501D6" w:rsidRDefault="000501D6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1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поликлинику обратился больной К. 17 лет. Жалобы: слабость, разбитость, небольшой кашель и насморк, температура тела 37,4°С. При осмотре выявлено наличие жесткого дыхания в легких, а при рентгенологическом исследовании с об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сторон - небольшие инфильтративные тени. Поставлен диагноз «ОРЗ, пневм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ния», назначено лечение пенициллином. Через 7 дней при повторном рентгенолог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 исследовании в легких были выявлены те же изменения, но другой локал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зации. Больной предъявлял те же жалобы, но при этом у него появились сыпь и зуд кожи, которые были расценены как лекарственная аллергия, в </w:t>
      </w:r>
      <w:proofErr w:type="gram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отменен пенициллин и назначен супрастин. </w:t>
      </w:r>
      <w:hyperlink r:id="rId8" w:history="1">
        <w:r w:rsidRPr="00050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больного сохранялись субфебрилитет</w:t>
        </w:r>
      </w:hyperlink>
      <w:r w:rsidRPr="0005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ливание, зуд кожи, сыпь немного угасла. Анализ крови - лейкоцитоз, </w:t>
      </w:r>
      <w:proofErr w:type="spell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эозинофилия</w:t>
      </w:r>
      <w:proofErr w:type="spellEnd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(12%), незначительная гипохромная анемия.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Эпиданамнез</w:t>
      </w:r>
      <w:proofErr w:type="spellEnd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живет в общежитии, питается в столовой, покупает продукты у приезжих на вокзале.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Поставьте предварительный диагноз.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2.Предполагаемый механизм заражения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3.План обследования и лечение. </w:t>
      </w:r>
    </w:p>
    <w:p w:rsidR="002B6709" w:rsidRPr="000501D6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501D6" w:rsidRDefault="000501D6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2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Больной Д. 33 лет обратился к врачу поликлиники на 8-й день болезни с жал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бами на слабость, плохой аппетит, ознобы, повышенную температуру тела, голо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боль, плохой сон, иногда - чувство тяжести в правом подреберье. Заболел д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 остро: повысилась температура и держится до времени обращения в пред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 38-39°С. При осмотре - состояние средней тяжести, и слизистые обычной окра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лицо гиперемировано. Язык обложен грязно-серым </w:t>
      </w:r>
      <w:proofErr w:type="spell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налетом</w:t>
      </w:r>
      <w:proofErr w:type="gram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легких без патол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гии. Тоны сердца приглушены, пульс 110 уд/мин, АД 120/90мм </w:t>
      </w:r>
      <w:proofErr w:type="spell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Живот мягкий, при пальпации </w:t>
      </w:r>
      <w:r w:rsidRPr="000501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болезненный. Печень выступает из-под края реберной дуги на 2,5см, средней плотности. В </w:t>
      </w:r>
      <w:hyperlink r:id="rId9" w:history="1">
        <w:r w:rsidRPr="00050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крови - умеренный лейкоцитоз</w:t>
        </w:r>
      </w:hyperlink>
      <w:r w:rsidRPr="000501D6">
        <w:rPr>
          <w:rFonts w:ascii="Times New Roman" w:eastAsia="Times New Roman" w:hAnsi="Times New Roman" w:cs="Times New Roman"/>
          <w:sz w:val="28"/>
          <w:szCs w:val="28"/>
          <w:lang w:eastAsia="ru-RU"/>
        </w:rPr>
        <w:t> 12,0*10 </w:t>
      </w:r>
      <w:r w:rsidRPr="000501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05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</w:t>
      </w:r>
      <w:proofErr w:type="spellStart"/>
      <w:r w:rsidRPr="000501D6">
        <w:rPr>
          <w:rFonts w:ascii="Times New Roman" w:eastAsia="Times New Roman" w:hAnsi="Times New Roman" w:cs="Times New Roman"/>
          <w:sz w:val="28"/>
          <w:szCs w:val="28"/>
          <w:lang w:eastAsia="ru-RU"/>
        </w:rPr>
        <w:t>эозинофилия</w:t>
      </w:r>
      <w:proofErr w:type="spellEnd"/>
      <w:r w:rsidRPr="0005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- 14%. Эпидемиологический анамнез: приехал 3 недели назад 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Сибири, где был на стро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жил в общежитии, рыбачил, питался рыбой, приготовленной на костре.</w:t>
      </w:r>
    </w:p>
    <w:p w:rsidR="002B6709" w:rsidRPr="00622C70" w:rsidRDefault="002B6709" w:rsidP="000501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диагноз. 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Укажите возможные осложнения.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Назначьте лабораторное обследование.</w:t>
      </w:r>
    </w:p>
    <w:p w:rsidR="00622C70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 лечения. </w:t>
      </w:r>
    </w:p>
    <w:p w:rsidR="00622C70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2C70" w:rsidRPr="000501D6" w:rsidRDefault="00622C70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3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18-летней девушки А. внезапно развился приступ сильной головной боли с судорогами и последующей потерей сознания, который быстро прошел. </w:t>
      </w:r>
      <w:proofErr w:type="gram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Приехавшая</w:t>
      </w:r>
      <w:proofErr w:type="gramEnd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«скорая», зарегистрировала повышенное АД 140/70мм </w:t>
      </w:r>
      <w:proofErr w:type="spell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госпитализировала больную в неврологическое отделение, где при наблюдении в течение двух недель приступ не повторялся, состояние было удовлетворительным. При обследовании со стороны ЦНС патологии не выявлено, однако окулист отметил застойные явления и очаг некроза сетчатки справа. В крови </w:t>
      </w:r>
      <w:proofErr w:type="gram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незначительная</w:t>
      </w:r>
      <w:proofErr w:type="gramEnd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эозинофилия</w:t>
      </w:r>
      <w:proofErr w:type="spellEnd"/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7%, слабо в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раженные признаки гипохромной анемии. При дополнительном изучении анамнеза и эпидемиологического анамнеза выяснено, что в возрасте 15-16 лет часто бывали неустойчивый стул, боли в животе, тошнота, иногда рвота, плохой аппетит. В теч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всех летних каникул гостила у родственников в деревне в Читинской области, где в традиции местного населения было употребление строганины.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Ваше мнение о диагнозе? Чем обусловлено поражение ЦНС и глаз у бол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ной?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дополнительные методы необходимы для подтверждения диагноза?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Какова тактика лечения? </w:t>
      </w:r>
    </w:p>
    <w:p w:rsidR="002B6709" w:rsidRPr="00622C70" w:rsidRDefault="002B6709" w:rsidP="00050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C70" w:rsidRPr="000501D6" w:rsidRDefault="00077DDF" w:rsidP="000501D6">
      <w:pPr>
        <w:pStyle w:val="a5"/>
        <w:keepLines/>
        <w:widowControl/>
        <w:ind w:left="0" w:firstLine="709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0501D6">
        <w:rPr>
          <w:rFonts w:ascii="Times New Roman" w:hAnsi="Times New Roman"/>
          <w:b/>
          <w:color w:val="000000"/>
          <w:sz w:val="28"/>
          <w:szCs w:val="28"/>
        </w:rPr>
        <w:t xml:space="preserve">Задача № </w:t>
      </w:r>
      <w:r w:rsidR="00622C70" w:rsidRPr="000501D6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622C70" w:rsidRPr="00622C70" w:rsidRDefault="00622C70" w:rsidP="000501D6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C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Больная П., 33 лет, домохозяйка, поступила в клинику с диагнозом «глистная инвазия». При поступлении жало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softHyphen/>
        <w:t>валась на частое появление тошноты, головокр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t xml:space="preserve">жение, общую слабость, боли в </w:t>
      </w:r>
      <w:proofErr w:type="spellStart"/>
      <w:r w:rsidRPr="00622C70">
        <w:rPr>
          <w:rFonts w:ascii="Times New Roman" w:hAnsi="Times New Roman" w:cs="Times New Roman"/>
          <w:color w:val="000000"/>
          <w:sz w:val="28"/>
          <w:szCs w:val="28"/>
        </w:rPr>
        <w:t>эпигастральной</w:t>
      </w:r>
      <w:proofErr w:type="spellEnd"/>
      <w:r w:rsidRPr="00622C70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 голодный желудок, зап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t>ры и выделение с калом во время дефекации белых члеников. Считает себя больной около 4 лет, на протяжении которых беспо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коила тошнота, незначительная слабость, запоры, плохой аппетит. Три месяца тому назад появились боли и чувство сосания в </w:t>
      </w:r>
      <w:proofErr w:type="spellStart"/>
      <w:r w:rsidRPr="00622C70">
        <w:rPr>
          <w:rFonts w:ascii="Times New Roman" w:hAnsi="Times New Roman" w:cs="Times New Roman"/>
          <w:color w:val="000000"/>
          <w:sz w:val="28"/>
          <w:szCs w:val="28"/>
        </w:rPr>
        <w:t>эпигастральной</w:t>
      </w:r>
      <w:proofErr w:type="spellEnd"/>
      <w:r w:rsidRPr="00622C70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натощак, а во время дефекации впервые увидела в каловых массах отделившийся членик какого-то глиста, что дало основание обратиться к врачу. В </w:t>
      </w:r>
      <w:proofErr w:type="spellStart"/>
      <w:r w:rsidRPr="00622C70">
        <w:rPr>
          <w:rFonts w:ascii="Times New Roman" w:hAnsi="Times New Roman" w:cs="Times New Roman"/>
          <w:color w:val="000000"/>
          <w:sz w:val="28"/>
          <w:szCs w:val="28"/>
        </w:rPr>
        <w:t>эпиданамнезе</w:t>
      </w:r>
      <w:proofErr w:type="spellEnd"/>
      <w:r w:rsidRPr="00622C70">
        <w:rPr>
          <w:rFonts w:ascii="Times New Roman" w:hAnsi="Times New Roman" w:cs="Times New Roman"/>
          <w:color w:val="000000"/>
          <w:sz w:val="28"/>
          <w:szCs w:val="28"/>
        </w:rPr>
        <w:t xml:space="preserve"> имеется ука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softHyphen/>
        <w:t>зание на частую пробу сырого мясного фарша (чаще из говяди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softHyphen/>
        <w:t>ны) во время приготовления котлет и пельменей в домашней обст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t>новке. Объективно: внутренние органы без особенностей. Созна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softHyphen/>
        <w:t>ние ясное, настро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2C70">
        <w:rPr>
          <w:rFonts w:ascii="Times New Roman" w:hAnsi="Times New Roman" w:cs="Times New Roman"/>
          <w:color w:val="000000"/>
          <w:sz w:val="28"/>
          <w:szCs w:val="28"/>
        </w:rPr>
        <w:t xml:space="preserve">ние пониженное, </w:t>
      </w:r>
      <w:proofErr w:type="gramStart"/>
      <w:r w:rsidRPr="00622C70">
        <w:rPr>
          <w:rFonts w:ascii="Times New Roman" w:hAnsi="Times New Roman" w:cs="Times New Roman"/>
          <w:color w:val="000000"/>
          <w:sz w:val="28"/>
          <w:szCs w:val="28"/>
        </w:rPr>
        <w:t>раздражительна</w:t>
      </w:r>
      <w:proofErr w:type="gramEnd"/>
      <w:r w:rsidRPr="00622C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2C70" w:rsidRPr="00622C70" w:rsidRDefault="00622C70" w:rsidP="000501D6">
      <w:pPr>
        <w:pStyle w:val="13"/>
        <w:keepLines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622C70">
        <w:rPr>
          <w:color w:val="000000"/>
          <w:sz w:val="28"/>
          <w:szCs w:val="28"/>
        </w:rPr>
        <w:t>О каком за</w:t>
      </w:r>
      <w:r w:rsidRPr="00622C70">
        <w:rPr>
          <w:color w:val="000000"/>
          <w:sz w:val="28"/>
          <w:szCs w:val="28"/>
        </w:rPr>
        <w:softHyphen/>
        <w:t xml:space="preserve">болевании следует думать? </w:t>
      </w:r>
    </w:p>
    <w:p w:rsidR="00622C70" w:rsidRPr="00622C70" w:rsidRDefault="00622C70" w:rsidP="000501D6">
      <w:pPr>
        <w:pStyle w:val="13"/>
        <w:keepLines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622C70">
        <w:rPr>
          <w:color w:val="000000"/>
          <w:sz w:val="28"/>
          <w:szCs w:val="28"/>
        </w:rPr>
        <w:t>Как подтвердить диагноз?</w:t>
      </w:r>
    </w:p>
    <w:p w:rsidR="00622C70" w:rsidRPr="00622C70" w:rsidRDefault="00622C70" w:rsidP="000501D6">
      <w:pPr>
        <w:pStyle w:val="13"/>
        <w:keepLines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622C70">
        <w:rPr>
          <w:color w:val="000000"/>
          <w:sz w:val="28"/>
          <w:szCs w:val="28"/>
        </w:rPr>
        <w:t>Лечение?</w:t>
      </w:r>
    </w:p>
    <w:p w:rsidR="00622C70" w:rsidRPr="00622C70" w:rsidRDefault="00622C70" w:rsidP="000501D6">
      <w:pPr>
        <w:pStyle w:val="13"/>
        <w:keepLines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22C70">
        <w:rPr>
          <w:color w:val="000000"/>
          <w:sz w:val="28"/>
          <w:szCs w:val="28"/>
        </w:rPr>
        <w:t>Могла ли привычка пробовать мясной фарш привести к заболе</w:t>
      </w:r>
      <w:r w:rsidRPr="00622C70">
        <w:rPr>
          <w:color w:val="000000"/>
          <w:sz w:val="28"/>
          <w:szCs w:val="28"/>
        </w:rPr>
        <w:softHyphen/>
        <w:t>ванию?</w:t>
      </w:r>
    </w:p>
    <w:p w:rsidR="00622C70" w:rsidRPr="00361CF9" w:rsidRDefault="00622C70" w:rsidP="000501D6">
      <w:pPr>
        <w:pStyle w:val="a4"/>
        <w:keepLines/>
        <w:spacing w:before="0" w:beforeAutospacing="0" w:after="0" w:afterAutospacing="0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B7991" w:rsidRPr="00DB7991" w:rsidRDefault="00DB7991" w:rsidP="00DB7991">
      <w:pPr>
        <w:spacing w:before="240" w:after="240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B799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Раздел 3 ФОС - Оценочные материалы промежуточной аттестации </w:t>
      </w:r>
      <w:proofErr w:type="gramStart"/>
      <w:r w:rsidRPr="00DB799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обуча</w:t>
      </w:r>
      <w:r w:rsidRPr="00DB799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ю</w:t>
      </w:r>
      <w:r w:rsidRPr="00DB799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щихся</w:t>
      </w:r>
      <w:proofErr w:type="gramEnd"/>
      <w:r w:rsidRPr="00DB799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по дисциплине “Клиническая паразитология” на медико-профилактическом факультете</w:t>
      </w:r>
    </w:p>
    <w:p w:rsidR="00DB7991" w:rsidRPr="00DB7991" w:rsidRDefault="00DB7991" w:rsidP="00DB7991">
      <w:pPr>
        <w:tabs>
          <w:tab w:val="left" w:pos="1935"/>
        </w:tabs>
        <w:outlineLvl w:val="0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по дисциплине проводится по 30-ти бальной системе в форме зачета:</w:t>
      </w:r>
    </w:p>
    <w:p w:rsidR="00DB7991" w:rsidRPr="00DB7991" w:rsidRDefault="00DB7991" w:rsidP="00DB7991">
      <w:pPr>
        <w:numPr>
          <w:ilvl w:val="0"/>
          <w:numId w:val="11"/>
        </w:numPr>
        <w:spacing w:before="240" w:after="0" w:line="240" w:lineRule="auto"/>
        <w:textAlignment w:val="baseline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Тестирование (30 баллов).</w:t>
      </w:r>
    </w:p>
    <w:p w:rsidR="00DB7991" w:rsidRPr="00DB7991" w:rsidRDefault="00DB7991" w:rsidP="00DB7991">
      <w:pPr>
        <w:spacing w:before="240"/>
        <w:ind w:left="720"/>
        <w:textAlignment w:val="baseline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считается успешно пройденной, если </w:t>
      </w:r>
      <w:proofErr w:type="gram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 набирает 15 и более баллов (таблица 3.1). </w:t>
      </w:r>
    </w:p>
    <w:p w:rsidR="00DB7991" w:rsidRPr="00DB7991" w:rsidRDefault="00DB7991" w:rsidP="00DB7991">
      <w:pPr>
        <w:spacing w:before="240" w:after="240"/>
        <w:ind w:firstLine="70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Правила расчета дисциплинарного рейтинга, на основании которого выставл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ется оценка в зачетную книжку, определены версией №3 Положения П004.03-2020 “О </w:t>
      </w:r>
      <w:proofErr w:type="spell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балльно</w:t>
      </w:r>
      <w:proofErr w:type="spellEnd"/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-рейтинговой системе оценивания учебных достижений обучающихся” (Приказ № 479 от 03.03.2020 г.; таблица 3.2). Правила расчета дисциплинарного рейтинга при повторной промежуточной аттестации также определены версией №3 Положения П004.03-2020 “О </w:t>
      </w:r>
      <w:proofErr w:type="spell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балльно</w:t>
      </w:r>
      <w:proofErr w:type="spellEnd"/>
      <w:r w:rsidRPr="00DB7991">
        <w:rPr>
          <w:rFonts w:ascii="Times New Roman" w:hAnsi="Times New Roman" w:cs="Times New Roman"/>
          <w:color w:val="000000"/>
          <w:sz w:val="28"/>
          <w:szCs w:val="28"/>
        </w:rPr>
        <w:t>-рейтинговой системе оценивания учебных д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стижений обучающихся” (Приказ № 479 от 03.03.2020 г.; таблица 3.2). </w:t>
      </w:r>
    </w:p>
    <w:p w:rsidR="00DB7991" w:rsidRPr="00DB7991" w:rsidRDefault="00DB7991" w:rsidP="00DB7991">
      <w:pPr>
        <w:spacing w:before="240" w:after="240"/>
        <w:jc w:val="center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Таблица 3.1 - Критерии оценки тестирования </w:t>
      </w:r>
      <w:proofErr w:type="gram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 по 30-ти бальной сист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ме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7305"/>
      </w:tblGrid>
      <w:tr w:rsidR="00DB7991" w:rsidRPr="00DB7991" w:rsidTr="007A24B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</w:tr>
      <w:tr w:rsidR="00DB7991" w:rsidRPr="00DB7991" w:rsidTr="007A24B7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</w:p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30-26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При тестировании -  количество правильных ответов 91 и более процентов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30 баллов – 99-100%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29 баллов – 97-98%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28 баллов – 95-96%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27 баллов – 93-94%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26 баллов – 91-92%</w:t>
            </w:r>
          </w:p>
        </w:tc>
      </w:tr>
      <w:tr w:rsidR="00DB7991" w:rsidRPr="00DB7991" w:rsidTr="007A24B7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</w:rPr>
              <w:t>25-21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При тестировании -  количество правильных ответов от 81 до 90 процентов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25 баллов – 89-90%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24 балла – 87-88%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23 балла – 85-86%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22 балл – 83-84%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21 баллов – 81-82%</w:t>
            </w:r>
          </w:p>
        </w:tc>
      </w:tr>
      <w:tr w:rsidR="00DB7991" w:rsidRPr="00DB7991" w:rsidTr="007A24B7">
        <w:trPr>
          <w:trHeight w:val="241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</w:rPr>
              <w:t>20-15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При тестировании -  количество правильных ответов от 70 до 80 процентов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20 баллов – 79-80%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19 баллов – 77-78%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18 баллов – 75-76%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17 баллов – 73-74%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16 баллов – 71-72%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15 баллов – 70%</w:t>
            </w:r>
          </w:p>
        </w:tc>
      </w:tr>
      <w:tr w:rsidR="00DB7991" w:rsidRPr="00DB7991" w:rsidTr="007A24B7">
        <w:trPr>
          <w:trHeight w:val="21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</w:rPr>
              <w:t>14-10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При тестировании -  количество правильных ответов от 50 до 69 процентов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14 баллов-65-69%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13 баллов –60-64%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12 баллов-55-59%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11 баллов-50-54%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10 баллов- 45-49%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</w:p>
        </w:tc>
      </w:tr>
      <w:tr w:rsidR="00DB7991" w:rsidRPr="00DB7991" w:rsidTr="007A24B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При тестировании -  количество правильных ответов менее 45 процентов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9 баллов-40-44%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8 баллов-35-39%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7 баллов-30-34%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6 баллов-25-29%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5 баллов- 20-24%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lastRenderedPageBreak/>
              <w:t>4 балла- 15-19%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3 балла- 10-14%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2 балла-5-9%</w:t>
            </w:r>
          </w:p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</w:rPr>
              <w:t>1 балл-1-4%</w:t>
            </w:r>
          </w:p>
        </w:tc>
      </w:tr>
      <w:tr w:rsidR="00DB7991" w:rsidRPr="00DB7991" w:rsidTr="007A24B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proofErr w:type="gramStart"/>
            <w:r w:rsidRPr="00DB7991">
              <w:rPr>
                <w:rFonts w:ascii="Times New Roman" w:hAnsi="Times New Roman" w:cs="Times New Roman"/>
                <w:color w:val="000000"/>
              </w:rPr>
              <w:t>Ответ отсутствует либо фиксируется отказ обучающегося от ответа</w:t>
            </w:r>
            <w:proofErr w:type="gramEnd"/>
          </w:p>
        </w:tc>
      </w:tr>
    </w:tbl>
    <w:p w:rsidR="00DB7991" w:rsidRPr="00DB7991" w:rsidRDefault="00DB7991" w:rsidP="00DB7991">
      <w:pPr>
        <w:rPr>
          <w:rFonts w:ascii="Times New Roman" w:hAnsi="Times New Roman" w:cs="Times New Roman"/>
        </w:rPr>
      </w:pPr>
    </w:p>
    <w:p w:rsidR="00DB7991" w:rsidRPr="00DB7991" w:rsidRDefault="00DB7991" w:rsidP="00DB7991">
      <w:pPr>
        <w:spacing w:before="240" w:after="240"/>
        <w:jc w:val="center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Таблица 3.2 - Расчет дисциплинарного рейтинга (итоговой оценки) по дисциплине*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3887"/>
        <w:gridCol w:w="1302"/>
      </w:tblGrid>
      <w:tr w:rsidR="00DB7991" w:rsidRPr="00DB7991" w:rsidTr="007A24B7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дисциплинарный рейтинг по дисциплине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по дисциплине</w:t>
            </w:r>
          </w:p>
        </w:tc>
      </w:tr>
      <w:tr w:rsidR="00DB7991" w:rsidRPr="00DB7991" w:rsidTr="007A24B7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экзамен, дифференцирова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зачет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</w:p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86 - 105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зачтено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70 - 85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зачтено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50 -69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зачтено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и менее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(неудовлетворительно)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B7991" w:rsidRPr="00DB7991" w:rsidRDefault="00DB7991" w:rsidP="00DB7991">
      <w:pPr>
        <w:spacing w:before="240" w:after="24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* - правила перевода дисциплинарного рейтинга по дисциплине в пятибалльную с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стему (Приложение 4 Положения П004.03-2020).</w:t>
      </w:r>
    </w:p>
    <w:p w:rsidR="00DB7991" w:rsidRPr="00DB7991" w:rsidRDefault="00DB7991" w:rsidP="00DB7991">
      <w:pPr>
        <w:spacing w:before="240" w:after="240"/>
        <w:jc w:val="center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Таблица 3.3 - Таблица перевода зачетного/экзаменационного рейтинга в дисципл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нарный рейтинг при повторной промежуточной аттестации по дисциплине*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3263"/>
        <w:gridCol w:w="2507"/>
      </w:tblGrid>
      <w:tr w:rsidR="00DB7991" w:rsidRPr="00DB7991" w:rsidTr="007A24B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Рейтинг экзаменационный / заче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Рейтинг дисциплина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</w:tr>
    </w:tbl>
    <w:p w:rsidR="00DB7991" w:rsidRPr="00DB7991" w:rsidRDefault="00DB7991" w:rsidP="00DB7991">
      <w:pPr>
        <w:spacing w:before="240" w:after="24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* - Приложение 5 Положения П004.03-2020.</w:t>
      </w:r>
    </w:p>
    <w:p w:rsidR="00DB7991" w:rsidRPr="00DB7991" w:rsidRDefault="00DB7991" w:rsidP="00DB7991">
      <w:pPr>
        <w:spacing w:before="240" w:after="240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B799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Раздел 4 ФОС - Методические рекомендации по применению </w:t>
      </w:r>
      <w:proofErr w:type="spellStart"/>
      <w:r w:rsidRPr="00DB799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балльно</w:t>
      </w:r>
      <w:proofErr w:type="spellEnd"/>
      <w:r w:rsidRPr="00DB799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-рейтинговой системы оценивания учебных достижений обучающихся в рамках изучения дисциплины «Клиническая паразитология» на медико-профилактическом факультете </w:t>
      </w: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proofErr w:type="spell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балльно</w:t>
      </w:r>
      <w:proofErr w:type="spellEnd"/>
      <w:r w:rsidRPr="00DB7991">
        <w:rPr>
          <w:rFonts w:ascii="Times New Roman" w:hAnsi="Times New Roman" w:cs="Times New Roman"/>
          <w:color w:val="000000"/>
          <w:sz w:val="28"/>
          <w:szCs w:val="28"/>
        </w:rPr>
        <w:t>-рейтинговой системы оценивания учебных д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стижений обучающихся по дисциплине (модулю) в соответствии с положением «О </w:t>
      </w:r>
      <w:proofErr w:type="spell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балльно</w:t>
      </w:r>
      <w:proofErr w:type="spellEnd"/>
      <w:r w:rsidRPr="00DB7991">
        <w:rPr>
          <w:rFonts w:ascii="Times New Roman" w:hAnsi="Times New Roman" w:cs="Times New Roman"/>
          <w:color w:val="000000"/>
          <w:sz w:val="28"/>
          <w:szCs w:val="28"/>
        </w:rPr>
        <w:t>-рейтинговой системе оценивания учебных достижений обучающихся» с поправками в соответствие Приказа № 479 от 03.03.2020 определены следующие правила формирования:</w:t>
      </w:r>
    </w:p>
    <w:p w:rsidR="00DB7991" w:rsidRPr="00DB7991" w:rsidRDefault="00DB7991" w:rsidP="00DB7991">
      <w:pPr>
        <w:numPr>
          <w:ilvl w:val="0"/>
          <w:numId w:val="14"/>
        </w:numPr>
        <w:spacing w:before="240" w:after="0" w:line="240" w:lineRule="auto"/>
        <w:ind w:left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текущего фактического рейтинга обучающегося;</w:t>
      </w:r>
    </w:p>
    <w:p w:rsidR="00DB7991" w:rsidRPr="00DB7991" w:rsidRDefault="00DB7991" w:rsidP="00DB7991">
      <w:pPr>
        <w:numPr>
          <w:ilvl w:val="0"/>
          <w:numId w:val="14"/>
        </w:numPr>
        <w:spacing w:after="240" w:line="240" w:lineRule="auto"/>
        <w:ind w:left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бонусного фактического рейтинга обучающегося (таблица  4.2).</w:t>
      </w:r>
    </w:p>
    <w:p w:rsidR="00DB7991" w:rsidRPr="00DB7991" w:rsidRDefault="00DB7991" w:rsidP="00DB79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7991">
        <w:rPr>
          <w:rFonts w:ascii="Times New Roman" w:hAnsi="Times New Roman" w:cs="Times New Roman"/>
          <w:color w:val="000000"/>
        </w:rPr>
        <w:lastRenderedPageBreak/>
        <w:t> </w:t>
      </w: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Правила формирования текущего фактического рейтинга обучающегося</w:t>
      </w: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Текущий фактический рейтинг (</w:t>
      </w:r>
      <w:proofErr w:type="spell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Ртф</w:t>
      </w:r>
      <w:proofErr w:type="spellEnd"/>
      <w:r w:rsidRPr="00DB7991">
        <w:rPr>
          <w:rFonts w:ascii="Times New Roman" w:hAnsi="Times New Roman" w:cs="Times New Roman"/>
          <w:color w:val="000000"/>
          <w:sz w:val="28"/>
          <w:szCs w:val="28"/>
        </w:rPr>
        <w:t>) по дисциплине (от 0 до 5 баллов) рассч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тывается как среднее арифметическое значение результатов (баллов) всех модулей, входящих в дисциплину, и самостоятельной внеаудиторной работы (СВР).</w:t>
      </w: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Обучающемуся предоставляется возможность повысить текущий рейтинг </w:t>
      </w:r>
      <w:proofErr w:type="gram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по учебной дисциплине в часы консультаций в соответствии с графиком консультаций кафедры в течение</w:t>
      </w:r>
      <w:proofErr w:type="gramEnd"/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 1 месяца после проведенного цикла однократно.</w:t>
      </w:r>
    </w:p>
    <w:p w:rsidR="00DB7991" w:rsidRPr="00DB7991" w:rsidRDefault="00DB7991" w:rsidP="00DB7991">
      <w:pPr>
        <w:spacing w:before="360" w:after="80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4.1.1 Правила формирования модульного рейтинга обучающегося</w:t>
      </w: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Модульный рейтинг (от 0 до 5 баллов) рассчитывается как среднее арифмет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ческое значение:</w:t>
      </w:r>
    </w:p>
    <w:p w:rsidR="00DB7991" w:rsidRPr="00DB7991" w:rsidRDefault="00DB7991" w:rsidP="00DB7991">
      <w:pPr>
        <w:numPr>
          <w:ilvl w:val="0"/>
          <w:numId w:val="15"/>
        </w:numPr>
        <w:spacing w:before="240"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текущего рейтинга обучающегося на каждом практическом занятии по дисц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плине;</w:t>
      </w:r>
    </w:p>
    <w:p w:rsidR="00DB7991" w:rsidRPr="00DB7991" w:rsidRDefault="00DB7991" w:rsidP="00DB7991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рубежного контроля модуля (РК);</w:t>
      </w:r>
    </w:p>
    <w:p w:rsidR="00DB7991" w:rsidRPr="00DB7991" w:rsidRDefault="00DB7991" w:rsidP="00DB7991">
      <w:pPr>
        <w:numPr>
          <w:ilvl w:val="0"/>
          <w:numId w:val="15"/>
        </w:numPr>
        <w:spacing w:after="24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рейтинга обучающегося за выполнение самостоятельной внеаудиторной работы (СВР).</w:t>
      </w:r>
    </w:p>
    <w:p w:rsidR="00DB7991" w:rsidRPr="00DB7991" w:rsidRDefault="00DB7991" w:rsidP="00DB7991">
      <w:pPr>
        <w:spacing w:before="360" w:after="80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4.1.2 Правила формирования текущего рейтинга обучающегося на каждом практическом занятии</w:t>
      </w: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Рейтинг за практическое занятие (от 0 до 5 баллов) рассчитывается как сре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нее арифметическое значение результатов (баллов) всех контрольных точек.</w:t>
      </w: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По каждому практическому занятию предусмотрено от 1-й до 4-х контрол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ных точек (КТ; входной контроль, устный ответ, доклад (с презентацией), решение ситуационных задач, самостоятельная работа на занятии, заключительный контроль (тестирование) и проч.), </w:t>
      </w:r>
      <w:proofErr w:type="gram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обучающийся получает от 0 до 5 баллов вкл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чительно. Перечисленные КТ не являются обязательными на каждом занятии, одн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ко, обязательно проведение хотя бы одной КТ с участием и оцениванием работы всех обучающихся учебной группы. Критерии оценивания каждой формы контроля представлены.</w:t>
      </w:r>
    </w:p>
    <w:p w:rsidR="00DB7991" w:rsidRPr="00DB7991" w:rsidRDefault="00DB7991" w:rsidP="00DB7991">
      <w:pPr>
        <w:widowControl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оценивания, применяемые при текущем контроле успеваем</w:t>
      </w: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сти, в том числе при контроле самостоятельной работы </w:t>
      </w:r>
      <w:proofErr w:type="gramStart"/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1069"/>
        <w:gridCol w:w="6197"/>
      </w:tblGrid>
      <w:tr w:rsidR="00DB7991" w:rsidRPr="00DB7991" w:rsidTr="007A24B7">
        <w:tc>
          <w:tcPr>
            <w:tcW w:w="2305" w:type="dxa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DB7991" w:rsidRPr="00DB7991" w:rsidTr="007A24B7">
        <w:tc>
          <w:tcPr>
            <w:tcW w:w="2305" w:type="dxa"/>
            <w:vMerge w:val="restart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Устный ответ</w:t>
            </w: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br/>
            </w: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</w:p>
          <w:p w:rsidR="00DB7991" w:rsidRPr="00DB7991" w:rsidRDefault="00DB7991" w:rsidP="007A24B7">
            <w:pPr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Ответы на поставленные вопросы излагаются логично, аргументировано, последовательно и не требуют допо</w:t>
            </w:r>
            <w:r w:rsidRPr="00DB7991">
              <w:rPr>
                <w:color w:val="000000"/>
                <w:sz w:val="24"/>
                <w:szCs w:val="24"/>
              </w:rPr>
              <w:t>л</w:t>
            </w:r>
            <w:r w:rsidRPr="00DB7991">
              <w:rPr>
                <w:color w:val="000000"/>
                <w:sz w:val="24"/>
                <w:szCs w:val="24"/>
              </w:rPr>
              <w:t>нительных пояснений, отличаются глубиной и полнотой раскрытия темы.</w:t>
            </w:r>
          </w:p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 xml:space="preserve"> Ответы показывают владение терминологическим апп</w:t>
            </w:r>
            <w:r w:rsidRPr="00DB7991">
              <w:rPr>
                <w:color w:val="000000"/>
                <w:sz w:val="24"/>
                <w:szCs w:val="24"/>
              </w:rPr>
              <w:t>а</w:t>
            </w:r>
            <w:r w:rsidRPr="00DB7991">
              <w:rPr>
                <w:color w:val="000000"/>
                <w:sz w:val="24"/>
                <w:szCs w:val="24"/>
              </w:rPr>
              <w:t xml:space="preserve">ратом; умение объяснять сущность явлений, процессов, событий. </w:t>
            </w:r>
          </w:p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lastRenderedPageBreak/>
              <w:t>Делаются обоснованные выводы и обобщения.</w:t>
            </w:r>
          </w:p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Соблюдаются нормы литературной речи, логичность и последовательность ответа.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Ответы на поставленные вопросы излагаются системат</w:t>
            </w:r>
            <w:r w:rsidRPr="00DB7991">
              <w:rPr>
                <w:color w:val="000000"/>
                <w:sz w:val="24"/>
                <w:szCs w:val="24"/>
              </w:rPr>
              <w:t>и</w:t>
            </w:r>
            <w:r w:rsidRPr="00DB7991">
              <w:rPr>
                <w:color w:val="000000"/>
                <w:sz w:val="24"/>
                <w:szCs w:val="24"/>
              </w:rPr>
              <w:t xml:space="preserve">зировано и последовательно,  </w:t>
            </w:r>
            <w:proofErr w:type="gramStart"/>
            <w:r w:rsidRPr="00DB7991">
              <w:rPr>
                <w:color w:val="000000"/>
                <w:sz w:val="24"/>
                <w:szCs w:val="24"/>
              </w:rPr>
              <w:t>демонстрируют хорошие базовые знания основных вопросов изучаемого материла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>, глубину раскрытия темы,  но в недостаточном объеме. Показывают умение анализировать материал, однако не все выводы носят аргументированный и доказательный характер. Материал излагается уверенно. Допускается одна - две неточности в ответе.</w:t>
            </w:r>
          </w:p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 xml:space="preserve"> Соблюдаются нормы литературной речи. 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Допускаются нарушения в последовательности излож</w:t>
            </w:r>
            <w:r w:rsidRPr="00DB7991">
              <w:rPr>
                <w:color w:val="000000"/>
                <w:sz w:val="24"/>
                <w:szCs w:val="24"/>
              </w:rPr>
              <w:t>е</w:t>
            </w:r>
            <w:r w:rsidRPr="00DB7991">
              <w:rPr>
                <w:color w:val="000000"/>
                <w:sz w:val="24"/>
                <w:szCs w:val="24"/>
              </w:rPr>
              <w:t>ния. Демонстрируются поверхностные знания вопроса, с трудом решаются конкретные задачи.</w:t>
            </w:r>
          </w:p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Ответы свидетельствуют в основном о знании изучаемого материала, отличающемся недостаточной глубиной и полнотой раскрытия темы;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</w:t>
            </w:r>
            <w:r w:rsidRPr="00DB7991">
              <w:rPr>
                <w:color w:val="000000"/>
                <w:sz w:val="24"/>
                <w:szCs w:val="24"/>
              </w:rPr>
              <w:t>и</w:t>
            </w:r>
            <w:r w:rsidRPr="00DB7991">
              <w:rPr>
                <w:color w:val="000000"/>
                <w:sz w:val="24"/>
                <w:szCs w:val="24"/>
              </w:rPr>
              <w:t>ческой речью, логичностью и последовательностью отв</w:t>
            </w:r>
            <w:r w:rsidRPr="00DB7991">
              <w:rPr>
                <w:color w:val="000000"/>
                <w:sz w:val="24"/>
                <w:szCs w:val="24"/>
              </w:rPr>
              <w:t>е</w:t>
            </w:r>
            <w:r w:rsidRPr="00DB7991">
              <w:rPr>
                <w:color w:val="000000"/>
                <w:sz w:val="24"/>
                <w:szCs w:val="24"/>
              </w:rPr>
              <w:t>та. Допускается несколько ошибок в содержании ответа.</w:t>
            </w:r>
          </w:p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Материал излагается непоследовательно, сбивчиво. Не раскрываются причинно-следственные связи между я</w:t>
            </w:r>
            <w:r w:rsidRPr="00DB7991">
              <w:rPr>
                <w:color w:val="000000"/>
                <w:sz w:val="24"/>
                <w:szCs w:val="24"/>
              </w:rPr>
              <w:t>в</w:t>
            </w:r>
            <w:r w:rsidRPr="00DB7991">
              <w:rPr>
                <w:color w:val="000000"/>
                <w:sz w:val="24"/>
                <w:szCs w:val="24"/>
              </w:rPr>
              <w:t>лениями и событиями,  не сформированы навыки анализа явлений, процессов.  Ответы на дополнительные вопросы отсутствуют. Имеются заметные нарушения норм лит</w:t>
            </w:r>
            <w:r w:rsidRPr="00DB7991">
              <w:rPr>
                <w:color w:val="000000"/>
                <w:sz w:val="24"/>
                <w:szCs w:val="24"/>
              </w:rPr>
              <w:t>е</w:t>
            </w:r>
            <w:r w:rsidRPr="00DB7991">
              <w:rPr>
                <w:color w:val="000000"/>
                <w:sz w:val="24"/>
                <w:szCs w:val="24"/>
              </w:rPr>
              <w:t>ратурной речи.</w:t>
            </w:r>
          </w:p>
          <w:p w:rsidR="00DB7991" w:rsidRPr="00DB7991" w:rsidRDefault="00DB7991" w:rsidP="007A24B7">
            <w:pPr>
              <w:rPr>
                <w:sz w:val="24"/>
                <w:szCs w:val="24"/>
              </w:rPr>
            </w:pP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Материал излагается скудно, не представляет определе</w:t>
            </w:r>
            <w:r w:rsidRPr="00DB7991">
              <w:rPr>
                <w:color w:val="000000"/>
                <w:sz w:val="24"/>
                <w:szCs w:val="24"/>
              </w:rPr>
              <w:t>н</w:t>
            </w:r>
            <w:r w:rsidRPr="00DB7991">
              <w:rPr>
                <w:color w:val="000000"/>
                <w:sz w:val="24"/>
                <w:szCs w:val="24"/>
              </w:rPr>
              <w:t xml:space="preserve">ной системы знаний по дисциплине. </w:t>
            </w:r>
            <w:proofErr w:type="gramStart"/>
            <w:r w:rsidRPr="00DB799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не может объяснить сказанное ранее. Не проводится анализ. Выводы отсутствуют. Ответы на дополнительные вопр</w:t>
            </w:r>
            <w:r w:rsidRPr="00DB7991">
              <w:rPr>
                <w:color w:val="000000"/>
                <w:sz w:val="24"/>
                <w:szCs w:val="24"/>
              </w:rPr>
              <w:t>о</w:t>
            </w:r>
            <w:r w:rsidRPr="00DB7991">
              <w:rPr>
                <w:color w:val="000000"/>
                <w:sz w:val="24"/>
                <w:szCs w:val="24"/>
              </w:rPr>
              <w:t>сы отсутствуют. Имеются заметные нарушения норм л</w:t>
            </w:r>
            <w:r w:rsidRPr="00DB7991">
              <w:rPr>
                <w:color w:val="000000"/>
                <w:sz w:val="24"/>
                <w:szCs w:val="24"/>
              </w:rPr>
              <w:t>и</w:t>
            </w:r>
            <w:r w:rsidRPr="00DB7991">
              <w:rPr>
                <w:color w:val="000000"/>
                <w:sz w:val="24"/>
                <w:szCs w:val="24"/>
              </w:rPr>
              <w:t>тературной речи.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  <w:proofErr w:type="gramStart"/>
            <w:r w:rsidRPr="00DB7991">
              <w:rPr>
                <w:color w:val="000000"/>
                <w:sz w:val="24"/>
                <w:szCs w:val="24"/>
              </w:rPr>
              <w:t>Ответ отсутствует либо фиксируется отказ обучающегося от ответа.</w:t>
            </w:r>
            <w:proofErr w:type="gramEnd"/>
          </w:p>
        </w:tc>
      </w:tr>
      <w:tr w:rsidR="00DB7991" w:rsidRPr="00DB7991" w:rsidTr="007A24B7">
        <w:tc>
          <w:tcPr>
            <w:tcW w:w="2305" w:type="dxa"/>
            <w:vMerge w:val="restart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Собеседование</w:t>
            </w: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7991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B799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ясно изложил суть обсуждаемой темы, проявил логику изложения материала, представил арг</w:t>
            </w:r>
            <w:r w:rsidRPr="00DB7991">
              <w:rPr>
                <w:color w:val="000000"/>
                <w:sz w:val="24"/>
                <w:szCs w:val="24"/>
              </w:rPr>
              <w:t>у</w:t>
            </w:r>
            <w:r w:rsidRPr="00DB7991">
              <w:rPr>
                <w:color w:val="000000"/>
                <w:sz w:val="24"/>
                <w:szCs w:val="24"/>
              </w:rPr>
              <w:t>ментацию, ответил на вопросы участников собеседов</w:t>
            </w:r>
            <w:r w:rsidRPr="00DB7991">
              <w:rPr>
                <w:color w:val="000000"/>
                <w:sz w:val="24"/>
                <w:szCs w:val="24"/>
              </w:rPr>
              <w:t>а</w:t>
            </w:r>
            <w:r w:rsidRPr="00DB7991">
              <w:rPr>
                <w:color w:val="000000"/>
                <w:sz w:val="24"/>
                <w:szCs w:val="24"/>
              </w:rPr>
              <w:t>ния.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799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B799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799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799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799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799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плохо понимает суть обсуждаемой темы, не способен логично и аргументировано участвовать в </w:t>
            </w:r>
            <w:r w:rsidRPr="00DB7991">
              <w:rPr>
                <w:color w:val="000000"/>
                <w:sz w:val="24"/>
                <w:szCs w:val="24"/>
              </w:rPr>
              <w:lastRenderedPageBreak/>
              <w:t>обсуждении.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799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 xml:space="preserve">Материал излагается скудно. </w:t>
            </w:r>
            <w:proofErr w:type="gramStart"/>
            <w:r w:rsidRPr="00DB7991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не может объяснить сказанное ранее. Не проводится анализ. Не  </w:t>
            </w:r>
            <w:proofErr w:type="gramStart"/>
            <w:r w:rsidRPr="00DB7991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логично и аргументировано участвовать в о</w:t>
            </w:r>
            <w:r w:rsidRPr="00DB7991">
              <w:rPr>
                <w:color w:val="000000"/>
                <w:sz w:val="24"/>
                <w:szCs w:val="24"/>
              </w:rPr>
              <w:t>б</w:t>
            </w:r>
            <w:r w:rsidRPr="00DB7991">
              <w:rPr>
                <w:color w:val="000000"/>
                <w:sz w:val="24"/>
                <w:szCs w:val="24"/>
              </w:rPr>
              <w:t>суждении. Имеются заметные нарушения норм литер</w:t>
            </w:r>
            <w:r w:rsidRPr="00DB7991">
              <w:rPr>
                <w:color w:val="000000"/>
                <w:sz w:val="24"/>
                <w:szCs w:val="24"/>
              </w:rPr>
              <w:t>а</w:t>
            </w:r>
            <w:r w:rsidRPr="00DB7991">
              <w:rPr>
                <w:color w:val="000000"/>
                <w:sz w:val="24"/>
                <w:szCs w:val="24"/>
              </w:rPr>
              <w:t>турной речи.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7991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B7991">
              <w:rPr>
                <w:color w:val="000000"/>
                <w:sz w:val="24"/>
                <w:szCs w:val="24"/>
              </w:rPr>
              <w:t>Ответ отсутствует либо фиксируется отказ обучающегося от ответа.</w:t>
            </w:r>
            <w:proofErr w:type="gramEnd"/>
          </w:p>
        </w:tc>
      </w:tr>
      <w:tr w:rsidR="00DB7991" w:rsidRPr="00DB7991" w:rsidTr="007A24B7">
        <w:tc>
          <w:tcPr>
            <w:tcW w:w="2305" w:type="dxa"/>
            <w:vMerge w:val="restart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Тестирование</w:t>
            </w: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Количество правильных ответов 91 и более процентов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spacing w:line="0" w:lineRule="atLeast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Количество правильных ответов от 81 до 90 процентов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spacing w:line="0" w:lineRule="atLeast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Количество правильных ответов от 71 до 80 процентов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spacing w:line="0" w:lineRule="atLeast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Количество правильных ответов от 51 до 70 процентов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spacing w:line="0" w:lineRule="atLeast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Количество правильных ответов менее 50 процентов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Количество правильных ответов менее 35 процентов</w:t>
            </w:r>
          </w:p>
        </w:tc>
      </w:tr>
      <w:tr w:rsidR="00DB7991" w:rsidRPr="00DB7991" w:rsidTr="007A24B7">
        <w:tc>
          <w:tcPr>
            <w:tcW w:w="2305" w:type="dxa"/>
            <w:vMerge w:val="restart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 xml:space="preserve">Решение </w:t>
            </w: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 xml:space="preserve">ситуационных </w:t>
            </w: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задач</w:t>
            </w: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</w:p>
          <w:p w:rsidR="00DB7991" w:rsidRPr="00DB7991" w:rsidRDefault="00DB7991" w:rsidP="007A24B7">
            <w:pPr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Задача решена правильно, о</w:t>
            </w:r>
            <w:r w:rsidRPr="00DB7991">
              <w:rPr>
                <w:sz w:val="24"/>
                <w:szCs w:val="24"/>
              </w:rPr>
              <w:t>бъяснение хода ее решения подробное, последовательное, грамотное, с теоретич</w:t>
            </w:r>
            <w:r w:rsidRPr="00DB7991">
              <w:rPr>
                <w:sz w:val="24"/>
                <w:szCs w:val="24"/>
              </w:rPr>
              <w:t>е</w:t>
            </w:r>
            <w:r w:rsidRPr="00DB7991">
              <w:rPr>
                <w:sz w:val="24"/>
                <w:szCs w:val="24"/>
              </w:rPr>
              <w:t xml:space="preserve">скими обоснованиями (в </w:t>
            </w:r>
            <w:proofErr w:type="spellStart"/>
            <w:r w:rsidRPr="00DB7991">
              <w:rPr>
                <w:sz w:val="24"/>
                <w:szCs w:val="24"/>
              </w:rPr>
              <w:t>т.ч</w:t>
            </w:r>
            <w:proofErr w:type="spellEnd"/>
            <w:r w:rsidRPr="00DB7991">
              <w:rPr>
                <w:sz w:val="24"/>
                <w:szCs w:val="24"/>
              </w:rPr>
              <w:t>. из лекционного курса), с н</w:t>
            </w:r>
            <w:r w:rsidRPr="00DB7991">
              <w:rPr>
                <w:sz w:val="24"/>
                <w:szCs w:val="24"/>
              </w:rPr>
              <w:t>е</w:t>
            </w:r>
            <w:r w:rsidRPr="00DB7991">
              <w:rPr>
                <w:sz w:val="24"/>
                <w:szCs w:val="24"/>
              </w:rPr>
              <w:t xml:space="preserve">обходимыми схематическими изображениями. </w:t>
            </w:r>
            <w:r w:rsidRPr="00DB7991">
              <w:rPr>
                <w:color w:val="000000"/>
                <w:sz w:val="24"/>
                <w:szCs w:val="24"/>
              </w:rPr>
              <w:t>Выводы обоснованы.  Отсутствуют ошибки в терминол</w:t>
            </w:r>
            <w:r w:rsidRPr="00DB7991">
              <w:rPr>
                <w:color w:val="000000"/>
                <w:sz w:val="24"/>
                <w:szCs w:val="24"/>
              </w:rPr>
              <w:t>о</w:t>
            </w:r>
            <w:r w:rsidRPr="00DB7991">
              <w:rPr>
                <w:color w:val="000000"/>
                <w:sz w:val="24"/>
                <w:szCs w:val="24"/>
              </w:rPr>
              <w:t>гии. </w:t>
            </w:r>
            <w:r w:rsidRPr="00DB7991">
              <w:rPr>
                <w:sz w:val="24"/>
                <w:szCs w:val="24"/>
              </w:rPr>
              <w:t>Ответы на дополнительные вопросы верные, четкие.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Задача решена правильно, о</w:t>
            </w:r>
            <w:r w:rsidRPr="00DB7991">
              <w:rPr>
                <w:sz w:val="24"/>
                <w:szCs w:val="24"/>
                <w:shd w:val="clear" w:color="auto" w:fill="FFFFFF"/>
              </w:rPr>
              <w:t>бъяснение хода ее решения подробное, но недостаточно логичное, с единичными ошибками в деталях, некоторыми затруднениями в теор</w:t>
            </w:r>
            <w:r w:rsidRPr="00DB7991">
              <w:rPr>
                <w:sz w:val="24"/>
                <w:szCs w:val="24"/>
                <w:shd w:val="clear" w:color="auto" w:fill="FFFFFF"/>
              </w:rPr>
              <w:t>е</w:t>
            </w:r>
            <w:r w:rsidRPr="00DB7991">
              <w:rPr>
                <w:sz w:val="24"/>
                <w:szCs w:val="24"/>
                <w:shd w:val="clear" w:color="auto" w:fill="FFFFFF"/>
              </w:rPr>
              <w:t xml:space="preserve">тическом обосновании (в </w:t>
            </w:r>
            <w:proofErr w:type="spellStart"/>
            <w:r w:rsidRPr="00DB7991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DB7991">
              <w:rPr>
                <w:sz w:val="24"/>
                <w:szCs w:val="24"/>
                <w:shd w:val="clear" w:color="auto" w:fill="FFFFFF"/>
              </w:rPr>
              <w:t>. из лекционного материала), в схематических изображениях. Ответы на дополнител</w:t>
            </w:r>
            <w:r w:rsidRPr="00DB7991">
              <w:rPr>
                <w:sz w:val="24"/>
                <w:szCs w:val="24"/>
                <w:shd w:val="clear" w:color="auto" w:fill="FFFFFF"/>
              </w:rPr>
              <w:t>ь</w:t>
            </w:r>
            <w:r w:rsidRPr="00DB7991">
              <w:rPr>
                <w:sz w:val="24"/>
                <w:szCs w:val="24"/>
                <w:shd w:val="clear" w:color="auto" w:fill="FFFFFF"/>
              </w:rPr>
              <w:t>ные вопросы верные, но недостаточно четкие.</w:t>
            </w:r>
            <w:r w:rsidRPr="00DB7991">
              <w:rPr>
                <w:color w:val="000000"/>
                <w:sz w:val="24"/>
                <w:szCs w:val="24"/>
              </w:rPr>
              <w:t xml:space="preserve"> Отсу</w:t>
            </w:r>
            <w:r w:rsidRPr="00DB7991">
              <w:rPr>
                <w:color w:val="000000"/>
                <w:sz w:val="24"/>
                <w:szCs w:val="24"/>
              </w:rPr>
              <w:t>т</w:t>
            </w:r>
            <w:r w:rsidRPr="00DB7991">
              <w:rPr>
                <w:color w:val="000000"/>
                <w:sz w:val="24"/>
                <w:szCs w:val="24"/>
              </w:rPr>
              <w:t>ствуют ошибки в терминологии.   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 xml:space="preserve">Задача </w:t>
            </w:r>
            <w:proofErr w:type="gramStart"/>
            <w:r w:rsidRPr="00DB7991">
              <w:rPr>
                <w:color w:val="000000"/>
                <w:sz w:val="24"/>
                <w:szCs w:val="24"/>
              </w:rPr>
              <w:t>решена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верно, однако </w:t>
            </w:r>
          </w:p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sz w:val="24"/>
                <w:szCs w:val="24"/>
              </w:rPr>
              <w:t>о</w:t>
            </w:r>
            <w:r w:rsidRPr="00DB7991">
              <w:rPr>
                <w:sz w:val="24"/>
                <w:szCs w:val="24"/>
                <w:shd w:val="clear" w:color="auto" w:fill="FFFFFF"/>
              </w:rPr>
              <w:t>бъяснение хода ее решения недостаточно полное, неп</w:t>
            </w:r>
            <w:r w:rsidRPr="00DB7991">
              <w:rPr>
                <w:sz w:val="24"/>
                <w:szCs w:val="24"/>
                <w:shd w:val="clear" w:color="auto" w:fill="FFFFFF"/>
              </w:rPr>
              <w:t>о</w:t>
            </w:r>
            <w:r w:rsidRPr="00DB7991">
              <w:rPr>
                <w:sz w:val="24"/>
                <w:szCs w:val="24"/>
                <w:shd w:val="clear" w:color="auto" w:fill="FFFFFF"/>
              </w:rPr>
              <w:t xml:space="preserve">следовательное, с ошибками, слабым теоретическим обоснованием (в </w:t>
            </w:r>
            <w:proofErr w:type="spellStart"/>
            <w:r w:rsidRPr="00DB7991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DB7991">
              <w:rPr>
                <w:sz w:val="24"/>
                <w:szCs w:val="24"/>
                <w:shd w:val="clear" w:color="auto" w:fill="FFFFFF"/>
              </w:rPr>
              <w:t>. лекционным материалом), со знач</w:t>
            </w:r>
            <w:r w:rsidRPr="00DB7991">
              <w:rPr>
                <w:sz w:val="24"/>
                <w:szCs w:val="24"/>
                <w:shd w:val="clear" w:color="auto" w:fill="FFFFFF"/>
              </w:rPr>
              <w:t>и</w:t>
            </w:r>
            <w:r w:rsidRPr="00DB7991">
              <w:rPr>
                <w:sz w:val="24"/>
                <w:szCs w:val="24"/>
                <w:shd w:val="clear" w:color="auto" w:fill="FFFFFF"/>
              </w:rPr>
              <w:t>тельными затруднениями и ошибками в схематических изображениях. Ответы на дополнительные вопросы нед</w:t>
            </w:r>
            <w:r w:rsidRPr="00DB7991">
              <w:rPr>
                <w:sz w:val="24"/>
                <w:szCs w:val="24"/>
                <w:shd w:val="clear" w:color="auto" w:fill="FFFFFF"/>
              </w:rPr>
              <w:t>о</w:t>
            </w:r>
            <w:r w:rsidRPr="00DB7991">
              <w:rPr>
                <w:sz w:val="24"/>
                <w:szCs w:val="24"/>
                <w:shd w:val="clear" w:color="auto" w:fill="FFFFFF"/>
              </w:rPr>
              <w:t>статочно четкие, с ошибками в деталях.</w:t>
            </w:r>
            <w:r w:rsidRPr="00DB7991">
              <w:rPr>
                <w:color w:val="000000"/>
                <w:sz w:val="24"/>
                <w:szCs w:val="24"/>
              </w:rPr>
              <w:t xml:space="preserve"> Имеются нес</w:t>
            </w:r>
            <w:r w:rsidRPr="00DB7991">
              <w:rPr>
                <w:color w:val="000000"/>
                <w:sz w:val="24"/>
                <w:szCs w:val="24"/>
              </w:rPr>
              <w:t>у</w:t>
            </w:r>
            <w:r w:rsidRPr="00DB7991">
              <w:rPr>
                <w:color w:val="000000"/>
                <w:sz w:val="24"/>
                <w:szCs w:val="24"/>
              </w:rPr>
              <w:t>щественные ошибки в терминологии.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sz w:val="24"/>
                <w:szCs w:val="24"/>
                <w:shd w:val="clear" w:color="auto" w:fill="FFFFFF"/>
              </w:rPr>
            </w:pPr>
            <w:r w:rsidRPr="00DB7991">
              <w:rPr>
                <w:color w:val="000000"/>
                <w:sz w:val="24"/>
                <w:szCs w:val="24"/>
              </w:rPr>
              <w:t>Задача решена неверно</w:t>
            </w:r>
            <w:r w:rsidRPr="00DB7991">
              <w:rPr>
                <w:sz w:val="24"/>
                <w:szCs w:val="24"/>
              </w:rPr>
              <w:t>, о</w:t>
            </w:r>
            <w:r w:rsidRPr="00DB7991">
              <w:rPr>
                <w:sz w:val="24"/>
                <w:szCs w:val="24"/>
                <w:shd w:val="clear" w:color="auto" w:fill="FFFFFF"/>
              </w:rPr>
              <w:t xml:space="preserve">бъяснение хода ее решения дано неполное, </w:t>
            </w:r>
          </w:p>
          <w:p w:rsidR="00DB7991" w:rsidRPr="00DB7991" w:rsidRDefault="00DB7991" w:rsidP="007A24B7">
            <w:pPr>
              <w:rPr>
                <w:sz w:val="24"/>
                <w:szCs w:val="24"/>
              </w:rPr>
            </w:pPr>
            <w:proofErr w:type="gramStart"/>
            <w:r w:rsidRPr="00DB7991">
              <w:rPr>
                <w:sz w:val="24"/>
                <w:szCs w:val="24"/>
                <w:shd w:val="clear" w:color="auto" w:fill="FFFFFF"/>
              </w:rPr>
              <w:t>непоследовательное</w:t>
            </w:r>
            <w:proofErr w:type="gramEnd"/>
            <w:r w:rsidRPr="00DB7991">
              <w:rPr>
                <w:sz w:val="24"/>
                <w:szCs w:val="24"/>
                <w:shd w:val="clear" w:color="auto" w:fill="FFFFFF"/>
              </w:rPr>
              <w:t xml:space="preserve">, без теоретического обоснования (в </w:t>
            </w:r>
            <w:proofErr w:type="spellStart"/>
            <w:r w:rsidRPr="00DB7991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DB7991">
              <w:rPr>
                <w:sz w:val="24"/>
                <w:szCs w:val="24"/>
                <w:shd w:val="clear" w:color="auto" w:fill="FFFFFF"/>
              </w:rPr>
              <w:t>. лекционным материалом), без умения схематических изображений или с большим количеством ошибок. Отв</w:t>
            </w:r>
            <w:r w:rsidRPr="00DB7991">
              <w:rPr>
                <w:sz w:val="24"/>
                <w:szCs w:val="24"/>
                <w:shd w:val="clear" w:color="auto" w:fill="FFFFFF"/>
              </w:rPr>
              <w:t>е</w:t>
            </w:r>
            <w:r w:rsidRPr="00DB7991">
              <w:rPr>
                <w:sz w:val="24"/>
                <w:szCs w:val="24"/>
                <w:shd w:val="clear" w:color="auto" w:fill="FFFFFF"/>
              </w:rPr>
              <w:t>ты на дополнительные вопросы неправильные или отсу</w:t>
            </w:r>
            <w:r w:rsidRPr="00DB7991">
              <w:rPr>
                <w:sz w:val="24"/>
                <w:szCs w:val="24"/>
                <w:shd w:val="clear" w:color="auto" w:fill="FFFFFF"/>
              </w:rPr>
              <w:t>т</w:t>
            </w:r>
            <w:r w:rsidRPr="00DB7991">
              <w:rPr>
                <w:sz w:val="24"/>
                <w:szCs w:val="24"/>
                <w:shd w:val="clear" w:color="auto" w:fill="FFFFFF"/>
              </w:rPr>
              <w:t>ствуют.</w:t>
            </w:r>
            <w:r w:rsidRPr="00DB7991">
              <w:rPr>
                <w:color w:val="000000"/>
                <w:sz w:val="24"/>
                <w:szCs w:val="24"/>
              </w:rPr>
              <w:t xml:space="preserve"> Имеются существенные ошибки в терминологии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 xml:space="preserve">Задача решена неверно. Объяснение </w:t>
            </w:r>
            <w:r w:rsidRPr="00DB7991">
              <w:rPr>
                <w:sz w:val="24"/>
                <w:szCs w:val="24"/>
                <w:shd w:val="clear" w:color="auto" w:fill="FFFFFF"/>
              </w:rPr>
              <w:t>хода ее решения</w:t>
            </w:r>
            <w:r w:rsidRPr="00DB7991">
              <w:rPr>
                <w:color w:val="000000"/>
                <w:sz w:val="24"/>
                <w:szCs w:val="24"/>
              </w:rPr>
              <w:t xml:space="preserve"> </w:t>
            </w:r>
            <w:r w:rsidRPr="00DB7991">
              <w:rPr>
                <w:sz w:val="24"/>
                <w:szCs w:val="24"/>
                <w:shd w:val="clear" w:color="auto" w:fill="FFFFFF"/>
              </w:rPr>
              <w:t>с грубыми ошибками  или отсутствует</w:t>
            </w:r>
          </w:p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Выводы логически не обоснованы. Студент не ориент</w:t>
            </w:r>
            <w:r w:rsidRPr="00DB7991">
              <w:rPr>
                <w:color w:val="000000"/>
                <w:sz w:val="24"/>
                <w:szCs w:val="24"/>
              </w:rPr>
              <w:t>и</w:t>
            </w:r>
            <w:r w:rsidRPr="00DB7991">
              <w:rPr>
                <w:color w:val="000000"/>
                <w:sz w:val="24"/>
                <w:szCs w:val="24"/>
              </w:rPr>
              <w:t>руется в терминологии.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 xml:space="preserve">Задача не решена </w:t>
            </w:r>
          </w:p>
        </w:tc>
      </w:tr>
      <w:tr w:rsidR="00DB7991" w:rsidRPr="00DB7991" w:rsidTr="007A24B7">
        <w:tc>
          <w:tcPr>
            <w:tcW w:w="2305" w:type="dxa"/>
            <w:vMerge w:val="restart"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991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  <w:p w:rsidR="00DB7991" w:rsidRPr="00DB7991" w:rsidRDefault="0065172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Презентация</w:t>
            </w: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</w:p>
          <w:p w:rsidR="00DB7991" w:rsidRPr="00DB7991" w:rsidRDefault="00DB7991" w:rsidP="007A24B7">
            <w:pPr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Самостоятельная работа представляет собой законченный труд. Соблюдены все требования к оформлению: обозн</w:t>
            </w:r>
            <w:r w:rsidRPr="00DB7991">
              <w:rPr>
                <w:color w:val="000000"/>
                <w:sz w:val="24"/>
                <w:szCs w:val="24"/>
              </w:rPr>
              <w:t>а</w:t>
            </w:r>
            <w:r w:rsidRPr="00DB7991">
              <w:rPr>
                <w:color w:val="000000"/>
                <w:sz w:val="24"/>
                <w:szCs w:val="24"/>
              </w:rPr>
              <w:t>чена проблема и обоснована её актуальность, сделан краткий анализ различных точек зрения на рассматрив</w:t>
            </w:r>
            <w:r w:rsidRPr="00DB7991">
              <w:rPr>
                <w:color w:val="000000"/>
                <w:sz w:val="24"/>
                <w:szCs w:val="24"/>
              </w:rPr>
              <w:t>а</w:t>
            </w:r>
            <w:r w:rsidRPr="00DB7991">
              <w:rPr>
                <w:color w:val="000000"/>
                <w:sz w:val="24"/>
                <w:szCs w:val="24"/>
              </w:rPr>
              <w:t>емую проблему и логично изложена собственная поз</w:t>
            </w:r>
            <w:r w:rsidRPr="00DB7991">
              <w:rPr>
                <w:color w:val="000000"/>
                <w:sz w:val="24"/>
                <w:szCs w:val="24"/>
              </w:rPr>
              <w:t>и</w:t>
            </w:r>
            <w:r w:rsidRPr="00DB7991">
              <w:rPr>
                <w:color w:val="000000"/>
                <w:sz w:val="24"/>
                <w:szCs w:val="24"/>
              </w:rPr>
              <w:t>ция, сформулированы обоснованные выводы, тема ра</w:t>
            </w:r>
            <w:r w:rsidRPr="00DB7991">
              <w:rPr>
                <w:color w:val="000000"/>
                <w:sz w:val="24"/>
                <w:szCs w:val="24"/>
              </w:rPr>
              <w:t>с</w:t>
            </w:r>
            <w:r w:rsidRPr="00DB7991">
              <w:rPr>
                <w:color w:val="000000"/>
                <w:sz w:val="24"/>
                <w:szCs w:val="24"/>
              </w:rPr>
              <w:lastRenderedPageBreak/>
              <w:t>крыта полностью, выдержан объём, требования к вне</w:t>
            </w:r>
            <w:r w:rsidRPr="00DB7991">
              <w:rPr>
                <w:color w:val="000000"/>
                <w:sz w:val="24"/>
                <w:szCs w:val="24"/>
              </w:rPr>
              <w:t>ш</w:t>
            </w:r>
            <w:r w:rsidRPr="00DB7991">
              <w:rPr>
                <w:color w:val="000000"/>
                <w:sz w:val="24"/>
                <w:szCs w:val="24"/>
              </w:rPr>
              <w:t xml:space="preserve">нему оформлению. </w:t>
            </w:r>
            <w:proofErr w:type="gramStart"/>
            <w:r w:rsidRPr="00DB7991">
              <w:rPr>
                <w:color w:val="000000"/>
                <w:sz w:val="24"/>
                <w:szCs w:val="24"/>
              </w:rPr>
              <w:t>Список литературы полон и содержит источники за последние 5 лет.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Даны правильные ответы на дополнительные вопросы.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Самостоятельная работа представляет собой труд, име</w:t>
            </w:r>
            <w:r w:rsidRPr="00DB7991">
              <w:rPr>
                <w:color w:val="000000"/>
                <w:sz w:val="24"/>
                <w:szCs w:val="24"/>
              </w:rPr>
              <w:t>ю</w:t>
            </w:r>
            <w:r w:rsidRPr="00DB7991">
              <w:rPr>
                <w:color w:val="000000"/>
                <w:sz w:val="24"/>
                <w:szCs w:val="24"/>
              </w:rPr>
              <w:t>щий отдельные недочеты. Выполнены основные требов</w:t>
            </w:r>
            <w:r w:rsidRPr="00DB7991">
              <w:rPr>
                <w:color w:val="000000"/>
                <w:sz w:val="24"/>
                <w:szCs w:val="24"/>
              </w:rPr>
              <w:t>а</w:t>
            </w:r>
            <w:r w:rsidRPr="00DB7991">
              <w:rPr>
                <w:color w:val="000000"/>
                <w:sz w:val="24"/>
                <w:szCs w:val="24"/>
              </w:rPr>
              <w:t>ния  к оформлению.  Ответы на поставленные задачи и</w:t>
            </w:r>
            <w:r w:rsidRPr="00DB7991">
              <w:rPr>
                <w:color w:val="000000"/>
                <w:sz w:val="24"/>
                <w:szCs w:val="24"/>
              </w:rPr>
              <w:t>з</w:t>
            </w:r>
            <w:r w:rsidRPr="00DB7991">
              <w:rPr>
                <w:color w:val="000000"/>
                <w:sz w:val="24"/>
                <w:szCs w:val="24"/>
              </w:rPr>
              <w:t>лагаются последовательно, но имеются неточности,  нарушена логическая последовательность в суждениях; не выдержан объем работы; имеются упущения в офор</w:t>
            </w:r>
            <w:r w:rsidRPr="00DB7991">
              <w:rPr>
                <w:color w:val="000000"/>
                <w:sz w:val="24"/>
                <w:szCs w:val="24"/>
              </w:rPr>
              <w:t>м</w:t>
            </w:r>
            <w:r w:rsidRPr="00DB7991">
              <w:rPr>
                <w:color w:val="000000"/>
                <w:sz w:val="24"/>
                <w:szCs w:val="24"/>
              </w:rPr>
              <w:t xml:space="preserve">лении. </w:t>
            </w:r>
            <w:proofErr w:type="gramStart"/>
            <w:r w:rsidRPr="00DB7991">
              <w:rPr>
                <w:color w:val="000000"/>
                <w:sz w:val="24"/>
                <w:szCs w:val="24"/>
              </w:rPr>
              <w:t>Список литературы полон и содержит источники за последние 5 лет.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На дополнительные вопросы при з</w:t>
            </w:r>
            <w:r w:rsidRPr="00DB7991">
              <w:rPr>
                <w:color w:val="000000"/>
                <w:sz w:val="24"/>
                <w:szCs w:val="24"/>
              </w:rPr>
              <w:t>а</w:t>
            </w:r>
            <w:r w:rsidRPr="00DB7991">
              <w:rPr>
                <w:color w:val="000000"/>
                <w:sz w:val="24"/>
                <w:szCs w:val="24"/>
              </w:rPr>
              <w:t>щите даны неполные ответы.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Самостоятельная работа представляет собой труд, име</w:t>
            </w:r>
            <w:r w:rsidRPr="00DB7991">
              <w:rPr>
                <w:color w:val="000000"/>
                <w:sz w:val="24"/>
                <w:szCs w:val="24"/>
              </w:rPr>
              <w:t>ю</w:t>
            </w:r>
            <w:r w:rsidRPr="00DB7991">
              <w:rPr>
                <w:color w:val="000000"/>
                <w:sz w:val="24"/>
                <w:szCs w:val="24"/>
              </w:rPr>
              <w:t>щий недочеты. Допущены существенные отступления от требований: тема освещена лишь частично; допущены фактические ошибки в содержании. Ответы на поста</w:t>
            </w:r>
            <w:r w:rsidRPr="00DB7991">
              <w:rPr>
                <w:color w:val="000000"/>
                <w:sz w:val="24"/>
                <w:szCs w:val="24"/>
              </w:rPr>
              <w:t>в</w:t>
            </w:r>
            <w:r w:rsidRPr="00DB7991">
              <w:rPr>
                <w:color w:val="000000"/>
                <w:sz w:val="24"/>
                <w:szCs w:val="24"/>
              </w:rPr>
              <w:t xml:space="preserve">ленные задачи излагаются непоследовательно; во время защиты выводы нелогичны. </w:t>
            </w:r>
            <w:proofErr w:type="gramStart"/>
            <w:r w:rsidRPr="00DB7991">
              <w:rPr>
                <w:color w:val="000000"/>
                <w:sz w:val="24"/>
                <w:szCs w:val="24"/>
              </w:rPr>
              <w:t>Список литературы неполон и содержит источники за последние 5 лет.</w:t>
            </w:r>
            <w:proofErr w:type="gramEnd"/>
            <w:r w:rsidRPr="00DB7991">
              <w:rPr>
                <w:color w:val="000000"/>
                <w:sz w:val="24"/>
                <w:szCs w:val="24"/>
              </w:rPr>
              <w:t xml:space="preserve"> Ответ на д</w:t>
            </w:r>
            <w:r w:rsidRPr="00DB7991">
              <w:rPr>
                <w:color w:val="000000"/>
                <w:sz w:val="24"/>
                <w:szCs w:val="24"/>
              </w:rPr>
              <w:t>о</w:t>
            </w:r>
            <w:r w:rsidRPr="00DB7991">
              <w:rPr>
                <w:color w:val="000000"/>
                <w:sz w:val="24"/>
                <w:szCs w:val="24"/>
              </w:rPr>
              <w:t>полнительные вопросы с грубыми ошибками.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Самостоятельная работа представляет собой труд, име</w:t>
            </w:r>
            <w:r w:rsidRPr="00DB7991">
              <w:rPr>
                <w:color w:val="000000"/>
                <w:sz w:val="24"/>
                <w:szCs w:val="24"/>
              </w:rPr>
              <w:t>ю</w:t>
            </w:r>
            <w:r w:rsidRPr="00DB7991">
              <w:rPr>
                <w:color w:val="000000"/>
                <w:sz w:val="24"/>
                <w:szCs w:val="24"/>
              </w:rPr>
              <w:t>щий серьезные недочеты. Ответы на поставленные зад</w:t>
            </w:r>
            <w:r w:rsidRPr="00DB7991">
              <w:rPr>
                <w:color w:val="000000"/>
                <w:sz w:val="24"/>
                <w:szCs w:val="24"/>
              </w:rPr>
              <w:t>а</w:t>
            </w:r>
            <w:r w:rsidRPr="00DB7991">
              <w:rPr>
                <w:color w:val="000000"/>
                <w:sz w:val="24"/>
                <w:szCs w:val="24"/>
              </w:rPr>
              <w:t>чи излагаются непоследовательно, не раскрыта тема р</w:t>
            </w:r>
            <w:r w:rsidRPr="00DB7991">
              <w:rPr>
                <w:color w:val="000000"/>
                <w:sz w:val="24"/>
                <w:szCs w:val="24"/>
              </w:rPr>
              <w:t>а</w:t>
            </w:r>
            <w:r w:rsidRPr="00DB7991">
              <w:rPr>
                <w:color w:val="000000"/>
                <w:sz w:val="24"/>
                <w:szCs w:val="24"/>
              </w:rPr>
              <w:t>боты, обнаруживается существенное непонимание пр</w:t>
            </w:r>
            <w:r w:rsidRPr="00DB7991">
              <w:rPr>
                <w:color w:val="000000"/>
                <w:sz w:val="24"/>
                <w:szCs w:val="24"/>
              </w:rPr>
              <w:t>о</w:t>
            </w:r>
            <w:r w:rsidRPr="00DB7991">
              <w:rPr>
                <w:color w:val="000000"/>
                <w:sz w:val="24"/>
                <w:szCs w:val="24"/>
              </w:rPr>
              <w:t>блемы. Выводы (заключение) отсутствуют. Список лит</w:t>
            </w:r>
            <w:r w:rsidRPr="00DB7991">
              <w:rPr>
                <w:color w:val="000000"/>
                <w:sz w:val="24"/>
                <w:szCs w:val="24"/>
              </w:rPr>
              <w:t>е</w:t>
            </w:r>
            <w:r w:rsidRPr="00DB7991">
              <w:rPr>
                <w:color w:val="000000"/>
                <w:sz w:val="24"/>
                <w:szCs w:val="24"/>
              </w:rPr>
              <w:t xml:space="preserve">ратуры не соответствует требованиям. 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color w:val="000000"/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Самостоятельная работа представляет собой незаверше</w:t>
            </w:r>
            <w:r w:rsidRPr="00DB7991">
              <w:rPr>
                <w:color w:val="000000"/>
                <w:sz w:val="24"/>
                <w:szCs w:val="24"/>
              </w:rPr>
              <w:t>н</w:t>
            </w:r>
            <w:r w:rsidRPr="00DB7991">
              <w:rPr>
                <w:color w:val="000000"/>
                <w:sz w:val="24"/>
                <w:szCs w:val="24"/>
              </w:rPr>
              <w:t>ный труд. Ответы на поставленные задачи отсутствуют. Не раскрываются причинно-следственные связи между явлениями и событиями. Выводы (заключение) отсу</w:t>
            </w:r>
            <w:r w:rsidRPr="00DB7991">
              <w:rPr>
                <w:color w:val="000000"/>
                <w:sz w:val="24"/>
                <w:szCs w:val="24"/>
              </w:rPr>
              <w:t>т</w:t>
            </w:r>
            <w:r w:rsidRPr="00DB7991">
              <w:rPr>
                <w:color w:val="000000"/>
                <w:sz w:val="24"/>
                <w:szCs w:val="24"/>
              </w:rPr>
              <w:t>ствуют. Список литературы не соответствует требован</w:t>
            </w:r>
            <w:r w:rsidRPr="00DB7991">
              <w:rPr>
                <w:color w:val="000000"/>
                <w:sz w:val="24"/>
                <w:szCs w:val="24"/>
              </w:rPr>
              <w:t>и</w:t>
            </w:r>
            <w:r w:rsidRPr="00DB7991">
              <w:rPr>
                <w:color w:val="000000"/>
                <w:sz w:val="24"/>
                <w:szCs w:val="24"/>
              </w:rPr>
              <w:t>ям. Ответы на дополнительные вопросы отсутствуют.</w:t>
            </w:r>
          </w:p>
        </w:tc>
      </w:tr>
      <w:tr w:rsidR="00DB7991" w:rsidRPr="00DB7991" w:rsidTr="007A24B7">
        <w:tc>
          <w:tcPr>
            <w:tcW w:w="2305" w:type="dxa"/>
            <w:vMerge/>
          </w:tcPr>
          <w:p w:rsidR="00DB7991" w:rsidRPr="00DB7991" w:rsidRDefault="00DB7991" w:rsidP="007A24B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97" w:type="dxa"/>
          </w:tcPr>
          <w:p w:rsidR="00DB7991" w:rsidRPr="00DB7991" w:rsidRDefault="00DB7991" w:rsidP="007A24B7">
            <w:pPr>
              <w:rPr>
                <w:sz w:val="24"/>
                <w:szCs w:val="24"/>
              </w:rPr>
            </w:pPr>
            <w:r w:rsidRPr="00DB7991">
              <w:rPr>
                <w:color w:val="000000"/>
                <w:sz w:val="24"/>
                <w:szCs w:val="24"/>
              </w:rPr>
              <w:t>Самостоятельная работа не представлена. </w:t>
            </w:r>
          </w:p>
        </w:tc>
      </w:tr>
    </w:tbl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Итоговое значение баллов за занятие рассчитывается как среднее арифметич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ское всех полученных баллов. При пропуске занятия независимо от причины в кач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стве итогового значения выставляется «0» баллов.</w:t>
      </w:r>
    </w:p>
    <w:p w:rsidR="00DB7991" w:rsidRPr="00DB7991" w:rsidRDefault="00DB7991" w:rsidP="00DB7991">
      <w:pPr>
        <w:spacing w:before="360" w:after="80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4.1.3 Правила формирования рейтинга обучающегося на рубежном контроле модуля</w:t>
      </w: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По окончании каждого модуля дисциплины по решению преподавателя по изучаемой дисциплине проводится рубежный контроль (РК) в форме тестирования или решения ситуационных задач, за которые обучающийся получает от 0 до 5 ба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лов включительно. В ином случае за РК </w:t>
      </w:r>
      <w:proofErr w:type="gram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оценку равную среднему баллу за все занятия модуля.</w:t>
      </w:r>
    </w:p>
    <w:p w:rsidR="00DB7991" w:rsidRPr="00DB7991" w:rsidRDefault="00DB7991" w:rsidP="00DB7991">
      <w:pPr>
        <w:spacing w:before="360" w:after="80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4.1.4 Правила формирования рейтинга обучающегося за выполнение самосто</w:t>
      </w: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тельной внеаудиторной работы (СВР)</w:t>
      </w: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За выполнение каждого задания (этапа) по внеаудиторной самостоятельной работе </w:t>
      </w:r>
      <w:proofErr w:type="gramStart"/>
      <w:r w:rsidRPr="00DB7991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B7991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от 0 до 5 баллов включительно. Итоговый рейтинг за СВР рассчитывается как среднее арифметическое значение всех балльных оценок, полученных за выполнение каждого задания (этапа).</w:t>
      </w:r>
    </w:p>
    <w:p w:rsidR="00DB7991" w:rsidRPr="00DB7991" w:rsidRDefault="00DB7991" w:rsidP="00DB7991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DB7991">
        <w:rPr>
          <w:rFonts w:ascii="Times New Roman" w:hAnsi="Times New Roman" w:cs="Times New Roman"/>
          <w:color w:val="000000"/>
        </w:rPr>
        <w:t> </w:t>
      </w:r>
      <w:r w:rsidRPr="00DB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 Правила формирования бонусных баллов </w:t>
      </w:r>
    </w:p>
    <w:p w:rsidR="00DB7991" w:rsidRPr="00DB7991" w:rsidRDefault="00DB7991" w:rsidP="00DB7991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Бонусный фактический рейтинг по дисциплине (максимальное количество 5) определено п.8 и 9 Положения П004.03-2020 (таблица 4.2). Допускается “закрытие” пропущенных занятий после выполнения учебных  заданий, определенных препод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вателем, ведущим данную дисциплину.</w:t>
      </w:r>
    </w:p>
    <w:p w:rsidR="00DB7991" w:rsidRPr="00DB7991" w:rsidRDefault="00DB7991" w:rsidP="00DB7991">
      <w:pPr>
        <w:spacing w:before="240" w:after="240"/>
        <w:jc w:val="center"/>
        <w:rPr>
          <w:rFonts w:ascii="Times New Roman" w:hAnsi="Times New Roman" w:cs="Times New Roman"/>
        </w:rPr>
      </w:pPr>
      <w:r w:rsidRPr="00DB7991">
        <w:rPr>
          <w:rFonts w:ascii="Times New Roman" w:hAnsi="Times New Roman" w:cs="Times New Roman"/>
          <w:color w:val="000000"/>
          <w:sz w:val="28"/>
          <w:szCs w:val="28"/>
        </w:rPr>
        <w:t>Таблица 4.2 - Правила формирования бонусного фактического рейтинга по дисц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B7991">
        <w:rPr>
          <w:rFonts w:ascii="Times New Roman" w:hAnsi="Times New Roman" w:cs="Times New Roman"/>
          <w:color w:val="000000"/>
          <w:sz w:val="28"/>
          <w:szCs w:val="28"/>
        </w:rPr>
        <w:t>плине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2"/>
        <w:gridCol w:w="2973"/>
      </w:tblGrid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всех практических занятий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всех лекций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B7991" w:rsidRPr="00DB7991" w:rsidTr="007A24B7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участия обучающегося в предметной олимпиаде по изучаемой дисц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плине: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    1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    2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B7991" w:rsidRPr="00DB7991" w:rsidTr="007A24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    3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991" w:rsidRPr="00DB7991" w:rsidRDefault="00DB7991" w:rsidP="007A24B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B7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D14F4" w:rsidRPr="00DB7991" w:rsidRDefault="000D14F4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обучения по дисциплине и </w:t>
      </w:r>
      <w:proofErr w:type="gramStart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</w:t>
      </w:r>
      <w:proofErr w:type="gramEnd"/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ценочных м</w:t>
      </w: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07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териалов, используемых на промежуточной аттестации.</w:t>
      </w:r>
    </w:p>
    <w:p w:rsidR="00077DDF" w:rsidRPr="00077DDF" w:rsidRDefault="00077DDF" w:rsidP="00077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806"/>
        <w:gridCol w:w="3685"/>
        <w:gridCol w:w="2520"/>
      </w:tblGrid>
      <w:tr w:rsidR="00077DDF" w:rsidRPr="00077DDF" w:rsidTr="00065C70">
        <w:tc>
          <w:tcPr>
            <w:tcW w:w="988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06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Проверяемая комп</w:t>
            </w:r>
            <w:r w:rsidRPr="00077DDF">
              <w:rPr>
                <w:color w:val="000000"/>
                <w:sz w:val="28"/>
                <w:szCs w:val="28"/>
              </w:rPr>
              <w:t>е</w:t>
            </w:r>
            <w:r w:rsidRPr="00077DDF">
              <w:rPr>
                <w:color w:val="000000"/>
                <w:sz w:val="28"/>
                <w:szCs w:val="28"/>
              </w:rPr>
              <w:t>тенция</w:t>
            </w:r>
          </w:p>
        </w:tc>
        <w:tc>
          <w:tcPr>
            <w:tcW w:w="3685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077DDF">
              <w:rPr>
                <w:color w:val="000000"/>
                <w:sz w:val="28"/>
                <w:szCs w:val="28"/>
              </w:rPr>
              <w:t>д</w:t>
            </w:r>
            <w:r w:rsidRPr="00077DDF">
              <w:rPr>
                <w:color w:val="000000"/>
                <w:sz w:val="28"/>
                <w:szCs w:val="28"/>
              </w:rPr>
              <w:t>ство (номер в</w:t>
            </w:r>
            <w:r w:rsidRPr="00077DDF">
              <w:rPr>
                <w:color w:val="000000"/>
                <w:sz w:val="28"/>
                <w:szCs w:val="28"/>
              </w:rPr>
              <w:t>о</w:t>
            </w:r>
            <w:r w:rsidRPr="00077DDF">
              <w:rPr>
                <w:color w:val="000000"/>
                <w:sz w:val="28"/>
                <w:szCs w:val="28"/>
              </w:rPr>
              <w:t>пр</w:t>
            </w:r>
            <w:r w:rsidRPr="00077DDF">
              <w:rPr>
                <w:color w:val="000000"/>
                <w:sz w:val="28"/>
                <w:szCs w:val="28"/>
              </w:rPr>
              <w:t>о</w:t>
            </w:r>
            <w:r w:rsidRPr="00077DDF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077DDF" w:rsidRPr="00077DDF" w:rsidTr="00D875A2">
        <w:tc>
          <w:tcPr>
            <w:tcW w:w="988" w:type="dxa"/>
            <w:vMerge w:val="restart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077DDF" w:rsidRPr="00515053" w:rsidRDefault="00F267E4" w:rsidP="00077DDF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515053">
              <w:rPr>
                <w:color w:val="000000"/>
                <w:sz w:val="28"/>
                <w:szCs w:val="28"/>
              </w:rPr>
              <w:t xml:space="preserve">ПК-5 </w:t>
            </w:r>
            <w:proofErr w:type="gramStart"/>
            <w:r w:rsidRPr="00515053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515053">
              <w:rPr>
                <w:color w:val="000000"/>
                <w:sz w:val="28"/>
                <w:szCs w:val="28"/>
              </w:rPr>
              <w:t xml:space="preserve"> и г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 xml:space="preserve">тов к проведению </w:t>
            </w:r>
            <w:r w:rsidRPr="00515053">
              <w:rPr>
                <w:color w:val="000000"/>
                <w:sz w:val="28"/>
                <w:szCs w:val="28"/>
              </w:rPr>
              <w:lastRenderedPageBreak/>
              <w:t>санитарно-противоэпидемич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>ских (профилактич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>ских) мероприятий, направленных на предупреждение возникновения и</w:t>
            </w:r>
            <w:r w:rsidRPr="00515053">
              <w:rPr>
                <w:color w:val="000000"/>
                <w:sz w:val="28"/>
                <w:szCs w:val="28"/>
              </w:rPr>
              <w:t>н</w:t>
            </w:r>
            <w:r w:rsidRPr="00515053">
              <w:rPr>
                <w:color w:val="000000"/>
                <w:sz w:val="28"/>
                <w:szCs w:val="28"/>
              </w:rPr>
              <w:t>фекционных и ма</w:t>
            </w:r>
            <w:r w:rsidRPr="00515053">
              <w:rPr>
                <w:color w:val="000000"/>
                <w:sz w:val="28"/>
                <w:szCs w:val="28"/>
              </w:rPr>
              <w:t>с</w:t>
            </w:r>
            <w:r w:rsidRPr="00515053">
              <w:rPr>
                <w:color w:val="000000"/>
                <w:sz w:val="28"/>
                <w:szCs w:val="28"/>
              </w:rPr>
              <w:t>совых неинфекцио</w:t>
            </w:r>
            <w:r w:rsidRPr="00515053">
              <w:rPr>
                <w:color w:val="000000"/>
                <w:sz w:val="28"/>
                <w:szCs w:val="28"/>
              </w:rPr>
              <w:t>н</w:t>
            </w:r>
            <w:r w:rsidRPr="00515053">
              <w:rPr>
                <w:color w:val="000000"/>
                <w:sz w:val="28"/>
                <w:szCs w:val="28"/>
              </w:rPr>
              <w:t>ных заболеваний (отравлений), к ра</w:t>
            </w:r>
            <w:r w:rsidRPr="00515053">
              <w:rPr>
                <w:color w:val="000000"/>
                <w:sz w:val="28"/>
                <w:szCs w:val="28"/>
              </w:rPr>
              <w:t>с</w:t>
            </w:r>
            <w:r w:rsidRPr="00515053">
              <w:rPr>
                <w:color w:val="000000"/>
                <w:sz w:val="28"/>
                <w:szCs w:val="28"/>
              </w:rPr>
              <w:t>следованию случаев профессиональных заболеваний, к ос</w:t>
            </w:r>
            <w:r w:rsidRPr="00515053">
              <w:rPr>
                <w:color w:val="000000"/>
                <w:sz w:val="28"/>
                <w:szCs w:val="28"/>
              </w:rPr>
              <w:t>у</w:t>
            </w:r>
            <w:r w:rsidRPr="00515053">
              <w:rPr>
                <w:color w:val="000000"/>
                <w:sz w:val="28"/>
                <w:szCs w:val="28"/>
              </w:rPr>
              <w:t xml:space="preserve">ществлению </w:t>
            </w:r>
            <w:proofErr w:type="spellStart"/>
            <w:r w:rsidRPr="00515053">
              <w:rPr>
                <w:color w:val="000000"/>
                <w:sz w:val="28"/>
                <w:szCs w:val="28"/>
              </w:rPr>
              <w:t>прот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>воэпидемическойз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щиты</w:t>
            </w:r>
            <w:proofErr w:type="spellEnd"/>
            <w:r w:rsidRPr="00515053">
              <w:rPr>
                <w:color w:val="000000"/>
                <w:sz w:val="28"/>
                <w:szCs w:val="28"/>
              </w:rPr>
              <w:t xml:space="preserve"> населения</w:t>
            </w:r>
          </w:p>
          <w:p w:rsidR="00F267E4" w:rsidRPr="00515053" w:rsidRDefault="00F267E4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51505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15053">
              <w:rPr>
                <w:color w:val="000000"/>
                <w:sz w:val="28"/>
                <w:szCs w:val="28"/>
              </w:rPr>
              <w:t>К5.10. Оценка полноты профила</w:t>
            </w:r>
            <w:r w:rsidRPr="00515053">
              <w:rPr>
                <w:color w:val="000000"/>
                <w:sz w:val="28"/>
                <w:szCs w:val="28"/>
              </w:rPr>
              <w:t>к</w:t>
            </w:r>
            <w:r w:rsidRPr="00515053">
              <w:rPr>
                <w:color w:val="000000"/>
                <w:sz w:val="28"/>
                <w:szCs w:val="28"/>
              </w:rPr>
              <w:t>тических меропри</w:t>
            </w:r>
            <w:r w:rsidRPr="00515053">
              <w:rPr>
                <w:color w:val="000000"/>
                <w:sz w:val="28"/>
                <w:szCs w:val="28"/>
              </w:rPr>
              <w:t>я</w:t>
            </w:r>
            <w:r w:rsidRPr="00515053">
              <w:rPr>
                <w:color w:val="000000"/>
                <w:sz w:val="28"/>
                <w:szCs w:val="28"/>
              </w:rPr>
              <w:t>тий в конкретной с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>туации</w:t>
            </w:r>
          </w:p>
        </w:tc>
        <w:tc>
          <w:tcPr>
            <w:tcW w:w="3685" w:type="dxa"/>
          </w:tcPr>
          <w:p w:rsidR="00077DDF" w:rsidRPr="00515053" w:rsidRDefault="00077DDF" w:rsidP="00077DDF">
            <w:pPr>
              <w:jc w:val="both"/>
              <w:rPr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lastRenderedPageBreak/>
              <w:t>Знать</w:t>
            </w:r>
          </w:p>
          <w:p w:rsidR="00077DDF" w:rsidRPr="00515053" w:rsidRDefault="00F267E4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современные методы кл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lastRenderedPageBreak/>
              <w:t>нической, лабораторной и инструментальной диагн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стики больных с заболев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ниями паразитарной этиол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гии, необходимые для п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становки диагноза, и их возможности. Уровни и м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>тоды, виды профилактики паразитарных заболеваний</w:t>
            </w: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lastRenderedPageBreak/>
              <w:t>вопросы № 1-20</w:t>
            </w:r>
          </w:p>
        </w:tc>
      </w:tr>
      <w:tr w:rsidR="00077DDF" w:rsidRPr="00077DDF" w:rsidTr="00D875A2">
        <w:tc>
          <w:tcPr>
            <w:tcW w:w="988" w:type="dxa"/>
            <w:vMerge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077DDF" w:rsidRPr="00515053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7DDF" w:rsidRPr="00515053" w:rsidRDefault="00077DDF" w:rsidP="00077DDF">
            <w:pPr>
              <w:jc w:val="both"/>
              <w:rPr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Уметь</w:t>
            </w:r>
          </w:p>
          <w:p w:rsidR="00077DDF" w:rsidRPr="00515053" w:rsidRDefault="00F267E4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организовать комплекс м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>роприятий, направленных на предупреждение возникн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вения или распространения паразитарных заболеваний; опираясь на знания локал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>зации паразитов в органи</w:t>
            </w:r>
            <w:r w:rsidRPr="00515053">
              <w:rPr>
                <w:color w:val="000000"/>
                <w:sz w:val="28"/>
                <w:szCs w:val="28"/>
              </w:rPr>
              <w:t>з</w:t>
            </w:r>
            <w:r w:rsidRPr="00515053">
              <w:rPr>
                <w:color w:val="000000"/>
                <w:sz w:val="28"/>
                <w:szCs w:val="28"/>
              </w:rPr>
              <w:t>ме, механизма патогенного действия на организм чел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века, назначать лаборато</w:t>
            </w:r>
            <w:r w:rsidRPr="00515053">
              <w:rPr>
                <w:color w:val="000000"/>
                <w:sz w:val="28"/>
                <w:szCs w:val="28"/>
              </w:rPr>
              <w:t>р</w:t>
            </w:r>
            <w:r w:rsidRPr="00515053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практические з</w:t>
            </w:r>
            <w:r w:rsidRPr="00077DDF">
              <w:rPr>
                <w:color w:val="000000"/>
                <w:sz w:val="28"/>
                <w:szCs w:val="28"/>
              </w:rPr>
              <w:t>а</w:t>
            </w:r>
            <w:r w:rsidRPr="00077DDF">
              <w:rPr>
                <w:color w:val="000000"/>
                <w:sz w:val="28"/>
                <w:szCs w:val="28"/>
              </w:rPr>
              <w:t>дания №1-20</w:t>
            </w:r>
          </w:p>
        </w:tc>
      </w:tr>
      <w:tr w:rsidR="00077DDF" w:rsidRPr="00077DDF" w:rsidTr="00D875A2">
        <w:tc>
          <w:tcPr>
            <w:tcW w:w="988" w:type="dxa"/>
            <w:vMerge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077DDF" w:rsidRPr="00515053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7DDF" w:rsidRPr="00515053" w:rsidRDefault="00077DDF" w:rsidP="00077DDF">
            <w:pPr>
              <w:jc w:val="both"/>
              <w:rPr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Владеть</w:t>
            </w:r>
          </w:p>
          <w:p w:rsidR="00077DDF" w:rsidRPr="00515053" w:rsidRDefault="00F267E4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методами оценки приро</w:t>
            </w:r>
            <w:r w:rsidRPr="00515053">
              <w:rPr>
                <w:color w:val="000000"/>
                <w:sz w:val="28"/>
                <w:szCs w:val="28"/>
              </w:rPr>
              <w:t>д</w:t>
            </w:r>
            <w:r w:rsidRPr="00515053">
              <w:rPr>
                <w:color w:val="000000"/>
                <w:sz w:val="28"/>
                <w:szCs w:val="28"/>
              </w:rPr>
              <w:t xml:space="preserve">ных и </w:t>
            </w:r>
            <w:proofErr w:type="gramStart"/>
            <w:r w:rsidRPr="00515053">
              <w:rPr>
                <w:color w:val="000000"/>
                <w:sz w:val="28"/>
                <w:szCs w:val="28"/>
              </w:rPr>
              <w:t>медико-социальных</w:t>
            </w:r>
            <w:proofErr w:type="gramEnd"/>
            <w:r w:rsidRPr="00515053">
              <w:rPr>
                <w:color w:val="000000"/>
                <w:sz w:val="28"/>
                <w:szCs w:val="28"/>
              </w:rPr>
              <w:t xml:space="preserve"> факторов среды в развитии паразитарных заболеваний, их коррекции; осуществл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>нием профилактических м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>роприятий, методами реаб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>литации пациентов; техн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 xml:space="preserve">кой сбора </w:t>
            </w:r>
            <w:proofErr w:type="spellStart"/>
            <w:r w:rsidRPr="00515053">
              <w:rPr>
                <w:color w:val="000000"/>
                <w:sz w:val="28"/>
                <w:szCs w:val="28"/>
              </w:rPr>
              <w:t>биологическог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 w:rsidRPr="00515053">
              <w:rPr>
                <w:color w:val="000000"/>
                <w:sz w:val="28"/>
                <w:szCs w:val="28"/>
              </w:rPr>
              <w:t xml:space="preserve"> для лабораторных исследова</w:t>
            </w:r>
            <w:r w:rsidR="00930204" w:rsidRPr="00515053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практические з</w:t>
            </w:r>
            <w:r w:rsidRPr="00077DDF">
              <w:rPr>
                <w:color w:val="000000"/>
                <w:sz w:val="28"/>
                <w:szCs w:val="28"/>
              </w:rPr>
              <w:t>а</w:t>
            </w:r>
            <w:r w:rsidRPr="00077DDF">
              <w:rPr>
                <w:color w:val="000000"/>
                <w:sz w:val="28"/>
                <w:szCs w:val="28"/>
              </w:rPr>
              <w:t>дания № 1-20</w:t>
            </w:r>
          </w:p>
        </w:tc>
      </w:tr>
      <w:tr w:rsidR="00077DDF" w:rsidRPr="00077DDF" w:rsidTr="00065C70">
        <w:tc>
          <w:tcPr>
            <w:tcW w:w="988" w:type="dxa"/>
            <w:vMerge w:val="restart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06" w:type="dxa"/>
            <w:vMerge w:val="restart"/>
          </w:tcPr>
          <w:p w:rsidR="00077DDF" w:rsidRPr="00515053" w:rsidRDefault="00F267E4" w:rsidP="00F267E4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515053">
              <w:rPr>
                <w:color w:val="000000"/>
                <w:sz w:val="28"/>
                <w:szCs w:val="28"/>
              </w:rPr>
              <w:t>ПК-8</w:t>
            </w:r>
            <w:r w:rsidR="00077DDF" w:rsidRPr="00515053">
              <w:rPr>
                <w:color w:val="000000"/>
                <w:sz w:val="28"/>
                <w:szCs w:val="28"/>
              </w:rPr>
              <w:t xml:space="preserve"> - </w:t>
            </w:r>
            <w:r w:rsidR="00943CFE" w:rsidRPr="00515053">
              <w:rPr>
                <w:color w:val="000000"/>
                <w:sz w:val="28"/>
                <w:szCs w:val="28"/>
              </w:rPr>
              <w:t>Способен и готов к проведению мер по санитарно-эпидемиологическ</w:t>
            </w:r>
            <w:r w:rsidR="00943CFE" w:rsidRPr="00515053">
              <w:rPr>
                <w:color w:val="000000"/>
                <w:sz w:val="28"/>
                <w:szCs w:val="28"/>
              </w:rPr>
              <w:t>о</w:t>
            </w:r>
            <w:r w:rsidR="00943CFE" w:rsidRPr="00515053">
              <w:rPr>
                <w:color w:val="000000"/>
                <w:sz w:val="28"/>
                <w:szCs w:val="28"/>
              </w:rPr>
              <w:t>му обеспечению м</w:t>
            </w:r>
            <w:r w:rsidR="00943CFE" w:rsidRPr="00515053">
              <w:rPr>
                <w:color w:val="000000"/>
                <w:sz w:val="28"/>
                <w:szCs w:val="28"/>
              </w:rPr>
              <w:t>е</w:t>
            </w:r>
            <w:r w:rsidR="00943CFE" w:rsidRPr="00515053">
              <w:rPr>
                <w:color w:val="000000"/>
                <w:sz w:val="28"/>
                <w:szCs w:val="28"/>
              </w:rPr>
              <w:t>дицинских организ</w:t>
            </w:r>
            <w:r w:rsidR="00943CFE" w:rsidRPr="00515053">
              <w:rPr>
                <w:color w:val="000000"/>
                <w:sz w:val="28"/>
                <w:szCs w:val="28"/>
              </w:rPr>
              <w:t>а</w:t>
            </w:r>
            <w:r w:rsidR="00943CFE" w:rsidRPr="00515053">
              <w:rPr>
                <w:color w:val="000000"/>
                <w:sz w:val="28"/>
                <w:szCs w:val="28"/>
              </w:rPr>
              <w:t>ций, направленному на создание безопа</w:t>
            </w:r>
            <w:r w:rsidR="00943CFE" w:rsidRPr="00515053">
              <w:rPr>
                <w:color w:val="000000"/>
                <w:sz w:val="28"/>
                <w:szCs w:val="28"/>
              </w:rPr>
              <w:t>с</w:t>
            </w:r>
            <w:r w:rsidR="00943CFE" w:rsidRPr="00515053">
              <w:rPr>
                <w:color w:val="000000"/>
                <w:sz w:val="28"/>
                <w:szCs w:val="28"/>
              </w:rPr>
              <w:t>ной больничной ср</w:t>
            </w:r>
            <w:r w:rsidR="00943CFE" w:rsidRPr="00515053">
              <w:rPr>
                <w:color w:val="000000"/>
                <w:sz w:val="28"/>
                <w:szCs w:val="28"/>
              </w:rPr>
              <w:t>е</w:t>
            </w:r>
            <w:r w:rsidR="00943CFE" w:rsidRPr="00515053">
              <w:rPr>
                <w:color w:val="000000"/>
                <w:sz w:val="28"/>
                <w:szCs w:val="28"/>
              </w:rPr>
              <w:t>ды, обеспечение к</w:t>
            </w:r>
            <w:r w:rsidR="00943CFE" w:rsidRPr="00515053">
              <w:rPr>
                <w:color w:val="000000"/>
                <w:sz w:val="28"/>
                <w:szCs w:val="28"/>
              </w:rPr>
              <w:t>а</w:t>
            </w:r>
            <w:r w:rsidR="00943CFE" w:rsidRPr="00515053">
              <w:rPr>
                <w:color w:val="000000"/>
                <w:sz w:val="28"/>
                <w:szCs w:val="28"/>
              </w:rPr>
              <w:t>чества и безопасн</w:t>
            </w:r>
            <w:r w:rsidR="00943CFE" w:rsidRPr="00515053">
              <w:rPr>
                <w:color w:val="000000"/>
                <w:sz w:val="28"/>
                <w:szCs w:val="28"/>
              </w:rPr>
              <w:t>о</w:t>
            </w:r>
            <w:r w:rsidR="00943CFE" w:rsidRPr="00515053">
              <w:rPr>
                <w:color w:val="000000"/>
                <w:sz w:val="28"/>
                <w:szCs w:val="28"/>
              </w:rPr>
              <w:t>сти медицинской помощи и предо</w:t>
            </w:r>
            <w:r w:rsidR="00943CFE" w:rsidRPr="00515053">
              <w:rPr>
                <w:color w:val="000000"/>
                <w:sz w:val="28"/>
                <w:szCs w:val="28"/>
              </w:rPr>
              <w:t>т</w:t>
            </w:r>
            <w:r w:rsidR="00943CFE" w:rsidRPr="00515053">
              <w:rPr>
                <w:color w:val="000000"/>
                <w:sz w:val="28"/>
                <w:szCs w:val="28"/>
              </w:rPr>
              <w:lastRenderedPageBreak/>
              <w:t>вращение случаев инфекционных (п</w:t>
            </w:r>
            <w:r w:rsidR="00943CFE" w:rsidRPr="00515053">
              <w:rPr>
                <w:color w:val="000000"/>
                <w:sz w:val="28"/>
                <w:szCs w:val="28"/>
              </w:rPr>
              <w:t>а</w:t>
            </w:r>
            <w:r w:rsidR="00943CFE" w:rsidRPr="00515053">
              <w:rPr>
                <w:color w:val="000000"/>
                <w:sz w:val="28"/>
                <w:szCs w:val="28"/>
              </w:rPr>
              <w:t>разита</w:t>
            </w:r>
            <w:r w:rsidR="00943CFE" w:rsidRPr="00515053">
              <w:rPr>
                <w:color w:val="000000"/>
                <w:sz w:val="28"/>
                <w:szCs w:val="28"/>
              </w:rPr>
              <w:t>р</w:t>
            </w:r>
            <w:r w:rsidR="00943CFE" w:rsidRPr="00515053">
              <w:rPr>
                <w:color w:val="000000"/>
                <w:sz w:val="28"/>
                <w:szCs w:val="28"/>
              </w:rPr>
              <w:t>ных</w:t>
            </w:r>
            <w:proofErr w:type="gramStart"/>
            <w:r w:rsidR="00943CFE" w:rsidRPr="00515053">
              <w:rPr>
                <w:color w:val="000000"/>
                <w:sz w:val="28"/>
                <w:szCs w:val="28"/>
              </w:rPr>
              <w:t>)з</w:t>
            </w:r>
            <w:proofErr w:type="gramEnd"/>
            <w:r w:rsidR="00943CFE" w:rsidRPr="00515053">
              <w:rPr>
                <w:color w:val="000000"/>
                <w:sz w:val="28"/>
                <w:szCs w:val="28"/>
              </w:rPr>
              <w:t>аболеваний</w:t>
            </w:r>
          </w:p>
          <w:p w:rsidR="00943CFE" w:rsidRPr="00515053" w:rsidRDefault="00943CFE" w:rsidP="00F267E4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51505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15053">
              <w:rPr>
                <w:color w:val="000000"/>
                <w:sz w:val="28"/>
                <w:szCs w:val="28"/>
              </w:rPr>
              <w:t>К8.5. Выявл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>ние и мониторинг факторов риска</w:t>
            </w:r>
          </w:p>
        </w:tc>
        <w:tc>
          <w:tcPr>
            <w:tcW w:w="3685" w:type="dxa"/>
          </w:tcPr>
          <w:p w:rsidR="00F267E4" w:rsidRPr="00515053" w:rsidRDefault="00077DDF" w:rsidP="00F267E4">
            <w:pPr>
              <w:jc w:val="both"/>
              <w:rPr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lastRenderedPageBreak/>
              <w:t>Знать</w:t>
            </w:r>
          </w:p>
          <w:p w:rsidR="00077DDF" w:rsidRPr="00515053" w:rsidRDefault="00F267E4" w:rsidP="00F267E4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пути заражения паразита</w:t>
            </w:r>
            <w:r w:rsidRPr="00515053">
              <w:rPr>
                <w:color w:val="000000"/>
                <w:sz w:val="28"/>
                <w:szCs w:val="28"/>
              </w:rPr>
              <w:t>р</w:t>
            </w:r>
            <w:r w:rsidRPr="00515053">
              <w:rPr>
                <w:color w:val="000000"/>
                <w:sz w:val="28"/>
                <w:szCs w:val="28"/>
              </w:rPr>
              <w:t>ными заболеваниями; о</w:t>
            </w:r>
            <w:r w:rsidRPr="00515053">
              <w:rPr>
                <w:color w:val="000000"/>
                <w:sz w:val="28"/>
                <w:szCs w:val="28"/>
              </w:rPr>
              <w:t>с</w:t>
            </w:r>
            <w:r w:rsidRPr="00515053">
              <w:rPr>
                <w:color w:val="000000"/>
                <w:sz w:val="28"/>
                <w:szCs w:val="28"/>
              </w:rPr>
              <w:t>новные клинические проя</w:t>
            </w:r>
            <w:r w:rsidRPr="00515053">
              <w:rPr>
                <w:color w:val="000000"/>
                <w:sz w:val="28"/>
                <w:szCs w:val="28"/>
              </w:rPr>
              <w:t>в</w:t>
            </w:r>
            <w:r w:rsidRPr="00515053">
              <w:rPr>
                <w:color w:val="000000"/>
                <w:sz w:val="28"/>
                <w:szCs w:val="28"/>
              </w:rPr>
              <w:t>ления; циклы развития и морфологию паразитов; и</w:t>
            </w:r>
            <w:r w:rsidRPr="00515053">
              <w:rPr>
                <w:color w:val="000000"/>
                <w:sz w:val="28"/>
                <w:szCs w:val="28"/>
              </w:rPr>
              <w:t>н</w:t>
            </w:r>
            <w:r w:rsidRPr="00515053">
              <w:rPr>
                <w:color w:val="000000"/>
                <w:sz w:val="28"/>
                <w:szCs w:val="28"/>
              </w:rPr>
              <w:t>вазионные стадии развития паразитов для человека, в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>ды хозяев: основной, пр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межуточный; механизм п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тогенного воздействия на организм хозяина</w:t>
            </w: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вопросы № 1-20</w:t>
            </w:r>
          </w:p>
        </w:tc>
      </w:tr>
      <w:tr w:rsidR="00077DDF" w:rsidRPr="00077DDF" w:rsidTr="00065C70">
        <w:tc>
          <w:tcPr>
            <w:tcW w:w="988" w:type="dxa"/>
            <w:vMerge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077DDF" w:rsidRPr="00515053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267E4" w:rsidRPr="00515053" w:rsidRDefault="00077DDF" w:rsidP="00F267E4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Уметь</w:t>
            </w:r>
          </w:p>
          <w:p w:rsidR="00077DDF" w:rsidRPr="00515053" w:rsidRDefault="00F267E4" w:rsidP="00F267E4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lastRenderedPageBreak/>
              <w:t>анализировать данные лаб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раторных исследований, подбирать адекватные меры профилактики для предо</w:t>
            </w:r>
            <w:r w:rsidRPr="00515053">
              <w:rPr>
                <w:color w:val="000000"/>
                <w:sz w:val="28"/>
                <w:szCs w:val="28"/>
              </w:rPr>
              <w:t>т</w:t>
            </w:r>
            <w:r w:rsidRPr="00515053">
              <w:rPr>
                <w:color w:val="000000"/>
                <w:sz w:val="28"/>
                <w:szCs w:val="28"/>
              </w:rPr>
              <w:t>вращения заражения пар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зитарными инвазиями; пр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вести общеклиническое и</w:t>
            </w:r>
            <w:r w:rsidRPr="00515053">
              <w:rPr>
                <w:color w:val="000000"/>
                <w:sz w:val="28"/>
                <w:szCs w:val="28"/>
              </w:rPr>
              <w:t>с</w:t>
            </w:r>
            <w:r w:rsidRPr="00515053">
              <w:rPr>
                <w:color w:val="000000"/>
                <w:sz w:val="28"/>
                <w:szCs w:val="28"/>
              </w:rPr>
              <w:t>следование по показаниям, формировать диспансерные группы.</w:t>
            </w: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lastRenderedPageBreak/>
              <w:t>практические з</w:t>
            </w:r>
            <w:r w:rsidRPr="00077DDF">
              <w:rPr>
                <w:color w:val="000000"/>
                <w:sz w:val="28"/>
                <w:szCs w:val="28"/>
              </w:rPr>
              <w:t>а</w:t>
            </w:r>
            <w:r w:rsidRPr="00077DDF">
              <w:rPr>
                <w:color w:val="000000"/>
                <w:sz w:val="28"/>
                <w:szCs w:val="28"/>
              </w:rPr>
              <w:lastRenderedPageBreak/>
              <w:t>дания № 1-20</w:t>
            </w:r>
          </w:p>
        </w:tc>
      </w:tr>
      <w:tr w:rsidR="00077DDF" w:rsidRPr="00077DDF" w:rsidTr="00065C70">
        <w:tc>
          <w:tcPr>
            <w:tcW w:w="988" w:type="dxa"/>
            <w:vMerge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077DDF" w:rsidRPr="00515053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267E4" w:rsidRPr="00515053" w:rsidRDefault="00077DDF" w:rsidP="00F267E4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Владеть</w:t>
            </w:r>
          </w:p>
          <w:p w:rsidR="00077DDF" w:rsidRPr="00515053" w:rsidRDefault="00F267E4" w:rsidP="00F267E4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навыками осуществления санитарно-просветительской работы с взрослым насел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>нием, направленной на пр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паганду здоровья, пред</w:t>
            </w:r>
            <w:r w:rsidRPr="00515053">
              <w:rPr>
                <w:color w:val="000000"/>
                <w:sz w:val="28"/>
                <w:szCs w:val="28"/>
              </w:rPr>
              <w:t>у</w:t>
            </w:r>
            <w:r w:rsidRPr="00515053">
              <w:rPr>
                <w:color w:val="000000"/>
                <w:sz w:val="28"/>
                <w:szCs w:val="28"/>
              </w:rPr>
              <w:t>преждение паразитарных заболеваний; алгоритмом выполнения основных вр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чебных диагностических и лечебных мероприятий при паразитарных заболеваниях</w:t>
            </w: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практические з</w:t>
            </w:r>
            <w:r w:rsidRPr="00077DDF">
              <w:rPr>
                <w:color w:val="000000"/>
                <w:sz w:val="28"/>
                <w:szCs w:val="28"/>
              </w:rPr>
              <w:t>а</w:t>
            </w:r>
            <w:r w:rsidRPr="00077DDF">
              <w:rPr>
                <w:color w:val="000000"/>
                <w:sz w:val="28"/>
                <w:szCs w:val="28"/>
              </w:rPr>
              <w:t>дания № 1-20</w:t>
            </w:r>
          </w:p>
        </w:tc>
      </w:tr>
      <w:tr w:rsidR="00077DDF" w:rsidRPr="00077DDF" w:rsidTr="00065C70">
        <w:trPr>
          <w:trHeight w:val="765"/>
        </w:trPr>
        <w:tc>
          <w:tcPr>
            <w:tcW w:w="988" w:type="dxa"/>
            <w:vMerge w:val="restart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6" w:type="dxa"/>
            <w:vMerge w:val="restart"/>
          </w:tcPr>
          <w:p w:rsidR="00077DDF" w:rsidRPr="00515053" w:rsidRDefault="00943CFE" w:rsidP="00943CFE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515053">
              <w:rPr>
                <w:color w:val="000000"/>
                <w:sz w:val="28"/>
                <w:szCs w:val="28"/>
              </w:rPr>
              <w:t xml:space="preserve">УК-8 </w:t>
            </w:r>
            <w:proofErr w:type="gramStart"/>
            <w:r w:rsidRPr="00515053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515053">
              <w:rPr>
                <w:color w:val="000000"/>
                <w:sz w:val="28"/>
                <w:szCs w:val="28"/>
              </w:rPr>
              <w:t xml:space="preserve"> с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здавать и поддерж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>вать безопасные условия жизнеде</w:t>
            </w:r>
            <w:r w:rsidRPr="00515053">
              <w:rPr>
                <w:color w:val="000000"/>
                <w:sz w:val="28"/>
                <w:szCs w:val="28"/>
              </w:rPr>
              <w:t>я</w:t>
            </w:r>
            <w:r w:rsidRPr="00515053">
              <w:rPr>
                <w:color w:val="000000"/>
                <w:sz w:val="28"/>
                <w:szCs w:val="28"/>
              </w:rPr>
              <w:t xml:space="preserve">тельности, в </w:t>
            </w:r>
            <w:proofErr w:type="spellStart"/>
            <w:r w:rsidRPr="00515053">
              <w:rPr>
                <w:color w:val="000000"/>
                <w:sz w:val="28"/>
                <w:szCs w:val="28"/>
              </w:rPr>
              <w:t>томчи</w:t>
            </w:r>
            <w:r w:rsidRPr="00515053">
              <w:rPr>
                <w:color w:val="000000"/>
                <w:sz w:val="28"/>
                <w:szCs w:val="28"/>
              </w:rPr>
              <w:t>с</w:t>
            </w:r>
            <w:r w:rsidRPr="00515053">
              <w:rPr>
                <w:color w:val="000000"/>
                <w:sz w:val="28"/>
                <w:szCs w:val="28"/>
              </w:rPr>
              <w:t>ле</w:t>
            </w:r>
            <w:proofErr w:type="spellEnd"/>
            <w:r w:rsidRPr="00515053">
              <w:rPr>
                <w:color w:val="000000"/>
                <w:sz w:val="28"/>
                <w:szCs w:val="28"/>
              </w:rPr>
              <w:t xml:space="preserve"> при возникнов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 xml:space="preserve">нии </w:t>
            </w:r>
            <w:proofErr w:type="spellStart"/>
            <w:r w:rsidRPr="00515053">
              <w:rPr>
                <w:color w:val="000000"/>
                <w:sz w:val="28"/>
                <w:szCs w:val="28"/>
              </w:rPr>
              <w:t>чрезвыча</w:t>
            </w:r>
            <w:r w:rsidRPr="00515053">
              <w:rPr>
                <w:color w:val="000000"/>
                <w:sz w:val="28"/>
                <w:szCs w:val="28"/>
              </w:rPr>
              <w:t>й</w:t>
            </w:r>
            <w:r w:rsidRPr="00515053">
              <w:rPr>
                <w:color w:val="000000"/>
                <w:sz w:val="28"/>
                <w:szCs w:val="28"/>
              </w:rPr>
              <w:t>ныхситуаций</w:t>
            </w:r>
            <w:proofErr w:type="spellEnd"/>
          </w:p>
          <w:p w:rsidR="00943CFE" w:rsidRPr="00515053" w:rsidRDefault="00943CFE" w:rsidP="00943CFE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515053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515053">
              <w:rPr>
                <w:color w:val="000000"/>
                <w:sz w:val="28"/>
                <w:szCs w:val="28"/>
              </w:rPr>
              <w:t>К8.1. Расп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знавание и оценив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ние опасных ситу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ций, факторов риска среды обитания, вл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 xml:space="preserve">яющих на состояние здоровья популяции или </w:t>
            </w:r>
            <w:proofErr w:type="spellStart"/>
            <w:r w:rsidRPr="00515053">
              <w:rPr>
                <w:color w:val="000000"/>
                <w:sz w:val="28"/>
                <w:szCs w:val="28"/>
              </w:rPr>
              <w:t>отдельныхгрупп</w:t>
            </w:r>
            <w:proofErr w:type="spellEnd"/>
            <w:r w:rsidRPr="00515053">
              <w:rPr>
                <w:color w:val="000000"/>
                <w:sz w:val="28"/>
                <w:szCs w:val="28"/>
              </w:rPr>
              <w:t xml:space="preserve"> населения, определ</w:t>
            </w:r>
            <w:r w:rsidRPr="00515053">
              <w:rPr>
                <w:color w:val="000000"/>
                <w:sz w:val="28"/>
                <w:szCs w:val="28"/>
              </w:rPr>
              <w:t>е</w:t>
            </w:r>
            <w:r w:rsidRPr="00515053">
              <w:rPr>
                <w:color w:val="000000"/>
                <w:sz w:val="28"/>
                <w:szCs w:val="28"/>
              </w:rPr>
              <w:t>ние способов защиты от них, оказание с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мо- и взаимопомощи в случае проявления опасностей</w:t>
            </w:r>
          </w:p>
        </w:tc>
        <w:tc>
          <w:tcPr>
            <w:tcW w:w="3685" w:type="dxa"/>
          </w:tcPr>
          <w:p w:rsidR="00077DDF" w:rsidRPr="00515053" w:rsidRDefault="00D0694C" w:rsidP="00943CFE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 xml:space="preserve">Знать </w:t>
            </w: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вопросы № 1-20</w:t>
            </w:r>
          </w:p>
        </w:tc>
      </w:tr>
      <w:tr w:rsidR="00077DDF" w:rsidRPr="00077DDF" w:rsidTr="00065C70">
        <w:trPr>
          <w:trHeight w:val="1710"/>
        </w:trPr>
        <w:tc>
          <w:tcPr>
            <w:tcW w:w="988" w:type="dxa"/>
            <w:vMerge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077DDF" w:rsidRPr="00515053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7DDF" w:rsidRPr="00515053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Уметь</w:t>
            </w:r>
          </w:p>
          <w:p w:rsidR="00943CFE" w:rsidRPr="00515053" w:rsidRDefault="00943CFE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определять состояние зд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 xml:space="preserve">ровья населения, влияние на него факторов образа </w:t>
            </w:r>
            <w:proofErr w:type="spellStart"/>
            <w:r w:rsidRPr="00515053">
              <w:rPr>
                <w:color w:val="000000"/>
                <w:sz w:val="28"/>
                <w:szCs w:val="28"/>
              </w:rPr>
              <w:t>жи</w:t>
            </w:r>
            <w:r w:rsidRPr="00515053">
              <w:rPr>
                <w:color w:val="000000"/>
                <w:sz w:val="28"/>
                <w:szCs w:val="28"/>
              </w:rPr>
              <w:t>з</w:t>
            </w:r>
            <w:r w:rsidRPr="00515053">
              <w:rPr>
                <w:color w:val="000000"/>
                <w:sz w:val="28"/>
                <w:szCs w:val="28"/>
              </w:rPr>
              <w:t>ни</w:t>
            </w:r>
            <w:proofErr w:type="gramStart"/>
            <w:r w:rsidRPr="00515053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15053">
              <w:rPr>
                <w:color w:val="000000"/>
                <w:sz w:val="28"/>
                <w:szCs w:val="28"/>
              </w:rPr>
              <w:t>кружающей</w:t>
            </w:r>
            <w:proofErr w:type="spellEnd"/>
            <w:r w:rsidRPr="00515053">
              <w:rPr>
                <w:color w:val="000000"/>
                <w:sz w:val="28"/>
                <w:szCs w:val="28"/>
              </w:rPr>
              <w:t xml:space="preserve"> среды и о</w:t>
            </w:r>
            <w:r w:rsidRPr="00515053">
              <w:rPr>
                <w:color w:val="000000"/>
                <w:sz w:val="28"/>
                <w:szCs w:val="28"/>
              </w:rPr>
              <w:t>р</w:t>
            </w:r>
            <w:r w:rsidRPr="00515053">
              <w:rPr>
                <w:color w:val="000000"/>
                <w:sz w:val="28"/>
                <w:szCs w:val="28"/>
              </w:rPr>
              <w:t>ганизации медицинской п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 xml:space="preserve">мощи, провести </w:t>
            </w:r>
            <w:proofErr w:type="spellStart"/>
            <w:r w:rsidRPr="00515053">
              <w:rPr>
                <w:color w:val="000000"/>
                <w:sz w:val="28"/>
                <w:szCs w:val="28"/>
              </w:rPr>
              <w:t>общеклин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>ческоеисследование</w:t>
            </w:r>
            <w:proofErr w:type="spellEnd"/>
            <w:r w:rsidRPr="00515053">
              <w:rPr>
                <w:color w:val="000000"/>
                <w:sz w:val="28"/>
                <w:szCs w:val="28"/>
              </w:rPr>
              <w:t xml:space="preserve"> по п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>казаниям</w:t>
            </w:r>
          </w:p>
          <w:p w:rsidR="00077DDF" w:rsidRPr="00515053" w:rsidRDefault="00077DDF" w:rsidP="00943CF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практические з</w:t>
            </w:r>
            <w:r w:rsidRPr="00077DDF">
              <w:rPr>
                <w:color w:val="000000"/>
                <w:sz w:val="28"/>
                <w:szCs w:val="28"/>
              </w:rPr>
              <w:t>а</w:t>
            </w:r>
            <w:r w:rsidRPr="00077DDF">
              <w:rPr>
                <w:color w:val="000000"/>
                <w:sz w:val="28"/>
                <w:szCs w:val="28"/>
              </w:rPr>
              <w:t>дания № 1-20</w:t>
            </w:r>
          </w:p>
        </w:tc>
      </w:tr>
      <w:tr w:rsidR="00077DDF" w:rsidRPr="00077DDF" w:rsidTr="00065C70">
        <w:trPr>
          <w:trHeight w:val="1695"/>
        </w:trPr>
        <w:tc>
          <w:tcPr>
            <w:tcW w:w="988" w:type="dxa"/>
            <w:vMerge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077DDF" w:rsidRPr="00515053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7DDF" w:rsidRPr="00515053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Владеть</w:t>
            </w:r>
          </w:p>
          <w:p w:rsidR="00077DDF" w:rsidRPr="00515053" w:rsidRDefault="00943CFE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515053">
              <w:rPr>
                <w:color w:val="000000"/>
                <w:sz w:val="28"/>
                <w:szCs w:val="28"/>
              </w:rPr>
              <w:t>методами общеклиническ</w:t>
            </w:r>
            <w:r w:rsidRPr="00515053">
              <w:rPr>
                <w:color w:val="000000"/>
                <w:sz w:val="28"/>
                <w:szCs w:val="28"/>
              </w:rPr>
              <w:t>о</w:t>
            </w:r>
            <w:r w:rsidRPr="00515053">
              <w:rPr>
                <w:color w:val="000000"/>
                <w:sz w:val="28"/>
                <w:szCs w:val="28"/>
              </w:rPr>
              <w:t xml:space="preserve">го обследования (расспрос, сбор объективной и </w:t>
            </w:r>
            <w:proofErr w:type="spellStart"/>
            <w:r w:rsidRPr="00515053">
              <w:rPr>
                <w:color w:val="000000"/>
                <w:sz w:val="28"/>
                <w:szCs w:val="28"/>
              </w:rPr>
              <w:t>субъе</w:t>
            </w:r>
            <w:r w:rsidRPr="00515053">
              <w:rPr>
                <w:color w:val="000000"/>
                <w:sz w:val="28"/>
                <w:szCs w:val="28"/>
              </w:rPr>
              <w:t>к</w:t>
            </w:r>
            <w:r w:rsidRPr="00515053">
              <w:rPr>
                <w:color w:val="000000"/>
                <w:sz w:val="28"/>
                <w:szCs w:val="28"/>
              </w:rPr>
              <w:t>тивнойинформации</w:t>
            </w:r>
            <w:proofErr w:type="spellEnd"/>
            <w:r w:rsidRPr="00515053">
              <w:rPr>
                <w:color w:val="000000"/>
                <w:sz w:val="28"/>
                <w:szCs w:val="28"/>
              </w:rPr>
              <w:t>) с целью диагностики и дифференц</w:t>
            </w:r>
            <w:r w:rsidRPr="00515053">
              <w:rPr>
                <w:color w:val="000000"/>
                <w:sz w:val="28"/>
                <w:szCs w:val="28"/>
              </w:rPr>
              <w:t>и</w:t>
            </w:r>
            <w:r w:rsidRPr="00515053">
              <w:rPr>
                <w:color w:val="000000"/>
                <w:sz w:val="28"/>
                <w:szCs w:val="28"/>
              </w:rPr>
              <w:t>альной диагностики осно</w:t>
            </w:r>
            <w:r w:rsidRPr="00515053">
              <w:rPr>
                <w:color w:val="000000"/>
                <w:sz w:val="28"/>
                <w:szCs w:val="28"/>
              </w:rPr>
              <w:t>в</w:t>
            </w:r>
            <w:r w:rsidRPr="00515053">
              <w:rPr>
                <w:color w:val="000000"/>
                <w:sz w:val="28"/>
                <w:szCs w:val="28"/>
              </w:rPr>
              <w:t>ных клинических синдромов при паразитарных заболев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ниях алгоритмом постано</w:t>
            </w:r>
            <w:r w:rsidRPr="00515053">
              <w:rPr>
                <w:color w:val="000000"/>
                <w:sz w:val="28"/>
                <w:szCs w:val="28"/>
              </w:rPr>
              <w:t>в</w:t>
            </w:r>
            <w:r w:rsidRPr="00515053">
              <w:rPr>
                <w:color w:val="000000"/>
                <w:sz w:val="28"/>
                <w:szCs w:val="28"/>
              </w:rPr>
              <w:t>ки предварительного ди</w:t>
            </w:r>
            <w:r w:rsidRPr="00515053">
              <w:rPr>
                <w:color w:val="000000"/>
                <w:sz w:val="28"/>
                <w:szCs w:val="28"/>
              </w:rPr>
              <w:t>а</w:t>
            </w:r>
            <w:r w:rsidRPr="00515053">
              <w:rPr>
                <w:color w:val="000000"/>
                <w:sz w:val="28"/>
                <w:szCs w:val="28"/>
              </w:rPr>
              <w:t>гноза</w:t>
            </w:r>
          </w:p>
        </w:tc>
        <w:tc>
          <w:tcPr>
            <w:tcW w:w="2520" w:type="dxa"/>
          </w:tcPr>
          <w:p w:rsidR="00077DDF" w:rsidRPr="00077DDF" w:rsidRDefault="00077DDF" w:rsidP="00077DDF">
            <w:pPr>
              <w:jc w:val="both"/>
              <w:rPr>
                <w:color w:val="000000"/>
                <w:sz w:val="28"/>
                <w:szCs w:val="28"/>
              </w:rPr>
            </w:pPr>
            <w:r w:rsidRPr="00077DDF">
              <w:rPr>
                <w:color w:val="000000"/>
                <w:sz w:val="28"/>
                <w:szCs w:val="28"/>
              </w:rPr>
              <w:t>практические з</w:t>
            </w:r>
            <w:r w:rsidRPr="00077DDF">
              <w:rPr>
                <w:color w:val="000000"/>
                <w:sz w:val="28"/>
                <w:szCs w:val="28"/>
              </w:rPr>
              <w:t>а</w:t>
            </w:r>
            <w:r w:rsidRPr="00077DDF">
              <w:rPr>
                <w:color w:val="000000"/>
                <w:sz w:val="28"/>
                <w:szCs w:val="28"/>
              </w:rPr>
              <w:t>дания № 1-20</w:t>
            </w:r>
          </w:p>
        </w:tc>
      </w:tr>
    </w:tbl>
    <w:p w:rsidR="00077DDF" w:rsidRPr="00077DDF" w:rsidRDefault="00077DDF" w:rsidP="000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447" w:rsidRDefault="00E42447"/>
    <w:sectPr w:rsidR="00E42447" w:rsidSect="00065C70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81" w:rsidRDefault="00043681">
      <w:pPr>
        <w:spacing w:after="0" w:line="240" w:lineRule="auto"/>
      </w:pPr>
      <w:r>
        <w:separator/>
      </w:r>
    </w:p>
  </w:endnote>
  <w:endnote w:type="continuationSeparator" w:id="0">
    <w:p w:rsidR="00043681" w:rsidRDefault="0004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2B6709" w:rsidRDefault="00805545">
        <w:pPr>
          <w:pStyle w:val="aa"/>
          <w:jc w:val="right"/>
        </w:pPr>
        <w:r>
          <w:fldChar w:fldCharType="begin"/>
        </w:r>
        <w:r w:rsidR="002B6709">
          <w:instrText>PAGE   \* MERGEFORMAT</w:instrText>
        </w:r>
        <w:r>
          <w:fldChar w:fldCharType="separate"/>
        </w:r>
        <w:r w:rsidR="00AA50D9">
          <w:rPr>
            <w:noProof/>
          </w:rPr>
          <w:t>10</w:t>
        </w:r>
        <w:r>
          <w:fldChar w:fldCharType="end"/>
        </w:r>
      </w:p>
    </w:sdtContent>
  </w:sdt>
  <w:p w:rsidR="002B6709" w:rsidRDefault="002B67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81" w:rsidRDefault="00043681">
      <w:pPr>
        <w:spacing w:after="0" w:line="240" w:lineRule="auto"/>
      </w:pPr>
      <w:r>
        <w:separator/>
      </w:r>
    </w:p>
  </w:footnote>
  <w:footnote w:type="continuationSeparator" w:id="0">
    <w:p w:rsidR="00043681" w:rsidRDefault="0004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CAD"/>
    <w:multiLevelType w:val="multilevel"/>
    <w:tmpl w:val="A6B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26B2B"/>
    <w:multiLevelType w:val="hybridMultilevel"/>
    <w:tmpl w:val="5A9A3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9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4D353E0"/>
    <w:multiLevelType w:val="multilevel"/>
    <w:tmpl w:val="F800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F0269"/>
    <w:multiLevelType w:val="hybridMultilevel"/>
    <w:tmpl w:val="FFC8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C7780"/>
    <w:multiLevelType w:val="hybridMultilevel"/>
    <w:tmpl w:val="57EA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6CB"/>
    <w:multiLevelType w:val="hybridMultilevel"/>
    <w:tmpl w:val="E04A169E"/>
    <w:lvl w:ilvl="0" w:tplc="13F64AA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9C62B9"/>
    <w:multiLevelType w:val="hybridMultilevel"/>
    <w:tmpl w:val="28BA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ED1028"/>
    <w:multiLevelType w:val="hybridMultilevel"/>
    <w:tmpl w:val="ED3A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C2343"/>
    <w:multiLevelType w:val="hybridMultilevel"/>
    <w:tmpl w:val="DF30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A0A83"/>
    <w:multiLevelType w:val="hybridMultilevel"/>
    <w:tmpl w:val="8ACE9F94"/>
    <w:lvl w:ilvl="0" w:tplc="30E06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D236D8"/>
    <w:multiLevelType w:val="hybridMultilevel"/>
    <w:tmpl w:val="9802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F0A9A"/>
    <w:multiLevelType w:val="hybridMultilevel"/>
    <w:tmpl w:val="F04E6AF4"/>
    <w:lvl w:ilvl="0" w:tplc="7772D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763AF"/>
    <w:multiLevelType w:val="hybridMultilevel"/>
    <w:tmpl w:val="03E842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165543E"/>
    <w:multiLevelType w:val="hybridMultilevel"/>
    <w:tmpl w:val="0E9A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32EBF"/>
    <w:multiLevelType w:val="hybridMultilevel"/>
    <w:tmpl w:val="3DA8BBBC"/>
    <w:lvl w:ilvl="0" w:tplc="829AF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B3288"/>
    <w:multiLevelType w:val="hybridMultilevel"/>
    <w:tmpl w:val="B2AE6EB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7">
    <w:nsid w:val="2D5E39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2E8C7B7D"/>
    <w:multiLevelType w:val="hybridMultilevel"/>
    <w:tmpl w:val="77AA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201C0B"/>
    <w:multiLevelType w:val="hybridMultilevel"/>
    <w:tmpl w:val="0436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553AB"/>
    <w:multiLevelType w:val="multilevel"/>
    <w:tmpl w:val="30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240010"/>
    <w:multiLevelType w:val="hybridMultilevel"/>
    <w:tmpl w:val="1D1C2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441E3"/>
    <w:multiLevelType w:val="hybridMultilevel"/>
    <w:tmpl w:val="B49A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4">
    <w:nsid w:val="3C00059A"/>
    <w:multiLevelType w:val="hybridMultilevel"/>
    <w:tmpl w:val="3572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50ADF"/>
    <w:multiLevelType w:val="multilevel"/>
    <w:tmpl w:val="79D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036EE3"/>
    <w:multiLevelType w:val="hybridMultilevel"/>
    <w:tmpl w:val="7332D632"/>
    <w:lvl w:ilvl="0" w:tplc="829AF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E5638"/>
    <w:multiLevelType w:val="multilevel"/>
    <w:tmpl w:val="C9F2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A52005"/>
    <w:multiLevelType w:val="hybridMultilevel"/>
    <w:tmpl w:val="1BB6856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A46164F"/>
    <w:multiLevelType w:val="hybridMultilevel"/>
    <w:tmpl w:val="12C8E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D518A0"/>
    <w:multiLevelType w:val="hybridMultilevel"/>
    <w:tmpl w:val="0194FC0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6E40AA"/>
    <w:multiLevelType w:val="hybridMultilevel"/>
    <w:tmpl w:val="0D084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CB5F52"/>
    <w:multiLevelType w:val="hybridMultilevel"/>
    <w:tmpl w:val="7332D632"/>
    <w:lvl w:ilvl="0" w:tplc="829AF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44457"/>
    <w:multiLevelType w:val="hybridMultilevel"/>
    <w:tmpl w:val="F02A2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553471"/>
    <w:multiLevelType w:val="hybridMultilevel"/>
    <w:tmpl w:val="3486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F0E57"/>
    <w:multiLevelType w:val="multilevel"/>
    <w:tmpl w:val="B476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A43844"/>
    <w:multiLevelType w:val="hybridMultilevel"/>
    <w:tmpl w:val="04162E6A"/>
    <w:lvl w:ilvl="0" w:tplc="2A80C9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D72FD"/>
    <w:multiLevelType w:val="hybridMultilevel"/>
    <w:tmpl w:val="53C8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65907EE6"/>
    <w:multiLevelType w:val="hybridMultilevel"/>
    <w:tmpl w:val="55D08DEA"/>
    <w:lvl w:ilvl="0" w:tplc="8E2CB90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520BDF"/>
    <w:multiLevelType w:val="hybridMultilevel"/>
    <w:tmpl w:val="2430A37E"/>
    <w:lvl w:ilvl="0" w:tplc="47A02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719C5"/>
    <w:multiLevelType w:val="hybridMultilevel"/>
    <w:tmpl w:val="B230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C0C41"/>
    <w:multiLevelType w:val="hybridMultilevel"/>
    <w:tmpl w:val="80CEDA56"/>
    <w:lvl w:ilvl="0" w:tplc="1E5E3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D1289"/>
    <w:multiLevelType w:val="hybridMultilevel"/>
    <w:tmpl w:val="FFFFFFFF"/>
    <w:lvl w:ilvl="0" w:tplc="A0A2F5B8">
      <w:start w:val="1"/>
      <w:numFmt w:val="decimal"/>
      <w:lvlText w:val="%1."/>
      <w:lvlJc w:val="left"/>
      <w:pPr>
        <w:ind w:left="100" w:hanging="568"/>
      </w:pPr>
      <w:rPr>
        <w:rFonts w:ascii="Times New Roman" w:eastAsia="Times New Roman" w:hAnsi="Times New Roman" w:hint="default"/>
        <w:spacing w:val="-28"/>
        <w:w w:val="99"/>
        <w:sz w:val="22"/>
        <w:szCs w:val="22"/>
      </w:rPr>
    </w:lvl>
    <w:lvl w:ilvl="1" w:tplc="4FEECA68">
      <w:numFmt w:val="bullet"/>
      <w:lvlText w:val="•"/>
      <w:lvlJc w:val="left"/>
      <w:pPr>
        <w:ind w:left="1046" w:hanging="568"/>
      </w:pPr>
      <w:rPr>
        <w:rFonts w:hint="default"/>
      </w:rPr>
    </w:lvl>
    <w:lvl w:ilvl="2" w:tplc="A588D02A">
      <w:numFmt w:val="bullet"/>
      <w:lvlText w:val="•"/>
      <w:lvlJc w:val="left"/>
      <w:pPr>
        <w:ind w:left="1993" w:hanging="568"/>
      </w:pPr>
      <w:rPr>
        <w:rFonts w:hint="default"/>
      </w:rPr>
    </w:lvl>
    <w:lvl w:ilvl="3" w:tplc="850241B2">
      <w:numFmt w:val="bullet"/>
      <w:lvlText w:val="•"/>
      <w:lvlJc w:val="left"/>
      <w:pPr>
        <w:ind w:left="2940" w:hanging="568"/>
      </w:pPr>
      <w:rPr>
        <w:rFonts w:hint="default"/>
      </w:rPr>
    </w:lvl>
    <w:lvl w:ilvl="4" w:tplc="D4BCB55A">
      <w:numFmt w:val="bullet"/>
      <w:lvlText w:val="•"/>
      <w:lvlJc w:val="left"/>
      <w:pPr>
        <w:ind w:left="3887" w:hanging="568"/>
      </w:pPr>
      <w:rPr>
        <w:rFonts w:hint="default"/>
      </w:rPr>
    </w:lvl>
    <w:lvl w:ilvl="5" w:tplc="E9AC2BDC">
      <w:numFmt w:val="bullet"/>
      <w:lvlText w:val="•"/>
      <w:lvlJc w:val="left"/>
      <w:pPr>
        <w:ind w:left="4834" w:hanging="568"/>
      </w:pPr>
      <w:rPr>
        <w:rFonts w:hint="default"/>
      </w:rPr>
    </w:lvl>
    <w:lvl w:ilvl="6" w:tplc="1E5643D6">
      <w:numFmt w:val="bullet"/>
      <w:lvlText w:val="•"/>
      <w:lvlJc w:val="left"/>
      <w:pPr>
        <w:ind w:left="5780" w:hanging="568"/>
      </w:pPr>
      <w:rPr>
        <w:rFonts w:hint="default"/>
      </w:rPr>
    </w:lvl>
    <w:lvl w:ilvl="7" w:tplc="E4DC90DA">
      <w:numFmt w:val="bullet"/>
      <w:lvlText w:val="•"/>
      <w:lvlJc w:val="left"/>
      <w:pPr>
        <w:ind w:left="6727" w:hanging="568"/>
      </w:pPr>
      <w:rPr>
        <w:rFonts w:hint="default"/>
      </w:rPr>
    </w:lvl>
    <w:lvl w:ilvl="8" w:tplc="6D1E9A62">
      <w:numFmt w:val="bullet"/>
      <w:lvlText w:val="•"/>
      <w:lvlJc w:val="left"/>
      <w:pPr>
        <w:ind w:left="7674" w:hanging="568"/>
      </w:pPr>
      <w:rPr>
        <w:rFonts w:hint="default"/>
      </w:rPr>
    </w:lvl>
  </w:abstractNum>
  <w:abstractNum w:abstractNumId="44">
    <w:nsid w:val="74121A56"/>
    <w:multiLevelType w:val="multilevel"/>
    <w:tmpl w:val="EE3619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5"/>
  </w:num>
  <w:num w:numId="3">
    <w:abstractNumId w:val="23"/>
  </w:num>
  <w:num w:numId="4">
    <w:abstractNumId w:val="10"/>
  </w:num>
  <w:num w:numId="5">
    <w:abstractNumId w:val="3"/>
  </w:num>
  <w:num w:numId="6">
    <w:abstractNumId w:val="44"/>
  </w:num>
  <w:num w:numId="7">
    <w:abstractNumId w:val="39"/>
  </w:num>
  <w:num w:numId="8">
    <w:abstractNumId w:val="6"/>
  </w:num>
  <w:num w:numId="9">
    <w:abstractNumId w:val="40"/>
  </w:num>
  <w:num w:numId="10">
    <w:abstractNumId w:val="43"/>
  </w:num>
  <w:num w:numId="11">
    <w:abstractNumId w:val="25"/>
  </w:num>
  <w:num w:numId="12">
    <w:abstractNumId w:val="35"/>
  </w:num>
  <w:num w:numId="13">
    <w:abstractNumId w:val="27"/>
  </w:num>
  <w:num w:numId="14">
    <w:abstractNumId w:val="0"/>
  </w:num>
  <w:num w:numId="15">
    <w:abstractNumId w:val="20"/>
  </w:num>
  <w:num w:numId="16">
    <w:abstractNumId w:val="36"/>
  </w:num>
  <w:num w:numId="17">
    <w:abstractNumId w:val="28"/>
  </w:num>
  <w:num w:numId="18">
    <w:abstractNumId w:val="13"/>
  </w:num>
  <w:num w:numId="19">
    <w:abstractNumId w:val="11"/>
  </w:num>
  <w:num w:numId="20">
    <w:abstractNumId w:val="5"/>
  </w:num>
  <w:num w:numId="21">
    <w:abstractNumId w:val="24"/>
  </w:num>
  <w:num w:numId="22">
    <w:abstractNumId w:val="19"/>
  </w:num>
  <w:num w:numId="23">
    <w:abstractNumId w:val="37"/>
  </w:num>
  <w:num w:numId="24">
    <w:abstractNumId w:val="4"/>
  </w:num>
  <w:num w:numId="25">
    <w:abstractNumId w:val="9"/>
  </w:num>
  <w:num w:numId="26">
    <w:abstractNumId w:val="30"/>
  </w:num>
  <w:num w:numId="27">
    <w:abstractNumId w:val="34"/>
  </w:num>
  <w:num w:numId="28">
    <w:abstractNumId w:val="41"/>
  </w:num>
  <w:num w:numId="29">
    <w:abstractNumId w:val="12"/>
  </w:num>
  <w:num w:numId="30">
    <w:abstractNumId w:val="15"/>
  </w:num>
  <w:num w:numId="31">
    <w:abstractNumId w:val="26"/>
  </w:num>
  <w:num w:numId="32">
    <w:abstractNumId w:val="18"/>
  </w:num>
  <w:num w:numId="33">
    <w:abstractNumId w:val="8"/>
  </w:num>
  <w:num w:numId="34">
    <w:abstractNumId w:val="31"/>
  </w:num>
  <w:num w:numId="35">
    <w:abstractNumId w:val="7"/>
  </w:num>
  <w:num w:numId="36">
    <w:abstractNumId w:val="1"/>
  </w:num>
  <w:num w:numId="37">
    <w:abstractNumId w:val="14"/>
  </w:num>
  <w:num w:numId="38">
    <w:abstractNumId w:val="17"/>
  </w:num>
  <w:num w:numId="39">
    <w:abstractNumId w:val="33"/>
  </w:num>
  <w:num w:numId="40">
    <w:abstractNumId w:val="2"/>
  </w:num>
  <w:num w:numId="41">
    <w:abstractNumId w:val="21"/>
  </w:num>
  <w:num w:numId="42">
    <w:abstractNumId w:val="29"/>
  </w:num>
  <w:num w:numId="43">
    <w:abstractNumId w:val="16"/>
  </w:num>
  <w:num w:numId="44">
    <w:abstractNumId w:val="42"/>
  </w:num>
  <w:num w:numId="45">
    <w:abstractNumId w:val="2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BD"/>
    <w:rsid w:val="00043681"/>
    <w:rsid w:val="000501D6"/>
    <w:rsid w:val="00065C70"/>
    <w:rsid w:val="00077DDF"/>
    <w:rsid w:val="00086EC3"/>
    <w:rsid w:val="000D14F4"/>
    <w:rsid w:val="000F283C"/>
    <w:rsid w:val="000F6A4D"/>
    <w:rsid w:val="001032E8"/>
    <w:rsid w:val="001872E8"/>
    <w:rsid w:val="002B6709"/>
    <w:rsid w:val="003E01E3"/>
    <w:rsid w:val="00487E39"/>
    <w:rsid w:val="004F0E70"/>
    <w:rsid w:val="00515053"/>
    <w:rsid w:val="00536ADC"/>
    <w:rsid w:val="005952FE"/>
    <w:rsid w:val="005C4DEA"/>
    <w:rsid w:val="005C5802"/>
    <w:rsid w:val="00622C70"/>
    <w:rsid w:val="00651721"/>
    <w:rsid w:val="006532EB"/>
    <w:rsid w:val="007D2086"/>
    <w:rsid w:val="00805545"/>
    <w:rsid w:val="00816719"/>
    <w:rsid w:val="00836821"/>
    <w:rsid w:val="00867208"/>
    <w:rsid w:val="008C453C"/>
    <w:rsid w:val="00930204"/>
    <w:rsid w:val="00943CFE"/>
    <w:rsid w:val="00A34CA3"/>
    <w:rsid w:val="00A662BD"/>
    <w:rsid w:val="00AA50D9"/>
    <w:rsid w:val="00B05A65"/>
    <w:rsid w:val="00B3053F"/>
    <w:rsid w:val="00BB122F"/>
    <w:rsid w:val="00CA4CD8"/>
    <w:rsid w:val="00D0694C"/>
    <w:rsid w:val="00D133B2"/>
    <w:rsid w:val="00D875A2"/>
    <w:rsid w:val="00D9376E"/>
    <w:rsid w:val="00DB7991"/>
    <w:rsid w:val="00E11589"/>
    <w:rsid w:val="00E42447"/>
    <w:rsid w:val="00F26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45"/>
  </w:style>
  <w:style w:type="paragraph" w:styleId="1">
    <w:name w:val="heading 1"/>
    <w:basedOn w:val="a"/>
    <w:next w:val="a"/>
    <w:link w:val="10"/>
    <w:uiPriority w:val="9"/>
    <w:qFormat/>
    <w:rsid w:val="00077DD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D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DDF"/>
  </w:style>
  <w:style w:type="table" w:styleId="a3">
    <w:name w:val="Table Grid"/>
    <w:basedOn w:val="a1"/>
    <w:uiPriority w:val="59"/>
    <w:rsid w:val="0007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rsid w:val="00077DD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077DD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077DDF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77DD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7DD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77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7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7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7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7DD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77DD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622C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0D1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D1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A50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50D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45"/>
  </w:style>
  <w:style w:type="paragraph" w:styleId="1">
    <w:name w:val="heading 1"/>
    <w:basedOn w:val="a"/>
    <w:next w:val="a"/>
    <w:link w:val="10"/>
    <w:uiPriority w:val="9"/>
    <w:qFormat/>
    <w:rsid w:val="00077DD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D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DDF"/>
  </w:style>
  <w:style w:type="table" w:styleId="a3">
    <w:name w:val="Table Grid"/>
    <w:basedOn w:val="a1"/>
    <w:uiPriority w:val="59"/>
    <w:rsid w:val="0007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rsid w:val="00077DD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077DD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077DDF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77DD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7DD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77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7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7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7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7DD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77DD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622C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0D1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D1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A50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50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neinfekcionnij-subfebrilitet-u-detej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odorov.ru/kursa-po-nevrologii-nejrohirurgii-i-medicinskoj-genet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9220</Words>
  <Characters>52560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2022-03-01T06:40:00Z</dcterms:created>
  <dcterms:modified xsi:type="dcterms:W3CDTF">2022-03-01T06:47:00Z</dcterms:modified>
</cp:coreProperties>
</file>