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665" w:rsidRPr="00EF2665" w:rsidRDefault="00097638" w:rsidP="00EF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665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 «Оренбургский государственный медицинский университет» Минздрава России</w:t>
      </w:r>
    </w:p>
    <w:p w:rsidR="00EF2665" w:rsidRPr="00EF2665" w:rsidRDefault="00EF2665" w:rsidP="00EF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665">
        <w:rPr>
          <w:rFonts w:ascii="Times New Roman" w:hAnsi="Times New Roman" w:cs="Times New Roman"/>
          <w:b/>
          <w:sz w:val="28"/>
          <w:szCs w:val="28"/>
        </w:rPr>
        <w:t>Кафедра биологии</w:t>
      </w:r>
    </w:p>
    <w:p w:rsidR="00EF2665" w:rsidRPr="00EF2665" w:rsidRDefault="00EF2665" w:rsidP="00EF26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665" w:rsidRPr="00EF2665" w:rsidRDefault="00EF2665" w:rsidP="00EF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665">
        <w:rPr>
          <w:rFonts w:ascii="Times New Roman" w:hAnsi="Times New Roman" w:cs="Times New Roman"/>
          <w:b/>
          <w:sz w:val="28"/>
          <w:szCs w:val="28"/>
        </w:rPr>
        <w:t>Клиническая паразитология</w:t>
      </w:r>
    </w:p>
    <w:p w:rsidR="00EF2665" w:rsidRDefault="00EF2665" w:rsidP="00EF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665">
        <w:rPr>
          <w:rFonts w:ascii="Times New Roman" w:hAnsi="Times New Roman" w:cs="Times New Roman"/>
          <w:b/>
          <w:sz w:val="28"/>
          <w:szCs w:val="28"/>
        </w:rPr>
        <w:t>Модуль «Биологические основы паразитизма»</w:t>
      </w:r>
    </w:p>
    <w:p w:rsidR="00097638" w:rsidRDefault="00097638" w:rsidP="00EF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13DB" w:rsidRPr="000513DB" w:rsidRDefault="000513DB" w:rsidP="000513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3DB">
        <w:rPr>
          <w:rFonts w:ascii="Times New Roman" w:hAnsi="Times New Roman" w:cs="Times New Roman"/>
          <w:b/>
          <w:sz w:val="28"/>
          <w:szCs w:val="28"/>
        </w:rPr>
        <w:lastRenderedPageBreak/>
        <w:t>Тема 1. ВВЕДЕНИЕ В МЕДИЦИНСКУЮ ПАРАЗИТОЛОГИЮ. ТИП ПРОСТЕЙШИЕ (</w:t>
      </w:r>
      <w:proofErr w:type="spellStart"/>
      <w:r w:rsidRPr="000513DB">
        <w:rPr>
          <w:rFonts w:ascii="Times New Roman" w:hAnsi="Times New Roman" w:cs="Times New Roman"/>
          <w:b/>
          <w:sz w:val="28"/>
          <w:szCs w:val="28"/>
        </w:rPr>
        <w:t>Protozoa</w:t>
      </w:r>
      <w:proofErr w:type="spellEnd"/>
      <w:r w:rsidRPr="000513DB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0513DB" w:rsidRPr="000513DB" w:rsidRDefault="000513DB" w:rsidP="000513DB">
      <w:pPr>
        <w:jc w:val="both"/>
        <w:rPr>
          <w:rFonts w:ascii="Times New Roman" w:hAnsi="Times New Roman" w:cs="Times New Roman"/>
          <w:sz w:val="28"/>
          <w:szCs w:val="28"/>
        </w:rPr>
      </w:pPr>
      <w:r w:rsidRPr="000513DB">
        <w:rPr>
          <w:rFonts w:ascii="Times New Roman" w:hAnsi="Times New Roman" w:cs="Times New Roman"/>
          <w:sz w:val="28"/>
          <w:szCs w:val="28"/>
        </w:rPr>
        <w:t>Класс Саркодовые (</w:t>
      </w:r>
      <w:proofErr w:type="spellStart"/>
      <w:r w:rsidRPr="000513DB">
        <w:rPr>
          <w:rFonts w:ascii="Times New Roman" w:hAnsi="Times New Roman" w:cs="Times New Roman"/>
          <w:sz w:val="28"/>
          <w:szCs w:val="28"/>
        </w:rPr>
        <w:t>S</w:t>
      </w:r>
      <w:proofErr w:type="gramStart"/>
      <w:r w:rsidRPr="000513D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513DB">
        <w:rPr>
          <w:rFonts w:ascii="Times New Roman" w:hAnsi="Times New Roman" w:cs="Times New Roman"/>
          <w:sz w:val="28"/>
          <w:szCs w:val="28"/>
        </w:rPr>
        <w:t>rсоdina</w:t>
      </w:r>
      <w:proofErr w:type="spellEnd"/>
      <w:r w:rsidRPr="000513DB">
        <w:rPr>
          <w:rFonts w:ascii="Times New Roman" w:hAnsi="Times New Roman" w:cs="Times New Roman"/>
          <w:sz w:val="28"/>
          <w:szCs w:val="28"/>
        </w:rPr>
        <w:t>), Жгутиковые (</w:t>
      </w:r>
      <w:proofErr w:type="spellStart"/>
      <w:r w:rsidRPr="000513DB">
        <w:rPr>
          <w:rFonts w:ascii="Times New Roman" w:hAnsi="Times New Roman" w:cs="Times New Roman"/>
          <w:sz w:val="28"/>
          <w:szCs w:val="28"/>
        </w:rPr>
        <w:t>Flagellata</w:t>
      </w:r>
      <w:proofErr w:type="spellEnd"/>
      <w:r w:rsidRPr="000513DB">
        <w:rPr>
          <w:rFonts w:ascii="Times New Roman" w:hAnsi="Times New Roman" w:cs="Times New Roman"/>
          <w:sz w:val="28"/>
          <w:szCs w:val="28"/>
        </w:rPr>
        <w:t>), Инфузории (</w:t>
      </w:r>
      <w:proofErr w:type="spellStart"/>
      <w:r w:rsidRPr="000513DB">
        <w:rPr>
          <w:rFonts w:ascii="Times New Roman" w:hAnsi="Times New Roman" w:cs="Times New Roman"/>
          <w:sz w:val="28"/>
          <w:szCs w:val="28"/>
        </w:rPr>
        <w:t>Infusoria</w:t>
      </w:r>
      <w:proofErr w:type="spellEnd"/>
      <w:r w:rsidRPr="000513DB">
        <w:rPr>
          <w:rFonts w:ascii="Times New Roman" w:hAnsi="Times New Roman" w:cs="Times New Roman"/>
          <w:sz w:val="28"/>
          <w:szCs w:val="28"/>
        </w:rPr>
        <w:t>), Споровики (</w:t>
      </w:r>
      <w:proofErr w:type="spellStart"/>
      <w:r w:rsidRPr="000513DB">
        <w:rPr>
          <w:rFonts w:ascii="Times New Roman" w:hAnsi="Times New Roman" w:cs="Times New Roman"/>
          <w:sz w:val="28"/>
          <w:szCs w:val="28"/>
        </w:rPr>
        <w:t>Sporozoa</w:t>
      </w:r>
      <w:proofErr w:type="spellEnd"/>
      <w:r w:rsidRPr="000513D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513DB" w:rsidRPr="000513DB" w:rsidRDefault="000513DB" w:rsidP="000513DB">
      <w:pPr>
        <w:jc w:val="both"/>
        <w:rPr>
          <w:rFonts w:ascii="Times New Roman" w:hAnsi="Times New Roman" w:cs="Times New Roman"/>
          <w:sz w:val="28"/>
          <w:szCs w:val="28"/>
        </w:rPr>
      </w:pPr>
      <w:r w:rsidRPr="000513DB">
        <w:rPr>
          <w:rFonts w:ascii="Times New Roman" w:hAnsi="Times New Roman" w:cs="Times New Roman"/>
          <w:sz w:val="28"/>
          <w:szCs w:val="28"/>
        </w:rPr>
        <w:t xml:space="preserve">Цель: закрепить и систематизировать знания о простейших и их медицинском значении. </w:t>
      </w:r>
    </w:p>
    <w:p w:rsidR="000513DB" w:rsidRPr="000513DB" w:rsidRDefault="000513DB" w:rsidP="000513DB">
      <w:pPr>
        <w:jc w:val="both"/>
        <w:rPr>
          <w:rFonts w:ascii="Times New Roman" w:hAnsi="Times New Roman" w:cs="Times New Roman"/>
          <w:sz w:val="28"/>
          <w:szCs w:val="28"/>
        </w:rPr>
      </w:pPr>
      <w:r w:rsidRPr="000513DB">
        <w:rPr>
          <w:rFonts w:ascii="Times New Roman" w:hAnsi="Times New Roman" w:cs="Times New Roman"/>
          <w:sz w:val="28"/>
          <w:szCs w:val="28"/>
        </w:rPr>
        <w:t xml:space="preserve">ОСНОВНЫЕ ВОПРОСЫ ТЕМЫ: </w:t>
      </w:r>
    </w:p>
    <w:p w:rsidR="000513DB" w:rsidRPr="000513DB" w:rsidRDefault="000513DB" w:rsidP="000513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13DB">
        <w:rPr>
          <w:rFonts w:ascii="Times New Roman" w:hAnsi="Times New Roman" w:cs="Times New Roman"/>
          <w:sz w:val="28"/>
          <w:szCs w:val="28"/>
        </w:rPr>
        <w:t xml:space="preserve">Классификация паразитов и паразитарных болезней. Механизмы и пути заражения. </w:t>
      </w:r>
    </w:p>
    <w:p w:rsidR="000513DB" w:rsidRPr="000513DB" w:rsidRDefault="000513DB" w:rsidP="000513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13DB">
        <w:rPr>
          <w:rFonts w:ascii="Times New Roman" w:hAnsi="Times New Roman" w:cs="Times New Roman"/>
          <w:sz w:val="28"/>
          <w:szCs w:val="28"/>
        </w:rPr>
        <w:t xml:space="preserve">Жизненные циклы паразитов. Феномен смены хозяев. </w:t>
      </w:r>
      <w:proofErr w:type="spellStart"/>
      <w:r w:rsidRPr="000513DB">
        <w:rPr>
          <w:rFonts w:ascii="Times New Roman" w:hAnsi="Times New Roman" w:cs="Times New Roman"/>
          <w:sz w:val="28"/>
          <w:szCs w:val="28"/>
        </w:rPr>
        <w:t>Моноксенные</w:t>
      </w:r>
      <w:proofErr w:type="spellEnd"/>
      <w:r w:rsidRPr="0005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3DB">
        <w:rPr>
          <w:rFonts w:ascii="Times New Roman" w:hAnsi="Times New Roman" w:cs="Times New Roman"/>
          <w:sz w:val="28"/>
          <w:szCs w:val="28"/>
        </w:rPr>
        <w:t>диксенные</w:t>
      </w:r>
      <w:proofErr w:type="spellEnd"/>
      <w:r w:rsidRPr="000513D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13DB">
        <w:rPr>
          <w:rFonts w:ascii="Times New Roman" w:hAnsi="Times New Roman" w:cs="Times New Roman"/>
          <w:sz w:val="28"/>
          <w:szCs w:val="28"/>
        </w:rPr>
        <w:t>триксенные</w:t>
      </w:r>
      <w:proofErr w:type="spellEnd"/>
      <w:r w:rsidRPr="000513DB">
        <w:rPr>
          <w:rFonts w:ascii="Times New Roman" w:hAnsi="Times New Roman" w:cs="Times New Roman"/>
          <w:sz w:val="28"/>
          <w:szCs w:val="28"/>
        </w:rPr>
        <w:t xml:space="preserve"> паразиты и паразитарные системы.</w:t>
      </w:r>
    </w:p>
    <w:p w:rsidR="000513DB" w:rsidRPr="000513DB" w:rsidRDefault="000513DB" w:rsidP="000513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13DB">
        <w:rPr>
          <w:rFonts w:ascii="Times New Roman" w:hAnsi="Times New Roman" w:cs="Times New Roman"/>
          <w:sz w:val="28"/>
          <w:szCs w:val="28"/>
        </w:rPr>
        <w:t xml:space="preserve">Учение Е.Н. </w:t>
      </w:r>
      <w:proofErr w:type="gramStart"/>
      <w:r w:rsidRPr="000513DB"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 w:rsidRPr="000513DB">
        <w:rPr>
          <w:rFonts w:ascii="Times New Roman" w:hAnsi="Times New Roman" w:cs="Times New Roman"/>
          <w:sz w:val="28"/>
          <w:szCs w:val="28"/>
        </w:rPr>
        <w:t xml:space="preserve"> о природно-очаговых заболеваниях. </w:t>
      </w:r>
    </w:p>
    <w:p w:rsidR="000513DB" w:rsidRPr="000513DB" w:rsidRDefault="000513DB" w:rsidP="000513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типа простейших имеющие медицинское значение </w:t>
      </w:r>
      <w:r w:rsidRPr="000513DB">
        <w:rPr>
          <w:rFonts w:ascii="Times New Roman" w:hAnsi="Times New Roman" w:cs="Times New Roman"/>
          <w:sz w:val="28"/>
          <w:szCs w:val="28"/>
        </w:rPr>
        <w:t>- строение, источники и пути заражения, локализация, лабораторная диагностика, профилактика заболеваний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13DB" w:rsidRPr="00D32E86" w:rsidRDefault="000513DB" w:rsidP="00D32E8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86">
        <w:rPr>
          <w:rFonts w:ascii="Times New Roman" w:hAnsi="Times New Roman" w:cs="Times New Roman"/>
          <w:sz w:val="28"/>
          <w:szCs w:val="28"/>
        </w:rPr>
        <w:t>Паразитические Саркодовые: дизентерийная амеба (</w:t>
      </w:r>
      <w:proofErr w:type="spellStart"/>
      <w:proofErr w:type="gramStart"/>
      <w:r w:rsidRPr="00D32E8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D32E86">
        <w:rPr>
          <w:rFonts w:ascii="Times New Roman" w:hAnsi="Times New Roman" w:cs="Times New Roman"/>
          <w:sz w:val="28"/>
          <w:szCs w:val="28"/>
        </w:rPr>
        <w:t>ntamоеbа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histolуtica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>), ее морфология и биология. Пути заражения, лабораторная диагностика, меры профилактики амебиаза. Кишечная амеба (</w:t>
      </w:r>
      <w:proofErr w:type="spellStart"/>
      <w:proofErr w:type="gramStart"/>
      <w:r w:rsidRPr="00D32E8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D32E86">
        <w:rPr>
          <w:rFonts w:ascii="Times New Roman" w:hAnsi="Times New Roman" w:cs="Times New Roman"/>
          <w:sz w:val="28"/>
          <w:szCs w:val="28"/>
        </w:rPr>
        <w:t>ntamоеbа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), ее отличия от дизентерийной амебы. </w:t>
      </w:r>
    </w:p>
    <w:p w:rsidR="000513DB" w:rsidRPr="00D32E86" w:rsidRDefault="000513DB" w:rsidP="00D32E8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86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 w:rsidRPr="00D32E86">
        <w:rPr>
          <w:rFonts w:ascii="Times New Roman" w:hAnsi="Times New Roman" w:cs="Times New Roman"/>
          <w:sz w:val="28"/>
          <w:szCs w:val="28"/>
        </w:rPr>
        <w:t>Жгутиковые</w:t>
      </w:r>
      <w:proofErr w:type="gramEnd"/>
      <w:r w:rsidRPr="00D32E86">
        <w:rPr>
          <w:rFonts w:ascii="Times New Roman" w:hAnsi="Times New Roman" w:cs="Times New Roman"/>
          <w:sz w:val="28"/>
          <w:szCs w:val="28"/>
        </w:rPr>
        <w:t>: Паразитические формы: лямблия (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Lamblia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intestinalis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>), трихомонады (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Trichomonas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vaginalis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Tr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hominis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513DB" w:rsidRPr="00D32E86" w:rsidRDefault="000513DB" w:rsidP="00D32E8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86">
        <w:rPr>
          <w:rFonts w:ascii="Times New Roman" w:hAnsi="Times New Roman" w:cs="Times New Roman"/>
          <w:sz w:val="28"/>
          <w:szCs w:val="28"/>
        </w:rPr>
        <w:t xml:space="preserve">Класс Инфузории: Балантидий: морфология, биология, пути заражении, патогенное действие, методы лабораторной диагностики и профилактики </w:t>
      </w:r>
      <w:proofErr w:type="spellStart"/>
      <w:r w:rsidRPr="00D32E86">
        <w:rPr>
          <w:rFonts w:ascii="Times New Roman" w:hAnsi="Times New Roman" w:cs="Times New Roman"/>
          <w:sz w:val="28"/>
          <w:szCs w:val="28"/>
        </w:rPr>
        <w:t>балантидиаза</w:t>
      </w:r>
      <w:proofErr w:type="spellEnd"/>
      <w:r w:rsidRPr="00D32E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5B28" w:rsidRPr="00D32E86" w:rsidRDefault="000513DB" w:rsidP="00D32E8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86">
        <w:rPr>
          <w:rFonts w:ascii="Times New Roman" w:hAnsi="Times New Roman" w:cs="Times New Roman"/>
          <w:sz w:val="28"/>
          <w:szCs w:val="28"/>
        </w:rPr>
        <w:t>Класс Споровики: Малярийный плазмодий, его виды, жизненный цикл, пути заражения, лабораторная диагностика, профилактика. Токсоплазма: строение, цикл развития, пути заражения, лабораторная диагностика, профилактика.</w:t>
      </w:r>
    </w:p>
    <w:p w:rsidR="00113AB3" w:rsidRDefault="00113AB3" w:rsidP="000513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3AB3" w:rsidRDefault="00113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13DB" w:rsidRPr="000513DB" w:rsidRDefault="00113AB3" w:rsidP="000513DB">
      <w:pPr>
        <w:jc w:val="both"/>
        <w:rPr>
          <w:rFonts w:ascii="Times New Roman" w:hAnsi="Times New Roman" w:cs="Times New Roman"/>
          <w:sz w:val="28"/>
          <w:szCs w:val="28"/>
        </w:rPr>
      </w:pPr>
      <w:r w:rsidRPr="000513DB">
        <w:rPr>
          <w:rFonts w:ascii="Times New Roman" w:hAnsi="Times New Roman" w:cs="Times New Roman"/>
          <w:sz w:val="28"/>
          <w:szCs w:val="28"/>
        </w:rPr>
        <w:lastRenderedPageBreak/>
        <w:t>Дизентерийная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3DB">
        <w:rPr>
          <w:rFonts w:ascii="Times New Roman" w:hAnsi="Times New Roman" w:cs="Times New Roman"/>
          <w:sz w:val="28"/>
          <w:szCs w:val="28"/>
        </w:rPr>
        <w:t>амеба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13AB3" w:rsidTr="000513DB">
        <w:tc>
          <w:tcPr>
            <w:tcW w:w="4785" w:type="dxa"/>
          </w:tcPr>
          <w:p w:rsidR="00113AB3" w:rsidRDefault="00113AB3" w:rsidP="00113AB3">
            <w:pPr>
              <w:jc w:val="both"/>
            </w:pPr>
            <w:r w:rsidRPr="00113AB3">
              <w:drawing>
                <wp:inline distT="0" distB="0" distL="0" distR="0">
                  <wp:extent cx="1380067" cy="1326988"/>
                  <wp:effectExtent l="0" t="0" r="0" b="6985"/>
                  <wp:docPr id="1" name="Рисунок 1" descr="ÐÐ°ÑÑÐ¸Ð½ÐºÐ¸ Ð¿Ð¾ Ð·Ð°Ð¿ÑÐ¾ÑÑ Ð´Ð¸Ð·ÐµÐ½ÑÐµÑÐ¸Ð¹Ð½Ð°Ñ Ð°Ð¼ÐµÐ±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´Ð¸Ð·ÐµÐ½ÑÐµÑÐ¸Ð¹Ð½Ð°Ñ Ð°Ð¼ÐµÐ±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80067" cy="132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13AB3" w:rsidRDefault="00113AB3" w:rsidP="00113AB3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113AB3" w:rsidRDefault="00113AB3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113AB3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</w:t>
            </w:r>
            <w:r w:rsidR="000513DB">
              <w:t>азвание заболевания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0513DB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0513DB" w:rsidP="00113AB3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3DB" w:rsidTr="000513DB">
        <w:tc>
          <w:tcPr>
            <w:tcW w:w="4785" w:type="dxa"/>
          </w:tcPr>
          <w:p w:rsidR="000513DB" w:rsidRDefault="00113AB3" w:rsidP="000513DB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0513DB" w:rsidRDefault="000513DB" w:rsidP="000513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13DB" w:rsidRDefault="000513DB" w:rsidP="000513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3AB3" w:rsidRPr="000513DB" w:rsidRDefault="00113AB3" w:rsidP="00113AB3">
      <w:pPr>
        <w:jc w:val="both"/>
        <w:rPr>
          <w:rFonts w:ascii="Times New Roman" w:hAnsi="Times New Roman" w:cs="Times New Roman"/>
          <w:sz w:val="28"/>
          <w:szCs w:val="28"/>
        </w:rPr>
      </w:pPr>
      <w:r w:rsidRPr="00113AB3">
        <w:rPr>
          <w:rFonts w:ascii="Times New Roman" w:hAnsi="Times New Roman" w:cs="Times New Roman"/>
          <w:sz w:val="28"/>
          <w:szCs w:val="28"/>
        </w:rPr>
        <w:t>Лямблия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</w:pPr>
            <w:r>
              <w:t xml:space="preserve"> </w:t>
            </w:r>
            <w:r w:rsidRPr="00113AB3">
              <w:drawing>
                <wp:inline distT="0" distB="0" distL="0" distR="0">
                  <wp:extent cx="1710267" cy="1436624"/>
                  <wp:effectExtent l="0" t="0" r="4445" b="0"/>
                  <wp:docPr id="4" name="Рисунок 4" descr="ÐÐ°ÑÑÐ¸Ð½ÐºÐ¸ Ð¿Ð¾ Ð·Ð°Ð¿ÑÐ¾ÑÑ Ð»ÑÐ¼Ð±Ð»Ð¸Ñ ÐºÐ¸ÑÐµÑ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»ÑÐ¼Ð±Ð»Ð¸Ñ ÐºÐ¸ÑÐµÑ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67" cy="143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AB3" w:rsidRDefault="00113AB3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</w:pPr>
            <w:r>
              <w:lastRenderedPageBreak/>
              <w:t>основные меры профилактики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3AB3" w:rsidRPr="000513DB" w:rsidRDefault="00D32E86" w:rsidP="00113AB3">
      <w:pPr>
        <w:jc w:val="both"/>
        <w:rPr>
          <w:rFonts w:ascii="Times New Roman" w:hAnsi="Times New Roman" w:cs="Times New Roman"/>
          <w:sz w:val="28"/>
          <w:szCs w:val="28"/>
        </w:rPr>
      </w:pPr>
      <w:r w:rsidRPr="000513DB">
        <w:rPr>
          <w:rFonts w:ascii="Times New Roman" w:hAnsi="Times New Roman" w:cs="Times New Roman"/>
          <w:sz w:val="28"/>
          <w:szCs w:val="28"/>
        </w:rPr>
        <w:t>Трихомонады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</w:pPr>
            <w:r>
              <w:t xml:space="preserve"> </w:t>
            </w:r>
            <w:r w:rsidR="00D32E86" w:rsidRPr="00D32E86"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Прямоугольник 6" descr="ÐÐ½ÑÑÑÐµÐ½Ð½ÐµÐµ ÑÑÑÐ¾ÐµÐ½Ð¸Ðµ Ð¢ÑÐ¸ÑÐ¾Ð¼Ð¾Ð½Ð°Ð´Ñ ÐºÐ¸ÑÐµÑÐ½Ð¾Ð¹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Описание: ÐÐ½ÑÑÑÐµÐ½Ð½ÐµÐµ ÑÑÑÐ¾ÐµÐ½Ð¸Ðµ Ð¢ÑÐ¸ÑÐ¾Ð¼Ð¾Ð½Ð°Ð´Ñ ÐºÐ¸ÑÐµÑÐ½Ð¾Ð¹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M&#10;OC2zNgMAAGkGAAAOAAAAAAAAAAAAAAAAAC4CAABkcnMvZTJvRG9jLnhtbFBLAQItABQABgAIAAAA&#10;IQBMoOks2AAAAAMBAAAPAAAAAAAAAAAAAAAAAJA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32E86" w:rsidRPr="00D32E86">
              <w:t xml:space="preserve"> </w:t>
            </w:r>
            <w:r w:rsidR="00D32E86" w:rsidRPr="00D32E86">
              <w:drawing>
                <wp:inline distT="0" distB="0" distL="0" distR="0">
                  <wp:extent cx="2272207" cy="1419318"/>
                  <wp:effectExtent l="0" t="0" r="0" b="0"/>
                  <wp:docPr id="7" name="Рисунок 7" descr="ÐÐ°ÑÑÐ¸Ð½ÐºÐ¸ Ð¿Ð¾ Ð·Ð°Ð¿ÑÐ¾ÑÑ ÑÑÐ¸ÑÐ¾Ð¼Ð¾Ð½Ð°Ð´Ð° ÐºÐ¸ÑÐµÑ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ÑÑÐ¸ÑÐ¾Ð¼Ð¾Ð½Ð°Ð´Ð° ÐºÐ¸ÑÐµÑ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13" cy="141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AB3" w:rsidRDefault="00113AB3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AB3" w:rsidTr="00635F35">
        <w:tc>
          <w:tcPr>
            <w:tcW w:w="4785" w:type="dxa"/>
          </w:tcPr>
          <w:p w:rsidR="00113AB3" w:rsidRDefault="00113AB3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113AB3" w:rsidRDefault="00113AB3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2E86" w:rsidRDefault="00D32E86" w:rsidP="000513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2E86" w:rsidRDefault="00D32E86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32E86">
        <w:rPr>
          <w:rFonts w:ascii="Times New Roman" w:hAnsi="Times New Roman" w:cs="Times New Roman"/>
          <w:sz w:val="28"/>
          <w:szCs w:val="28"/>
        </w:rPr>
        <w:t>Балантидий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 w:rsidRPr="00D32E86">
              <w:drawing>
                <wp:inline distT="0" distB="0" distL="0" distR="0" wp14:anchorId="2BA4C03E" wp14:editId="6A6FD530">
                  <wp:extent cx="1769533" cy="1272017"/>
                  <wp:effectExtent l="0" t="0" r="2540" b="4445"/>
                  <wp:docPr id="11" name="Рисунок 11" descr="ÐÐ°ÑÑÐ¸Ð½ÐºÐ¸ Ð¿Ð¾ Ð·Ð°Ð¿ÑÐ¾ÑÑ Ð±Ð°Ð»Ð°Ð½ÑÐ¸Ð´Ð¸Ð¹ ÐºÐ¸ÑÐµÑ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±Ð°Ð»Ð°Ð½ÑÐ¸Ð´Ð¸Ð¹ ÐºÐ¸ÑÐµÑ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33" cy="127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E86" w:rsidRDefault="00D32E86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lastRenderedPageBreak/>
              <w:t>основные меры профилактики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2E86" w:rsidRDefault="00D32E86" w:rsidP="000513DB">
      <w:pPr>
        <w:jc w:val="both"/>
        <w:rPr>
          <w:rFonts w:ascii="Times New Roman" w:hAnsi="Times New Roman" w:cs="Times New Roman"/>
          <w:sz w:val="28"/>
          <w:szCs w:val="28"/>
        </w:rPr>
      </w:pPr>
      <w:r w:rsidRPr="00D32E86">
        <w:rPr>
          <w:rFonts w:ascii="Times New Roman" w:hAnsi="Times New Roman" w:cs="Times New Roman"/>
          <w:sz w:val="28"/>
          <w:szCs w:val="28"/>
        </w:rPr>
        <w:t>Малярийный плазмодий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32E86" w:rsidTr="00D32E86">
        <w:tc>
          <w:tcPr>
            <w:tcW w:w="9571" w:type="dxa"/>
            <w:gridSpan w:val="2"/>
            <w:vAlign w:val="center"/>
          </w:tcPr>
          <w:p w:rsidR="00D32E86" w:rsidRDefault="00D32E86" w:rsidP="00D32E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E8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9076B2F" wp14:editId="6CA7AB42">
                  <wp:extent cx="4229100" cy="2284922"/>
                  <wp:effectExtent l="0" t="0" r="0" b="1270"/>
                  <wp:docPr id="12" name="Рисунок 12" descr="http://vidigribka.ru/wp-content/uploads/2016/06/image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idigribka.ru/wp-content/uploads/2016/06/image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28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</w:p>
          <w:p w:rsidR="00D32E86" w:rsidRDefault="00D32E86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2E86" w:rsidRDefault="00D32E86" w:rsidP="00D32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2E86" w:rsidRDefault="00D32E86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Токсоплазма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 w:rsidRPr="00D32E86">
              <w:drawing>
                <wp:inline distT="0" distB="0" distL="0" distR="0">
                  <wp:extent cx="1363133" cy="1521920"/>
                  <wp:effectExtent l="0" t="0" r="8890" b="2540"/>
                  <wp:docPr id="14" name="Рисунок 14" descr="ÐÐ°ÑÑÐ¸Ð½ÐºÐ¸ Ð¿Ð¾ Ð·Ð°Ð¿ÑÐ¾ÑÑ Ð¢Ð¾ÐºÑÐ¾Ð¿Ð»Ð°Ð·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Ð¢Ð¾ÐºÑÐ¾Ð¿Ð»Ð°Ð·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02" cy="152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E86" w:rsidRDefault="00D32E86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>механизм передачи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86" w:rsidTr="00635F35">
        <w:tc>
          <w:tcPr>
            <w:tcW w:w="4785" w:type="dxa"/>
          </w:tcPr>
          <w:p w:rsidR="00D32E86" w:rsidRDefault="00D32E86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D32E86" w:rsidRDefault="00D32E86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2E86" w:rsidRPr="000513DB" w:rsidRDefault="00D32E86" w:rsidP="00D32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1E" w:rsidRDefault="00D46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6E1E" w:rsidRDefault="00D46E1E" w:rsidP="00D46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E1E">
        <w:rPr>
          <w:rFonts w:ascii="Times New Roman" w:hAnsi="Times New Roman" w:cs="Times New Roman"/>
          <w:b/>
          <w:sz w:val="28"/>
          <w:szCs w:val="28"/>
        </w:rPr>
        <w:lastRenderedPageBreak/>
        <w:t>Тема 2. ТИП ПЛОСКИЕ ЧЕРВИ (</w:t>
      </w:r>
      <w:proofErr w:type="spellStart"/>
      <w:r w:rsidRPr="00D46E1E">
        <w:rPr>
          <w:rFonts w:ascii="Times New Roman" w:hAnsi="Times New Roman" w:cs="Times New Roman"/>
          <w:b/>
          <w:sz w:val="28"/>
          <w:szCs w:val="28"/>
        </w:rPr>
        <w:t>Plathelminthes</w:t>
      </w:r>
      <w:proofErr w:type="spellEnd"/>
      <w:r w:rsidRPr="00D46E1E">
        <w:rPr>
          <w:rFonts w:ascii="Times New Roman" w:hAnsi="Times New Roman" w:cs="Times New Roman"/>
          <w:b/>
          <w:sz w:val="28"/>
          <w:szCs w:val="28"/>
        </w:rPr>
        <w:t>).</w:t>
      </w:r>
    </w:p>
    <w:p w:rsidR="00D46E1E" w:rsidRDefault="00D46E1E" w:rsidP="00D46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E1E">
        <w:rPr>
          <w:rFonts w:ascii="Times New Roman" w:hAnsi="Times New Roman" w:cs="Times New Roman"/>
          <w:b/>
          <w:sz w:val="28"/>
          <w:szCs w:val="28"/>
        </w:rPr>
        <w:t>Класс Сосальщики (</w:t>
      </w:r>
      <w:proofErr w:type="spellStart"/>
      <w:r w:rsidRPr="00D46E1E">
        <w:rPr>
          <w:rFonts w:ascii="Times New Roman" w:hAnsi="Times New Roman" w:cs="Times New Roman"/>
          <w:b/>
          <w:sz w:val="28"/>
          <w:szCs w:val="28"/>
        </w:rPr>
        <w:t>Trematoda</w:t>
      </w:r>
      <w:proofErr w:type="spellEnd"/>
      <w:r w:rsidRPr="00D46E1E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D46E1E" w:rsidRPr="00D46E1E" w:rsidRDefault="00D46E1E" w:rsidP="00D46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E1E">
        <w:rPr>
          <w:rFonts w:ascii="Times New Roman" w:hAnsi="Times New Roman" w:cs="Times New Roman"/>
          <w:b/>
          <w:sz w:val="28"/>
          <w:szCs w:val="28"/>
        </w:rPr>
        <w:t>Класс Ленточные черви (</w:t>
      </w:r>
      <w:proofErr w:type="spellStart"/>
      <w:r w:rsidRPr="00D46E1E">
        <w:rPr>
          <w:rFonts w:ascii="Times New Roman" w:hAnsi="Times New Roman" w:cs="Times New Roman"/>
          <w:b/>
          <w:sz w:val="28"/>
          <w:szCs w:val="28"/>
        </w:rPr>
        <w:t>Cestoidea</w:t>
      </w:r>
      <w:proofErr w:type="spellEnd"/>
      <w:r w:rsidRPr="00D46E1E">
        <w:rPr>
          <w:rFonts w:ascii="Times New Roman" w:hAnsi="Times New Roman" w:cs="Times New Roman"/>
          <w:b/>
          <w:sz w:val="28"/>
          <w:szCs w:val="28"/>
        </w:rPr>
        <w:t>)</w:t>
      </w:r>
    </w:p>
    <w:p w:rsidR="00D46E1E" w:rsidRPr="00D46E1E" w:rsidRDefault="00D46E1E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 xml:space="preserve">Цель: закрепить и систематизировать знания о плоских червях и их медицинском значении </w:t>
      </w:r>
    </w:p>
    <w:p w:rsidR="00D46E1E" w:rsidRPr="00D46E1E" w:rsidRDefault="00D46E1E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 xml:space="preserve">Основные вопросы темы: </w:t>
      </w:r>
    </w:p>
    <w:p w:rsidR="00D46E1E" w:rsidRPr="00D46E1E" w:rsidRDefault="00D46E1E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 xml:space="preserve">1. Понятие о биогельминтах,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контактогельминтах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, геогельминтах. Учение Скрябина о дегельминтизации и девастации. </w:t>
      </w:r>
    </w:p>
    <w:p w:rsidR="00D46E1E" w:rsidRPr="00D46E1E" w:rsidRDefault="00D46E1E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2. Класс Сосальщики. Представители. Их морфология и цикл развития, пути заражения, лабораторная диагностика, меры профилактики трематодозов: печеночный сосальщик (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Fasciola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hepatica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>), ланцетовидный сосальщик (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Dicrocoelium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lanceatum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>), кошачий или сибирский сосальщик (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Opisthorchis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felineus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>), легочный сосальщик (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Paragonimus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ringeri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D46E1E" w:rsidRDefault="00D46E1E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4. Класс Ленточные черви. Представители. Их морфология и цикл развития, пути заражения, лабораторная диагностика, меры профилактики трематодозов: вооруженный цепень /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Taenia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solium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>/, невооруженный цепень /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Taeni</w:t>
      </w:r>
      <w:proofErr w:type="gramStart"/>
      <w:r w:rsidRPr="00D46E1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46E1E">
        <w:rPr>
          <w:rFonts w:ascii="Times New Roman" w:hAnsi="Times New Roman" w:cs="Times New Roman"/>
          <w:sz w:val="28"/>
          <w:szCs w:val="28"/>
        </w:rPr>
        <w:t>rhynchиs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saginatиs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>/, эхинококк /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Echinococcus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granulosus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/,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альвеококк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Alveococcus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multilocularis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/, карликовый цепень /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Hymenolepis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папа/, широкий лентец /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Diphyllobothrium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latum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/. </w:t>
      </w:r>
    </w:p>
    <w:p w:rsidR="00D46E1E" w:rsidRDefault="00D46E1E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Печеночный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E1E">
        <w:rPr>
          <w:rFonts w:ascii="Times New Roman" w:hAnsi="Times New Roman" w:cs="Times New Roman"/>
          <w:sz w:val="28"/>
          <w:szCs w:val="28"/>
        </w:rPr>
        <w:t>сосальщик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 w:rsidRPr="00D46E1E">
              <w:drawing>
                <wp:inline distT="0" distB="0" distL="0" distR="0" wp14:anchorId="08DC617A" wp14:editId="09942E9C">
                  <wp:extent cx="1939357" cy="1213887"/>
                  <wp:effectExtent l="0" t="0" r="3810" b="5715"/>
                  <wp:docPr id="16" name="Рисунок 16" descr="ÐÐ°ÑÑÐ¸Ð½ÐºÐ¸ Ð¿Ð¾ Ð·Ð°Ð¿ÑÐ¾ÑÑ Ð¿ÐµÑÐµÐ½Ð¾ÑÐ½ÑÐ¹ ÑÐ¾ÑÐ°Ð»ÑÑ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¿ÐµÑÐµÐ½Ð¾ÑÐ½ÑÐ¹ ÑÐ¾ÑÐ°Ð»ÑÑ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19" cy="121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E1E" w:rsidRDefault="00D46E1E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lastRenderedPageBreak/>
              <w:t xml:space="preserve">переносчики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3468" w:rsidRDefault="00DD3468" w:rsidP="00D46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1E" w:rsidRDefault="00DD3468" w:rsidP="00D46E1E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Ланцетовидный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E1E">
        <w:rPr>
          <w:rFonts w:ascii="Times New Roman" w:hAnsi="Times New Roman" w:cs="Times New Roman"/>
          <w:sz w:val="28"/>
          <w:szCs w:val="28"/>
        </w:rPr>
        <w:t xml:space="preserve"> сосальщик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46E1E" w:rsidTr="00635F35">
        <w:tc>
          <w:tcPr>
            <w:tcW w:w="4785" w:type="dxa"/>
          </w:tcPr>
          <w:p w:rsidR="00D46E1E" w:rsidRDefault="00DD3468" w:rsidP="00DD346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410" cy="1392766"/>
                  <wp:effectExtent l="0" t="0" r="0" b="0"/>
                  <wp:docPr id="20" name="Рисунок 20" descr="ÐÐ°ÑÑÐ¸Ð½ÐºÐ¸ Ð¿Ð¾ Ð·Ð°Ð¿ÑÐ¾ÑÑ Ð»Ð°Ð½ÑÐµÑÐ¾Ð²Ð¸Ð´Ð½ÑÐ¹ ÑÐ¾ÑÐ°Ð»ÑÑ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»Ð°Ð½ÑÐµÑÐ¾Ð²Ð¸Ð´Ð½ÑÐ¹ ÑÐ¾ÑÐ°Ð»ÑÑ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80905" cy="139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E1E" w:rsidRDefault="00D46E1E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E1E" w:rsidRPr="00D46E1E" w:rsidRDefault="00D46E1E" w:rsidP="00D46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1E" w:rsidRDefault="00780C22" w:rsidP="00D46E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Кошачий</w:t>
      </w:r>
      <w:r w:rsidR="00D46E1E">
        <w:rPr>
          <w:rFonts w:ascii="Times New Roman" w:hAnsi="Times New Roman" w:cs="Times New Roman"/>
          <w:sz w:val="28"/>
          <w:szCs w:val="28"/>
        </w:rPr>
        <w:t xml:space="preserve"> </w:t>
      </w:r>
      <w:r w:rsidR="00D46E1E" w:rsidRPr="00D46E1E">
        <w:rPr>
          <w:rFonts w:ascii="Times New Roman" w:hAnsi="Times New Roman" w:cs="Times New Roman"/>
          <w:sz w:val="28"/>
          <w:szCs w:val="28"/>
        </w:rPr>
        <w:t>сосальщик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46E1E" w:rsidTr="00635F35">
        <w:tc>
          <w:tcPr>
            <w:tcW w:w="4785" w:type="dxa"/>
          </w:tcPr>
          <w:p w:rsidR="00D46E1E" w:rsidRDefault="00780C22" w:rsidP="00635F35">
            <w:pPr>
              <w:jc w:val="both"/>
            </w:pPr>
            <w:r w:rsidRPr="00780C22">
              <w:drawing>
                <wp:inline distT="0" distB="0" distL="0" distR="0">
                  <wp:extent cx="1803400" cy="1192864"/>
                  <wp:effectExtent l="0" t="0" r="6350" b="7620"/>
                  <wp:docPr id="21" name="Рисунок 21" descr="ÐÐ°ÑÑÐ¸Ð½ÐºÐ¸ Ð¿Ð¾ Ð·Ð°Ð¿ÑÐ¾ÑÑ ÐÐ¾ÑÐ°ÑÐ¸Ð¹ ÑÐ¾ÑÐ°Ð»ÑÑ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Ð¾ÑÐ°ÑÐ¸Ð¹ ÑÐ¾ÑÐ°Ð»ÑÑ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03529" cy="119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E1E" w:rsidRDefault="00D46E1E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>факторы передачи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E1E" w:rsidRPr="00D46E1E" w:rsidRDefault="00D46E1E" w:rsidP="00D46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1E" w:rsidRDefault="00780C22" w:rsidP="00D46E1E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Легочный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E1E">
        <w:rPr>
          <w:rFonts w:ascii="Times New Roman" w:hAnsi="Times New Roman" w:cs="Times New Roman"/>
          <w:sz w:val="28"/>
          <w:szCs w:val="28"/>
        </w:rPr>
        <w:t>сосальщик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46E1E" w:rsidTr="00635F35">
        <w:tc>
          <w:tcPr>
            <w:tcW w:w="4785" w:type="dxa"/>
          </w:tcPr>
          <w:p w:rsidR="00D46E1E" w:rsidRDefault="00780C22" w:rsidP="00635F35">
            <w:pPr>
              <w:jc w:val="both"/>
            </w:pPr>
            <w:r w:rsidRPr="00780C22">
              <w:drawing>
                <wp:inline distT="0" distB="0" distL="0" distR="0">
                  <wp:extent cx="1985334" cy="1355336"/>
                  <wp:effectExtent l="0" t="0" r="0" b="0"/>
                  <wp:docPr id="22" name="Рисунок 22" descr="ÐÐ°ÑÑÐ¸Ð½ÐºÐ¸ Ð¿Ð¾ Ð·Ð°Ð¿ÑÐ¾ÑÑ Ð»ÐµÐ³Ð¾ÑÐ½ÑÐ¹ ÑÐ¾ÑÐ°Ð»ÑÑ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Ð»ÐµÐ³Ð¾ÑÐ½ÑÐ¹ ÑÐ¾ÑÐ°Ð»ÑÑ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39" cy="135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E1E" w:rsidRDefault="00D46E1E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E1E" w:rsidTr="00635F35">
        <w:tc>
          <w:tcPr>
            <w:tcW w:w="4785" w:type="dxa"/>
          </w:tcPr>
          <w:p w:rsidR="00D46E1E" w:rsidRDefault="00D46E1E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D46E1E" w:rsidRDefault="00D46E1E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E1E" w:rsidRDefault="00D46E1E" w:rsidP="00D46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0092" w:rsidRDefault="006A0092" w:rsidP="006A0092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Невооруженный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E1E">
        <w:rPr>
          <w:rFonts w:ascii="Times New Roman" w:hAnsi="Times New Roman" w:cs="Times New Roman"/>
          <w:sz w:val="28"/>
          <w:szCs w:val="28"/>
        </w:rPr>
        <w:t xml:space="preserve">цепень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B9E6A17" wp14:editId="1758E114">
                  <wp:extent cx="2876131" cy="1154635"/>
                  <wp:effectExtent l="0" t="0" r="635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41" cy="115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0092" w:rsidRDefault="006A0092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>путь заражения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092" w:rsidTr="00635F35">
        <w:tc>
          <w:tcPr>
            <w:tcW w:w="4785" w:type="dxa"/>
          </w:tcPr>
          <w:p w:rsidR="006A0092" w:rsidRDefault="006A0092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6A0092" w:rsidRDefault="006A0092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0092" w:rsidRPr="00D46E1E" w:rsidRDefault="006A0092" w:rsidP="00D46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1E" w:rsidRDefault="006A0092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вооруженный цепень /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Taenia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E1E">
        <w:rPr>
          <w:rFonts w:ascii="Times New Roman" w:hAnsi="Times New Roman" w:cs="Times New Roman"/>
          <w:sz w:val="28"/>
          <w:szCs w:val="28"/>
        </w:rPr>
        <w:t>solium</w:t>
      </w:r>
      <w:proofErr w:type="spellEnd"/>
      <w:r w:rsidRPr="00D46E1E">
        <w:rPr>
          <w:rFonts w:ascii="Times New Roman" w:hAnsi="Times New Roman" w:cs="Times New Roman"/>
          <w:sz w:val="28"/>
          <w:szCs w:val="28"/>
        </w:rPr>
        <w:t>/,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545A0C2" wp14:editId="6B350A4A">
                  <wp:extent cx="1346200" cy="1653669"/>
                  <wp:effectExtent l="0" t="0" r="6350" b="3810"/>
                  <wp:docPr id="27" name="Рисунок 27" descr="http://tepka.ru/biologia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epka.ru/biologia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71" cy="165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AA0" w:rsidRDefault="00222AA0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AA0" w:rsidRDefault="00222AA0" w:rsidP="00D32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Эхинококк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 w:rsidRPr="00222AA0">
              <w:rPr>
                <w:noProof/>
                <w:lang w:eastAsia="ru-RU"/>
              </w:rPr>
              <w:drawing>
                <wp:inline distT="0" distB="0" distL="0" distR="0">
                  <wp:extent cx="2053167" cy="1539875"/>
                  <wp:effectExtent l="0" t="0" r="4445" b="3175"/>
                  <wp:docPr id="31" name="Рисунок 31" descr="http://photos1.blogger.com/blogger/774/1198/1600/EG%20grande%20micr.elc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hotos1.blogger.com/blogger/774/1198/1600/EG%20grande%20micr.elc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84" cy="154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AA0" w:rsidRDefault="00222AA0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AA0" w:rsidRDefault="00222AA0" w:rsidP="00D32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Карликовый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E1E">
        <w:rPr>
          <w:rFonts w:ascii="Times New Roman" w:hAnsi="Times New Roman" w:cs="Times New Roman"/>
          <w:sz w:val="28"/>
          <w:szCs w:val="28"/>
        </w:rPr>
        <w:t>цепень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 w:rsidRPr="00222AA0">
              <w:drawing>
                <wp:inline distT="0" distB="0" distL="0" distR="0">
                  <wp:extent cx="2891367" cy="1279636"/>
                  <wp:effectExtent l="0" t="0" r="4445" b="0"/>
                  <wp:docPr id="33" name="Рисунок 33" descr="http://recepty-zdorovia.com/wp-content/uploads/2017/05/wsi-imageoptim-stroenie_karlikovogo_cep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recepty-zdorovia.com/wp-content/uploads/2017/05/wsi-imageoptim-stroenie_karlikovogo_cep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367" cy="127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AA0" w:rsidRDefault="00222AA0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AA0" w:rsidTr="00635F35">
        <w:tc>
          <w:tcPr>
            <w:tcW w:w="4785" w:type="dxa"/>
          </w:tcPr>
          <w:p w:rsidR="00222AA0" w:rsidRDefault="00222AA0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222AA0" w:rsidRDefault="00222AA0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AA0" w:rsidRDefault="00222AA0" w:rsidP="00D32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FC4" w:rsidRDefault="00EE5FC4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D46E1E">
        <w:rPr>
          <w:rFonts w:ascii="Times New Roman" w:hAnsi="Times New Roman" w:cs="Times New Roman"/>
          <w:sz w:val="28"/>
          <w:szCs w:val="28"/>
        </w:rPr>
        <w:t>Широкий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E1E">
        <w:rPr>
          <w:rFonts w:ascii="Times New Roman" w:hAnsi="Times New Roman" w:cs="Times New Roman"/>
          <w:sz w:val="28"/>
          <w:szCs w:val="28"/>
        </w:rPr>
        <w:t>лентец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</w:pPr>
            <w:r w:rsidRPr="00EE5FC4">
              <w:drawing>
                <wp:inline distT="0" distB="0" distL="0" distR="0">
                  <wp:extent cx="2332567" cy="1540427"/>
                  <wp:effectExtent l="0" t="0" r="0" b="3175"/>
                  <wp:docPr id="35" name="Рисунок 35" descr="http://peptic.ru/wp-content/uploads/2017/03/kak-ustroen-shirokij-len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peptic.ru/wp-content/uploads/2017/03/kak-ustroen-shirokij-lent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567" cy="154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FC4" w:rsidRDefault="00EE5FC4" w:rsidP="00635F35">
            <w:pPr>
              <w:jc w:val="both"/>
            </w:pPr>
            <w:r>
              <w:lastRenderedPageBreak/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>название заболевания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FC4" w:rsidTr="00635F35">
        <w:tc>
          <w:tcPr>
            <w:tcW w:w="4785" w:type="dxa"/>
          </w:tcPr>
          <w:p w:rsidR="00EE5FC4" w:rsidRDefault="00EE5FC4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EE5FC4" w:rsidRDefault="00EE5FC4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5FC4" w:rsidRDefault="00EE5FC4" w:rsidP="00D32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F35" w:rsidRDefault="00635F35">
      <w:r>
        <w:br w:type="page"/>
      </w:r>
    </w:p>
    <w:p w:rsidR="00635F35" w:rsidRPr="00635F35" w:rsidRDefault="00635F35" w:rsidP="00635F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F35">
        <w:rPr>
          <w:rFonts w:ascii="Times New Roman" w:hAnsi="Times New Roman" w:cs="Times New Roman"/>
          <w:b/>
          <w:sz w:val="28"/>
          <w:szCs w:val="28"/>
        </w:rPr>
        <w:lastRenderedPageBreak/>
        <w:t>Тема 3 ТИП КРУГЛЫЕ ЧЕРВИ /</w:t>
      </w:r>
      <w:proofErr w:type="spellStart"/>
      <w:r w:rsidRPr="00635F35">
        <w:rPr>
          <w:rFonts w:ascii="Times New Roman" w:hAnsi="Times New Roman" w:cs="Times New Roman"/>
          <w:b/>
          <w:sz w:val="28"/>
          <w:szCs w:val="28"/>
        </w:rPr>
        <w:t>Nemathelminthes</w:t>
      </w:r>
      <w:proofErr w:type="spellEnd"/>
      <w:r w:rsidRPr="00635F35">
        <w:rPr>
          <w:rFonts w:ascii="Times New Roman" w:hAnsi="Times New Roman" w:cs="Times New Roman"/>
          <w:b/>
          <w:sz w:val="28"/>
          <w:szCs w:val="28"/>
        </w:rPr>
        <w:t>/.</w:t>
      </w:r>
    </w:p>
    <w:p w:rsidR="00635F35" w:rsidRPr="00635F35" w:rsidRDefault="00635F35" w:rsidP="00635F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F35">
        <w:rPr>
          <w:rFonts w:ascii="Times New Roman" w:hAnsi="Times New Roman" w:cs="Times New Roman"/>
          <w:b/>
          <w:sz w:val="28"/>
          <w:szCs w:val="28"/>
        </w:rPr>
        <w:t xml:space="preserve">Класс собственно круглые черви / </w:t>
      </w:r>
      <w:proofErr w:type="spellStart"/>
      <w:r w:rsidRPr="00635F35">
        <w:rPr>
          <w:rFonts w:ascii="Times New Roman" w:hAnsi="Times New Roman" w:cs="Times New Roman"/>
          <w:b/>
          <w:sz w:val="28"/>
          <w:szCs w:val="28"/>
        </w:rPr>
        <w:t>Nematoda</w:t>
      </w:r>
      <w:proofErr w:type="spellEnd"/>
      <w:r w:rsidRPr="00635F35">
        <w:rPr>
          <w:rFonts w:ascii="Times New Roman" w:hAnsi="Times New Roman" w:cs="Times New Roman"/>
          <w:b/>
          <w:sz w:val="28"/>
          <w:szCs w:val="28"/>
        </w:rPr>
        <w:t>/</w:t>
      </w:r>
    </w:p>
    <w:p w:rsidR="00635F35" w:rsidRPr="00635F35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t xml:space="preserve">Цель: закрепить и систематизировать знания о круглых червях и их медицинском значении </w:t>
      </w:r>
    </w:p>
    <w:p w:rsidR="00635F35" w:rsidRPr="00635F35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t xml:space="preserve">Основные вопросы темы: </w:t>
      </w:r>
    </w:p>
    <w:p w:rsidR="00635F35" w:rsidRPr="00635F35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t xml:space="preserve">1. Общая характеристика типа Круглые черви. </w:t>
      </w:r>
    </w:p>
    <w:p w:rsidR="00635F35" w:rsidRPr="00635F35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t>2. Представители класса собственно Круглые черви: аскарида человеческая /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Ascaris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lumbricoides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>/, острица /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Enterobius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vermicularis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>/, власоглав /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Trichocephalus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trichiurus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>/, трихина /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Trichinella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spiralis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>/, анкилостома /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Ankylostoma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duodenale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/,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угрица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 кишечная /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Strongyloides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stercoralis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>/, ришта /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Dracunculus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medinensis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 xml:space="preserve">/. </w:t>
      </w:r>
    </w:p>
    <w:p w:rsidR="00635F35" w:rsidRPr="00635F35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t xml:space="preserve">3. Особенности морфологии названных представителей класса, пути заражения, лабораторная диагностика, меры профилактики </w:t>
      </w:r>
      <w:proofErr w:type="spellStart"/>
      <w:r w:rsidRPr="00635F35">
        <w:rPr>
          <w:rFonts w:ascii="Times New Roman" w:hAnsi="Times New Roman" w:cs="Times New Roman"/>
          <w:sz w:val="28"/>
          <w:szCs w:val="28"/>
        </w:rPr>
        <w:t>нематодозов</w:t>
      </w:r>
      <w:proofErr w:type="spellEnd"/>
      <w:r w:rsidRPr="00635F35">
        <w:rPr>
          <w:rFonts w:ascii="Times New Roman" w:hAnsi="Times New Roman" w:cs="Times New Roman"/>
          <w:sz w:val="28"/>
          <w:szCs w:val="28"/>
        </w:rPr>
        <w:t>.</w:t>
      </w:r>
    </w:p>
    <w:p w:rsidR="00635F35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t>6. Современные методы лабораторной диагностики гельминтозов.</w:t>
      </w:r>
    </w:p>
    <w:p w:rsidR="00635F35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t>Аскарида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F35">
        <w:rPr>
          <w:rFonts w:ascii="Times New Roman" w:hAnsi="Times New Roman" w:cs="Times New Roman"/>
          <w:sz w:val="28"/>
          <w:szCs w:val="28"/>
        </w:rPr>
        <w:t>человеческая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 w:rsidRPr="00635F35">
              <w:drawing>
                <wp:inline distT="0" distB="0" distL="0" distR="0">
                  <wp:extent cx="2442633" cy="1555143"/>
                  <wp:effectExtent l="0" t="0" r="0" b="6985"/>
                  <wp:docPr id="37" name="Рисунок 37" descr="ÐÐ°ÑÑÐ¸Ð½ÐºÐ¸ Ð¿Ð¾ Ð·Ð°Ð¿ÑÐ¾ÑÑ Ð°ÑÐºÐ°ÑÐ¸Ð´Ð° ÑÐµÐ»Ð¾Ð²ÐµÑÐµÑÐº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Ð°ÑÐºÐ°ÑÐ¸Ð´Ð° ÑÐµÐ»Ð¾Ð²ÐµÑÐµÑÐº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633" cy="155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F35" w:rsidRDefault="00635F35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F35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F35" w:rsidRDefault="00635F35" w:rsidP="00635F35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lastRenderedPageBreak/>
        <w:t>Острица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 w:rsidRPr="00635F35">
              <w:drawing>
                <wp:inline distT="0" distB="0" distL="0" distR="0">
                  <wp:extent cx="1931811" cy="1333305"/>
                  <wp:effectExtent l="0" t="0" r="0" b="635"/>
                  <wp:docPr id="42" name="Рисунок 42" descr="ÐÐ°ÑÑÐ¸Ð½ÐºÐ¸ Ð¿Ð¾ Ð·Ð°Ð¿ÑÐ¾ÑÑ Ð¾ÑÑÑ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ÐÐ°ÑÑÐ¸Ð½ÐºÐ¸ Ð¿Ð¾ Ð·Ð°Ð¿ÑÐ¾ÑÑ Ð¾ÑÑÑ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181" cy="133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F35" w:rsidRDefault="00635F35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F35" w:rsidRDefault="00635F35" w:rsidP="00635F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F35" w:rsidRDefault="00635F35" w:rsidP="00635F35">
      <w:pPr>
        <w:jc w:val="both"/>
        <w:rPr>
          <w:rFonts w:ascii="Times New Roman" w:hAnsi="Times New Roman" w:cs="Times New Roman"/>
          <w:sz w:val="28"/>
          <w:szCs w:val="28"/>
        </w:rPr>
      </w:pPr>
      <w:r w:rsidRPr="00635F35">
        <w:rPr>
          <w:rFonts w:ascii="Times New Roman" w:hAnsi="Times New Roman" w:cs="Times New Roman"/>
          <w:sz w:val="28"/>
          <w:szCs w:val="28"/>
        </w:rPr>
        <w:t>Власоглав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5F35" w:rsidTr="00635F35">
        <w:tc>
          <w:tcPr>
            <w:tcW w:w="4785" w:type="dxa"/>
          </w:tcPr>
          <w:p w:rsidR="00635F35" w:rsidRDefault="00635F35" w:rsidP="00575F80">
            <w:pPr>
              <w:jc w:val="center"/>
            </w:pPr>
            <w:r w:rsidRPr="00635F35">
              <w:drawing>
                <wp:inline distT="0" distB="0" distL="0" distR="0">
                  <wp:extent cx="1523729" cy="1185207"/>
                  <wp:effectExtent l="0" t="0" r="635" b="0"/>
                  <wp:docPr id="43" name="Рисунок 43" descr="ÐÐ°ÑÑÐ¸Ð½ÐºÐ¸ Ð¿Ð¾ Ð·Ð°Ð¿ÑÐ¾ÑÑ Ð¾ÑÑÑ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ÐÐ°ÑÑÐ¸Ð½ÐºÐ¸ Ð¿Ð¾ Ð·Ð°Ð¿ÑÐ¾ÑÑ Ð¾ÑÑÑ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37" cy="118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F35" w:rsidRDefault="00635F35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F35" w:rsidRDefault="00635F35" w:rsidP="00635F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F35" w:rsidRDefault="00575F80" w:rsidP="00635F35">
      <w:pPr>
        <w:jc w:val="both"/>
        <w:rPr>
          <w:rFonts w:ascii="Times New Roman" w:hAnsi="Times New Roman" w:cs="Times New Roman"/>
          <w:sz w:val="28"/>
          <w:szCs w:val="28"/>
        </w:rPr>
      </w:pPr>
      <w:r w:rsidRPr="00575F80">
        <w:rPr>
          <w:rFonts w:ascii="Times New Roman" w:hAnsi="Times New Roman" w:cs="Times New Roman"/>
          <w:sz w:val="28"/>
          <w:szCs w:val="28"/>
        </w:rPr>
        <w:lastRenderedPageBreak/>
        <w:t>Анкилостома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5F35" w:rsidTr="00635F35">
        <w:tc>
          <w:tcPr>
            <w:tcW w:w="4785" w:type="dxa"/>
          </w:tcPr>
          <w:p w:rsidR="00635F35" w:rsidRDefault="00575F80" w:rsidP="00635F35">
            <w:pPr>
              <w:jc w:val="both"/>
            </w:pPr>
            <w:r w:rsidRPr="00575F80">
              <w:drawing>
                <wp:inline distT="0" distB="0" distL="0" distR="0">
                  <wp:extent cx="1561858" cy="1922268"/>
                  <wp:effectExtent l="0" t="0" r="635" b="1905"/>
                  <wp:docPr id="44" name="Рисунок 44" descr="ÐÐ°ÑÑÐ¸Ð½ÐºÐ¸ Ð¿Ð¾ Ð·Ð°Ð¿ÑÐ¾ÑÑ Ð°Ð½ÐºÐ¸Ð»Ð¾ÑÑÐ¾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ÐÐ°ÑÑÐ¸Ð½ÐºÐ¸ Ð¿Ð¾ Ð·Ð°Ð¿ÑÐ¾ÑÑ Ð°Ð½ÐºÐ¸Ð»Ð¾ÑÑÐ¾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25" cy="19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F35" w:rsidRDefault="00635F35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F35" w:rsidRDefault="00635F35" w:rsidP="00635F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F35" w:rsidRDefault="00575F80" w:rsidP="00635F3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5F35">
        <w:rPr>
          <w:rFonts w:ascii="Times New Roman" w:hAnsi="Times New Roman" w:cs="Times New Roman"/>
          <w:sz w:val="28"/>
          <w:szCs w:val="28"/>
        </w:rPr>
        <w:t>У</w:t>
      </w:r>
      <w:r w:rsidRPr="00635F35">
        <w:rPr>
          <w:rFonts w:ascii="Times New Roman" w:hAnsi="Times New Roman" w:cs="Times New Roman"/>
          <w:sz w:val="28"/>
          <w:szCs w:val="28"/>
        </w:rPr>
        <w:t>грица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F35">
        <w:rPr>
          <w:rFonts w:ascii="Times New Roman" w:hAnsi="Times New Roman" w:cs="Times New Roman"/>
          <w:sz w:val="28"/>
          <w:szCs w:val="28"/>
        </w:rPr>
        <w:t xml:space="preserve"> кишечная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89"/>
        <w:gridCol w:w="4482"/>
      </w:tblGrid>
      <w:tr w:rsidR="00635F35" w:rsidTr="00635F35">
        <w:tc>
          <w:tcPr>
            <w:tcW w:w="4785" w:type="dxa"/>
          </w:tcPr>
          <w:p w:rsidR="00635F35" w:rsidRDefault="00575F80" w:rsidP="00635F35">
            <w:pPr>
              <w:jc w:val="both"/>
            </w:pPr>
            <w:r w:rsidRPr="00575F80">
              <w:drawing>
                <wp:inline distT="0" distB="0" distL="0" distR="0">
                  <wp:extent cx="3094567" cy="2406885"/>
                  <wp:effectExtent l="0" t="0" r="0" b="0"/>
                  <wp:docPr id="45" name="Рисунок 45" descr="ÐÐ°ÑÑÐ¸Ð½ÐºÐ¸ Ð¿Ð¾ Ð·Ð°Ð¿ÑÐ¾ÑÑ ÑÐ³ÑÐ¸ÑÐ° ÐºÐ¸ÑÐµÑ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ÐÐ°ÑÑÐ¸Ð½ÐºÐ¸ Ð¿Ð¾ Ð·Ð°Ð¿ÑÐ¾ÑÑ ÑÐ³ÑÐ¸ÑÐ° ÐºÐ¸ÑÐµÑ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67" cy="240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F35" w:rsidRDefault="00635F35" w:rsidP="00635F35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>инвазионная стадия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F35" w:rsidTr="00635F35">
        <w:tc>
          <w:tcPr>
            <w:tcW w:w="4785" w:type="dxa"/>
          </w:tcPr>
          <w:p w:rsidR="00635F35" w:rsidRDefault="00635F35" w:rsidP="00635F35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635F35" w:rsidRDefault="00635F35" w:rsidP="00635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F35" w:rsidRDefault="00635F35" w:rsidP="00635F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F80" w:rsidRDefault="00575F80" w:rsidP="00575F80">
      <w:pPr>
        <w:jc w:val="both"/>
        <w:rPr>
          <w:rFonts w:ascii="Times New Roman" w:hAnsi="Times New Roman" w:cs="Times New Roman"/>
          <w:sz w:val="28"/>
          <w:szCs w:val="28"/>
        </w:rPr>
      </w:pPr>
      <w:r w:rsidRPr="00575F80">
        <w:rPr>
          <w:rFonts w:ascii="Times New Roman" w:hAnsi="Times New Roman" w:cs="Times New Roman"/>
          <w:sz w:val="28"/>
          <w:szCs w:val="28"/>
        </w:rPr>
        <w:t>Трихина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16"/>
        <w:gridCol w:w="4555"/>
      </w:tblGrid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</w:pPr>
            <w:r w:rsidRPr="00575F80">
              <w:drawing>
                <wp:inline distT="0" distB="0" distL="0" distR="0">
                  <wp:extent cx="3043767" cy="2282826"/>
                  <wp:effectExtent l="0" t="0" r="4445" b="3175"/>
                  <wp:docPr id="47" name="Рисунок 47" descr="ÐÐ°ÑÑÐ¸Ð½ÐºÐ¸ Ð¿Ð¾ Ð·Ð°Ð¿ÑÐ¾ÑÑ ÑÑÐ¸Ñ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ÐÐ°ÑÑÐ¸Ð½ÐºÐ¸ Ð¿Ð¾ Ð·Ð°Ð¿ÑÐ¾ÑÑ ÑÑÐ¸Ñ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766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F80" w:rsidRDefault="00575F80" w:rsidP="001172E3">
            <w:pPr>
              <w:jc w:val="both"/>
            </w:pPr>
            <w:r>
              <w:t xml:space="preserve">Краткая характеристика морфологических признаков имеющих диагностическое значение 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название заболевания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локализацию паразита в организме человека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источник инвазии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инвазионная стадия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механизм передачи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путь заражения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факторы передачи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основные клинические проявления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</w:pPr>
            <w:r>
              <w:t xml:space="preserve">переносчики 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</w:pPr>
            <w:r>
              <w:t xml:space="preserve">диагностика 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F80" w:rsidTr="001172E3">
        <w:tc>
          <w:tcPr>
            <w:tcW w:w="4785" w:type="dxa"/>
          </w:tcPr>
          <w:p w:rsidR="00575F80" w:rsidRDefault="00575F80" w:rsidP="001172E3">
            <w:pPr>
              <w:jc w:val="both"/>
            </w:pPr>
            <w:r>
              <w:t>основные меры профилактики</w:t>
            </w:r>
          </w:p>
        </w:tc>
        <w:tc>
          <w:tcPr>
            <w:tcW w:w="4786" w:type="dxa"/>
          </w:tcPr>
          <w:p w:rsidR="00575F80" w:rsidRDefault="00575F80" w:rsidP="00117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F35" w:rsidRPr="00D46E1E" w:rsidRDefault="00635F35" w:rsidP="00D32E8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35F35" w:rsidRPr="00D46E1E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A88" w:rsidRDefault="00467A88" w:rsidP="00183AAF">
      <w:pPr>
        <w:spacing w:after="0" w:line="240" w:lineRule="auto"/>
      </w:pPr>
      <w:r>
        <w:separator/>
      </w:r>
    </w:p>
  </w:endnote>
  <w:endnote w:type="continuationSeparator" w:id="0">
    <w:p w:rsidR="00467A88" w:rsidRDefault="00467A88" w:rsidP="00183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9981939"/>
      <w:docPartObj>
        <w:docPartGallery w:val="Page Numbers (Bottom of Page)"/>
        <w:docPartUnique/>
      </w:docPartObj>
    </w:sdtPr>
    <w:sdtContent>
      <w:p w:rsidR="00183AAF" w:rsidRDefault="00183A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665">
          <w:rPr>
            <w:noProof/>
          </w:rPr>
          <w:t>2</w:t>
        </w:r>
        <w:r>
          <w:fldChar w:fldCharType="end"/>
        </w:r>
      </w:p>
    </w:sdtContent>
  </w:sdt>
  <w:p w:rsidR="00183AAF" w:rsidRDefault="00183A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A88" w:rsidRDefault="00467A88" w:rsidP="00183AAF">
      <w:pPr>
        <w:spacing w:after="0" w:line="240" w:lineRule="auto"/>
      </w:pPr>
      <w:r>
        <w:separator/>
      </w:r>
    </w:p>
  </w:footnote>
  <w:footnote w:type="continuationSeparator" w:id="0">
    <w:p w:rsidR="00467A88" w:rsidRDefault="00467A88" w:rsidP="00183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4FC7"/>
    <w:multiLevelType w:val="hybridMultilevel"/>
    <w:tmpl w:val="7E10A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A028FC"/>
    <w:multiLevelType w:val="hybridMultilevel"/>
    <w:tmpl w:val="03F41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3DB"/>
    <w:rsid w:val="00045B28"/>
    <w:rsid w:val="000513DB"/>
    <w:rsid w:val="00097638"/>
    <w:rsid w:val="00113AB3"/>
    <w:rsid w:val="00183AAF"/>
    <w:rsid w:val="00222AA0"/>
    <w:rsid w:val="00467A88"/>
    <w:rsid w:val="00575F80"/>
    <w:rsid w:val="00635F35"/>
    <w:rsid w:val="006A0092"/>
    <w:rsid w:val="00780C22"/>
    <w:rsid w:val="00A43B6E"/>
    <w:rsid w:val="00D32E86"/>
    <w:rsid w:val="00D46E1E"/>
    <w:rsid w:val="00DD3468"/>
    <w:rsid w:val="00EE5FC4"/>
    <w:rsid w:val="00EF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3DB"/>
    <w:pPr>
      <w:ind w:left="720"/>
      <w:contextualSpacing/>
    </w:pPr>
  </w:style>
  <w:style w:type="table" w:styleId="a4">
    <w:name w:val="Table Grid"/>
    <w:basedOn w:val="a1"/>
    <w:uiPriority w:val="59"/>
    <w:rsid w:val="00051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A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83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3AAF"/>
  </w:style>
  <w:style w:type="paragraph" w:styleId="a9">
    <w:name w:val="footer"/>
    <w:basedOn w:val="a"/>
    <w:link w:val="aa"/>
    <w:uiPriority w:val="99"/>
    <w:unhideWhenUsed/>
    <w:rsid w:val="00183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3A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3DB"/>
    <w:pPr>
      <w:ind w:left="720"/>
      <w:contextualSpacing/>
    </w:pPr>
  </w:style>
  <w:style w:type="table" w:styleId="a4">
    <w:name w:val="Table Grid"/>
    <w:basedOn w:val="a1"/>
    <w:uiPriority w:val="59"/>
    <w:rsid w:val="00051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A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83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3AAF"/>
  </w:style>
  <w:style w:type="paragraph" w:styleId="a9">
    <w:name w:val="footer"/>
    <w:basedOn w:val="a"/>
    <w:link w:val="aa"/>
    <w:uiPriority w:val="99"/>
    <w:unhideWhenUsed/>
    <w:rsid w:val="00183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3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501BC-C592-47B5-A75D-E6C6BEB3F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16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DRON</dc:creator>
  <cp:lastModifiedBy>DRON</cp:lastModifiedBy>
  <cp:revision>7</cp:revision>
  <dcterms:created xsi:type="dcterms:W3CDTF">2018-04-14T18:13:00Z</dcterms:created>
  <dcterms:modified xsi:type="dcterms:W3CDTF">2018-04-14T20:07:00Z</dcterms:modified>
</cp:coreProperties>
</file>