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92130C" w:rsidRDefault="0092130C" w:rsidP="0092130C">
      <w:pPr>
        <w:jc w:val="center"/>
        <w:rPr>
          <w:sz w:val="28"/>
        </w:rPr>
      </w:pPr>
      <w:r>
        <w:rPr>
          <w:sz w:val="28"/>
        </w:rPr>
        <w:t>Н</w:t>
      </w:r>
      <w:r w:rsidRPr="0068639B">
        <w:rPr>
          <w:sz w:val="28"/>
        </w:rPr>
        <w:t xml:space="preserve">еотложная </w:t>
      </w:r>
      <w:r>
        <w:rPr>
          <w:sz w:val="28"/>
        </w:rPr>
        <w:t xml:space="preserve">стоматологическая </w:t>
      </w:r>
      <w:r w:rsidR="00C323A1">
        <w:rPr>
          <w:sz w:val="28"/>
        </w:rPr>
        <w:t xml:space="preserve">помощь в условиях поликлиники и </w:t>
      </w:r>
      <w:r w:rsidRPr="0068639B">
        <w:rPr>
          <w:sz w:val="28"/>
        </w:rPr>
        <w:t>стационара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92130C" w:rsidRDefault="0092130C" w:rsidP="0092130C">
      <w:pPr>
        <w:jc w:val="center"/>
        <w:rPr>
          <w:sz w:val="28"/>
        </w:rPr>
      </w:pPr>
      <w:r>
        <w:rPr>
          <w:sz w:val="28"/>
        </w:rPr>
        <w:t>Стоматология</w:t>
      </w:r>
    </w:p>
    <w:p w:rsidR="0092130C" w:rsidRPr="00E07DAA" w:rsidRDefault="0092130C" w:rsidP="0092130C">
      <w:pPr>
        <w:jc w:val="center"/>
        <w:rPr>
          <w:sz w:val="28"/>
          <w:szCs w:val="28"/>
        </w:rPr>
      </w:pPr>
      <w:r w:rsidRPr="00E07DAA">
        <w:rPr>
          <w:sz w:val="28"/>
          <w:szCs w:val="28"/>
        </w:rPr>
        <w:t>(</w:t>
      </w:r>
      <w:r>
        <w:rPr>
          <w:sz w:val="28"/>
          <w:szCs w:val="28"/>
        </w:rPr>
        <w:t>31.05.03</w:t>
      </w:r>
      <w:r w:rsidRPr="00E07DAA">
        <w:rPr>
          <w:sz w:val="28"/>
          <w:szCs w:val="28"/>
        </w:rPr>
        <w:t xml:space="preserve">) </w:t>
      </w:r>
    </w:p>
    <w:p w:rsidR="007350E5" w:rsidRPr="002D3B4E" w:rsidRDefault="007350E5" w:rsidP="0092130C">
      <w:pPr>
        <w:tabs>
          <w:tab w:val="left" w:pos="4200"/>
        </w:tabs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7350E5" w:rsidRPr="002D3B4E" w:rsidRDefault="007350E5" w:rsidP="0092130C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92130C" w:rsidRPr="0092130C">
        <w:t>31.05.03 Стоматология</w:t>
      </w:r>
      <w:r w:rsidRPr="002D3B4E">
        <w:rPr>
          <w:color w:val="000000"/>
        </w:rPr>
        <w:t xml:space="preserve">, </w:t>
      </w:r>
    </w:p>
    <w:p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:rsidR="007350E5" w:rsidRPr="002D3B4E" w:rsidRDefault="007350E5" w:rsidP="007350E5">
      <w:pPr>
        <w:jc w:val="both"/>
        <w:rPr>
          <w:color w:val="000000"/>
        </w:rPr>
      </w:pPr>
    </w:p>
    <w:p w:rsidR="007350E5" w:rsidRPr="00BD661B" w:rsidRDefault="0092130C" w:rsidP="007350E5">
      <w:pPr>
        <w:jc w:val="center"/>
        <w:rPr>
          <w:color w:val="000000"/>
        </w:rPr>
      </w:pPr>
      <w:r>
        <w:rPr>
          <w:color w:val="000000"/>
        </w:rPr>
        <w:t>протокол № 8 от «</w:t>
      </w:r>
      <w:r w:rsidR="00BA23CA" w:rsidRPr="00E07DAA">
        <w:rPr>
          <w:color w:val="000000"/>
          <w:sz w:val="28"/>
          <w:szCs w:val="28"/>
        </w:rPr>
        <w:t>25</w:t>
      </w:r>
      <w:r w:rsidR="00BA23CA">
        <w:rPr>
          <w:color w:val="000000"/>
        </w:rPr>
        <w:t xml:space="preserve">» </w:t>
      </w:r>
      <w:r w:rsidR="00BA23CA" w:rsidRPr="00E07DAA">
        <w:rPr>
          <w:color w:val="000000"/>
          <w:sz w:val="28"/>
          <w:szCs w:val="28"/>
        </w:rPr>
        <w:t>марта</w:t>
      </w:r>
      <w:r w:rsidR="00BA23CA" w:rsidRPr="002D3B4E">
        <w:rPr>
          <w:color w:val="000000"/>
        </w:rPr>
        <w:t xml:space="preserve"> </w:t>
      </w:r>
      <w:r w:rsidR="00BA23CA">
        <w:rPr>
          <w:color w:val="000000"/>
        </w:rPr>
        <w:t>2016</w:t>
      </w:r>
    </w:p>
    <w:p w:rsidR="007350E5" w:rsidRPr="004B2C94" w:rsidRDefault="007350E5" w:rsidP="007350E5">
      <w:pPr>
        <w:jc w:val="center"/>
        <w:rPr>
          <w:sz w:val="28"/>
        </w:rPr>
      </w:pP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2130C" w:rsidRDefault="0092130C" w:rsidP="007350E5">
      <w:pPr>
        <w:jc w:val="center"/>
        <w:rPr>
          <w:sz w:val="28"/>
        </w:rPr>
      </w:pPr>
    </w:p>
    <w:p w:rsidR="0092130C" w:rsidRDefault="0092130C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  <w:bookmarkStart w:id="1" w:name="_GoBack"/>
      <w:bookmarkEnd w:id="1"/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>оверку 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3815D4" w:rsidRDefault="007350E5" w:rsidP="003815D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</w:p>
    <w:p w:rsidR="007350E5" w:rsidRPr="002D3B4E" w:rsidRDefault="00622EF9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</w:p>
    <w:p w:rsidR="007350E5" w:rsidRDefault="00622EF9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</w:t>
      </w:r>
    </w:p>
    <w:p w:rsidR="007350E5" w:rsidRPr="00622EF9" w:rsidRDefault="00622EF9" w:rsidP="00622EF9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</w:p>
    <w:tbl>
      <w:tblPr>
        <w:tblStyle w:val="a3"/>
        <w:tblW w:w="9634" w:type="dxa"/>
        <w:tblLook w:val="04A0"/>
      </w:tblPr>
      <w:tblGrid>
        <w:gridCol w:w="4927"/>
        <w:gridCol w:w="4928"/>
      </w:tblGrid>
      <w:tr w:rsidR="007350E5" w:rsidRPr="002D3B4E" w:rsidTr="007350E5">
        <w:tc>
          <w:tcPr>
            <w:tcW w:w="4649" w:type="dxa"/>
          </w:tcPr>
          <w:p w:rsidR="007350E5" w:rsidRPr="00674B77" w:rsidRDefault="007350E5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</w:tcPr>
          <w:p w:rsidR="007350E5" w:rsidRPr="00674B77" w:rsidRDefault="007350E5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622EF9" w:rsidRPr="002D3B4E" w:rsidTr="007350E5">
        <w:tc>
          <w:tcPr>
            <w:tcW w:w="4649" w:type="dxa"/>
            <w:vMerge w:val="restart"/>
          </w:tcPr>
          <w:p w:rsidR="00622EF9" w:rsidRPr="00674B77" w:rsidRDefault="00622EF9" w:rsidP="00622EF9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ПК-5</w:t>
            </w:r>
          </w:p>
          <w:p w:rsidR="00622EF9" w:rsidRPr="00674B77" w:rsidRDefault="00622EF9" w:rsidP="00622EF9">
            <w:pPr>
              <w:rPr>
                <w:color w:val="000000"/>
                <w:shd w:val="clear" w:color="auto" w:fill="FFFFFF"/>
              </w:rPr>
            </w:pPr>
            <w:r w:rsidRPr="00674B77">
              <w:rPr>
                <w:color w:val="000000"/>
                <w:shd w:val="clear" w:color="auto" w:fill="FFFFFF"/>
              </w:rPr>
              <w:t>Готовность к сбору и анализу жалоб пацие</w:t>
            </w:r>
            <w:r w:rsidRPr="00674B77">
              <w:rPr>
                <w:color w:val="000000"/>
                <w:shd w:val="clear" w:color="auto" w:fill="FFFFFF"/>
              </w:rPr>
              <w:t>н</w:t>
            </w:r>
            <w:r w:rsidRPr="00674B77">
              <w:rPr>
                <w:color w:val="000000"/>
                <w:shd w:val="clear" w:color="auto" w:fill="FFFFFF"/>
              </w:rPr>
              <w:t>та, данных его анамнеза, результатов осмо</w:t>
            </w:r>
            <w:r w:rsidRPr="00674B77">
              <w:rPr>
                <w:color w:val="000000"/>
                <w:shd w:val="clear" w:color="auto" w:fill="FFFFFF"/>
              </w:rPr>
              <w:t>т</w:t>
            </w:r>
            <w:r w:rsidRPr="00674B77">
              <w:rPr>
                <w:color w:val="000000"/>
                <w:shd w:val="clear" w:color="auto" w:fill="FFFFFF"/>
              </w:rPr>
              <w:t>ра, лабораторных, инструментальных, пат</w:t>
            </w:r>
            <w:r w:rsidRPr="00674B77">
              <w:rPr>
                <w:color w:val="000000"/>
                <w:shd w:val="clear" w:color="auto" w:fill="FFFFFF"/>
              </w:rPr>
              <w:t>о</w:t>
            </w:r>
            <w:r w:rsidRPr="00674B77">
              <w:rPr>
                <w:color w:val="000000"/>
                <w:shd w:val="clear" w:color="auto" w:fill="FFFFFF"/>
              </w:rPr>
              <w:t>лого-анатомических и иных исследований в целях распознавания состояния или устано</w:t>
            </w:r>
            <w:r w:rsidRPr="00674B77">
              <w:rPr>
                <w:color w:val="000000"/>
                <w:shd w:val="clear" w:color="auto" w:fill="FFFFFF"/>
              </w:rPr>
              <w:t>в</w:t>
            </w:r>
            <w:r w:rsidRPr="00674B77">
              <w:rPr>
                <w:color w:val="000000"/>
                <w:shd w:val="clear" w:color="auto" w:fill="FFFFFF"/>
              </w:rPr>
              <w:t>ления факта наличия или отсутствия стом</w:t>
            </w:r>
            <w:r w:rsidRPr="00674B77">
              <w:rPr>
                <w:color w:val="000000"/>
                <w:shd w:val="clear" w:color="auto" w:fill="FFFFFF"/>
              </w:rPr>
              <w:t>а</w:t>
            </w:r>
            <w:r w:rsidRPr="00674B77">
              <w:rPr>
                <w:color w:val="000000"/>
                <w:shd w:val="clear" w:color="auto" w:fill="FFFFFF"/>
              </w:rPr>
              <w:t>тологического заболевания.</w:t>
            </w:r>
          </w:p>
          <w:p w:rsidR="00622EF9" w:rsidRPr="00674B77" w:rsidRDefault="00622EF9" w:rsidP="00622EF9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E40421" w:rsidRDefault="00622EF9" w:rsidP="00E40421">
            <w:pPr>
              <w:rPr>
                <w:color w:val="000000"/>
              </w:rPr>
            </w:pPr>
            <w:r w:rsidRPr="00E40421">
              <w:rPr>
                <w:color w:val="000000"/>
              </w:rPr>
              <w:t>ПК-5.1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обследовать пациента </w:t>
            </w:r>
            <w:r w:rsidR="0020422C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стацион</w:t>
            </w:r>
            <w:r w:rsidR="0020422C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0422C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>челюстно- лицевой о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2EF9" w:rsidRPr="00674B77" w:rsidRDefault="00622EF9" w:rsidP="00C323A1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интерпретировать результаты основных и дополнительных методов исследования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циента в условиях стационара 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заболев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74B77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</w:t>
            </w:r>
            <w:r w:rsidR="00674B77">
              <w:rPr>
                <w:rFonts w:ascii="Times New Roman" w:hAnsi="Times New Roman"/>
                <w:color w:val="000000"/>
                <w:sz w:val="24"/>
                <w:szCs w:val="24"/>
              </w:rPr>
              <w:t>челюстно- лицевой области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2EF9" w:rsidRPr="002D3B4E" w:rsidTr="00622EF9">
        <w:trPr>
          <w:trHeight w:val="405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E40421" w:rsidRDefault="00622EF9" w:rsidP="00E40421">
            <w:pPr>
              <w:rPr>
                <w:color w:val="000000"/>
              </w:rPr>
            </w:pPr>
            <w:r w:rsidRPr="00E40421">
              <w:rPr>
                <w:color w:val="000000"/>
              </w:rPr>
              <w:t>ПК-5.2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обследования пациентов с заб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леваниями </w:t>
            </w:r>
            <w:r w:rsidR="00E40421">
              <w:rPr>
                <w:rFonts w:ascii="Times New Roman" w:hAnsi="Times New Roman"/>
                <w:color w:val="000000"/>
                <w:sz w:val="24"/>
                <w:szCs w:val="24"/>
              </w:rPr>
              <w:t>челюстно- лицевой области в у</w:t>
            </w:r>
            <w:r w:rsidR="00E404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40421">
              <w:rPr>
                <w:rFonts w:ascii="Times New Roman" w:hAnsi="Times New Roman"/>
                <w:color w:val="000000"/>
                <w:sz w:val="24"/>
                <w:szCs w:val="24"/>
              </w:rPr>
              <w:t>ловиях стационара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патофизиологического анализа клинических синдромов;</w:t>
            </w:r>
          </w:p>
          <w:p w:rsidR="00622EF9" w:rsidRPr="00674B77" w:rsidRDefault="00622EF9" w:rsidP="00C323A1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обоснования патогенетической диагностики лечения.</w:t>
            </w:r>
          </w:p>
        </w:tc>
      </w:tr>
      <w:tr w:rsidR="00622EF9" w:rsidRPr="002D3B4E" w:rsidTr="007350E5">
        <w:trPr>
          <w:trHeight w:val="240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E40421" w:rsidRDefault="00622EF9" w:rsidP="00E40421">
            <w:pPr>
              <w:rPr>
                <w:color w:val="000000"/>
              </w:rPr>
            </w:pPr>
            <w:r w:rsidRPr="00E40421">
              <w:rPr>
                <w:color w:val="000000"/>
              </w:rPr>
              <w:t>ПК-5.3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622EF9" w:rsidRPr="00674B77" w:rsidRDefault="00622EF9" w:rsidP="00E40421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сбора и анализа жалоб пациента, данных его анамнеза, результатов осмотра, лабор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 w:rsidR="00E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челюстно- лицевой области и дальнейшего направления в стационар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</w:rPr>
              <w:t>периоститов, п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</w:rPr>
              <w:t>рикаронитов и др.)</w:t>
            </w:r>
          </w:p>
        </w:tc>
      </w:tr>
      <w:tr w:rsidR="00622EF9" w:rsidRPr="002D3B4E" w:rsidTr="007350E5">
        <w:tc>
          <w:tcPr>
            <w:tcW w:w="4649" w:type="dxa"/>
            <w:vMerge w:val="restart"/>
          </w:tcPr>
          <w:p w:rsidR="00622EF9" w:rsidRPr="00674B77" w:rsidRDefault="00622EF9" w:rsidP="00622EF9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ПК-6</w:t>
            </w:r>
          </w:p>
          <w:p w:rsidR="00560C68" w:rsidRPr="00674B77" w:rsidRDefault="00560C68" w:rsidP="00560C68">
            <w:pPr>
              <w:jc w:val="both"/>
              <w:rPr>
                <w:b/>
              </w:rPr>
            </w:pPr>
            <w:r w:rsidRPr="00674B77">
              <w:rPr>
                <w:color w:val="000000"/>
                <w:shd w:val="clear" w:color="auto" w:fill="FFFFFF"/>
              </w:rPr>
              <w:t>Способность к определению у пациентов о</w:t>
            </w:r>
            <w:r w:rsidRPr="00674B77">
              <w:rPr>
                <w:color w:val="000000"/>
                <w:shd w:val="clear" w:color="auto" w:fill="FFFFFF"/>
              </w:rPr>
              <w:t>с</w:t>
            </w:r>
            <w:r w:rsidRPr="00674B77">
              <w:rPr>
                <w:color w:val="000000"/>
                <w:shd w:val="clear" w:color="auto" w:fill="FFFFFF"/>
              </w:rPr>
              <w:t>новных патологических состояний, симпт</w:t>
            </w:r>
            <w:r w:rsidRPr="00674B77">
              <w:rPr>
                <w:color w:val="000000"/>
                <w:shd w:val="clear" w:color="auto" w:fill="FFFFFF"/>
              </w:rPr>
              <w:t>о</w:t>
            </w:r>
            <w:r w:rsidRPr="00674B77">
              <w:rPr>
                <w:color w:val="000000"/>
                <w:shd w:val="clear" w:color="auto" w:fill="FFFFFF"/>
              </w:rPr>
              <w:lastRenderedPageBreak/>
              <w:t>мов, синдромов стоматологических забол</w:t>
            </w:r>
            <w:r w:rsidRPr="00674B77">
              <w:rPr>
                <w:color w:val="000000"/>
                <w:shd w:val="clear" w:color="auto" w:fill="FFFFFF"/>
              </w:rPr>
              <w:t>е</w:t>
            </w:r>
            <w:r w:rsidRPr="00674B77">
              <w:rPr>
                <w:color w:val="000000"/>
                <w:shd w:val="clear" w:color="auto" w:fill="FFFFFF"/>
              </w:rPr>
              <w:t>ваний, нозологических форм в соответствии с Междунаро</w:t>
            </w:r>
            <w:r w:rsidRPr="00674B77">
              <w:rPr>
                <w:color w:val="000000"/>
                <w:shd w:val="clear" w:color="auto" w:fill="FFFFFF"/>
              </w:rPr>
              <w:t>д</w:t>
            </w:r>
            <w:r w:rsidRPr="00674B77">
              <w:rPr>
                <w:color w:val="000000"/>
                <w:shd w:val="clear" w:color="auto" w:fill="FFFFFF"/>
              </w:rPr>
              <w:t>ной статистической классификацией боле</w:t>
            </w:r>
            <w:r w:rsidRPr="00674B77">
              <w:rPr>
                <w:color w:val="000000"/>
                <w:shd w:val="clear" w:color="auto" w:fill="FFFFFF"/>
              </w:rPr>
              <w:t>з</w:t>
            </w:r>
            <w:r w:rsidRPr="00674B77">
              <w:rPr>
                <w:color w:val="000000"/>
                <w:shd w:val="clear" w:color="auto" w:fill="FFFFFF"/>
              </w:rPr>
              <w:t>ней и проблем, связанных со здоровьем, X просмотра.</w:t>
            </w:r>
          </w:p>
          <w:p w:rsidR="00560C68" w:rsidRPr="00674B77" w:rsidRDefault="00560C68" w:rsidP="00622EF9">
            <w:pPr>
              <w:rPr>
                <w:color w:val="000000"/>
              </w:rPr>
            </w:pPr>
          </w:p>
        </w:tc>
        <w:tc>
          <w:tcPr>
            <w:tcW w:w="4985" w:type="dxa"/>
          </w:tcPr>
          <w:p w:rsidR="00622EF9" w:rsidRPr="00674B77" w:rsidRDefault="00622EF9" w:rsidP="00C323A1">
            <w:pPr>
              <w:rPr>
                <w:color w:val="000000"/>
              </w:rPr>
            </w:pPr>
            <w:r w:rsidRPr="00674B77">
              <w:rPr>
                <w:color w:val="000000"/>
              </w:rPr>
              <w:lastRenderedPageBreak/>
              <w:t>ПК-6.1</w:t>
            </w:r>
          </w:p>
          <w:p w:rsidR="00107003" w:rsidRDefault="00560C68" w:rsidP="00560C68">
            <w:pPr>
              <w:rPr>
                <w:b/>
              </w:rPr>
            </w:pPr>
            <w:r w:rsidRPr="00674B77">
              <w:rPr>
                <w:b/>
              </w:rPr>
              <w:t xml:space="preserve">Уметь </w:t>
            </w:r>
          </w:p>
          <w:p w:rsidR="00560C68" w:rsidRPr="00674B77" w:rsidRDefault="00107003" w:rsidP="00560C68">
            <w:r>
              <w:rPr>
                <w:b/>
              </w:rPr>
              <w:t xml:space="preserve">- </w:t>
            </w:r>
            <w:r w:rsidR="00560C68" w:rsidRPr="00674B77">
              <w:t xml:space="preserve">поставить диагноз по МКБ-10 и </w:t>
            </w:r>
          </w:p>
          <w:p w:rsidR="00560C68" w:rsidRPr="00674B77" w:rsidRDefault="00560C68" w:rsidP="00560C68">
            <w:pPr>
              <w:rPr>
                <w:b/>
              </w:rPr>
            </w:pPr>
            <w:r w:rsidRPr="00674B77">
              <w:lastRenderedPageBreak/>
              <w:t>планировать лечение</w:t>
            </w:r>
            <w:r w:rsidR="00107003">
              <w:t xml:space="preserve"> </w:t>
            </w:r>
            <w:r w:rsidR="00107003" w:rsidRPr="00674B77">
              <w:rPr>
                <w:color w:val="000000"/>
              </w:rPr>
              <w:t>пациентов с заболев</w:t>
            </w:r>
            <w:r w:rsidR="00107003" w:rsidRPr="00674B77">
              <w:rPr>
                <w:color w:val="000000"/>
              </w:rPr>
              <w:t>а</w:t>
            </w:r>
            <w:r w:rsidR="00107003" w:rsidRPr="00674B77">
              <w:rPr>
                <w:color w:val="000000"/>
              </w:rPr>
              <w:t xml:space="preserve">ниями </w:t>
            </w:r>
            <w:r w:rsidR="00107003">
              <w:rPr>
                <w:color w:val="000000"/>
              </w:rPr>
              <w:t>челюстно- лицевой области в услов</w:t>
            </w:r>
            <w:r w:rsidR="00107003">
              <w:rPr>
                <w:color w:val="000000"/>
              </w:rPr>
              <w:t>и</w:t>
            </w:r>
            <w:r w:rsidR="00107003">
              <w:rPr>
                <w:color w:val="000000"/>
              </w:rPr>
              <w:t>ях стационара</w:t>
            </w:r>
            <w:r w:rsidR="00E40421">
              <w:t>.</w:t>
            </w:r>
          </w:p>
          <w:p w:rsidR="00560C68" w:rsidRPr="00674B77" w:rsidRDefault="00560C68" w:rsidP="00622EF9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EF9" w:rsidRPr="002D3B4E" w:rsidTr="00622EF9">
        <w:trPr>
          <w:trHeight w:val="345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Default="00622EF9" w:rsidP="00C323A1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ПК-6.2</w:t>
            </w:r>
          </w:p>
          <w:p w:rsidR="00107003" w:rsidRPr="00107003" w:rsidRDefault="00107003" w:rsidP="0010700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560C68" w:rsidRPr="00C83EB0" w:rsidRDefault="00107003" w:rsidP="00C83EB0">
            <w:r>
              <w:t xml:space="preserve">- </w:t>
            </w:r>
            <w:r w:rsidR="00560C68" w:rsidRPr="00674B77">
              <w:t>методами постановки диагноза по класс</w:t>
            </w:r>
            <w:r w:rsidR="00560C68" w:rsidRPr="00674B77">
              <w:t>и</w:t>
            </w:r>
            <w:r w:rsidR="00560C68" w:rsidRPr="00674B77">
              <w:t>фикации МКБ -10 заболеваний</w:t>
            </w:r>
            <w:r w:rsidR="006D3FD4">
              <w:t xml:space="preserve"> </w:t>
            </w:r>
            <w:r w:rsidR="006D3FD4">
              <w:rPr>
                <w:color w:val="000000"/>
                <w:shd w:val="clear" w:color="auto" w:fill="FFFFFF"/>
              </w:rPr>
              <w:t>челюстно- лицевой области</w:t>
            </w:r>
            <w:r w:rsidR="00560C68" w:rsidRPr="00674B77">
              <w:t>.</w:t>
            </w:r>
          </w:p>
        </w:tc>
      </w:tr>
      <w:tr w:rsidR="00622EF9" w:rsidRPr="002D3B4E" w:rsidTr="007350E5">
        <w:trPr>
          <w:trHeight w:val="300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674B77" w:rsidRDefault="00622EF9" w:rsidP="00C323A1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ПК-6.3</w:t>
            </w:r>
          </w:p>
          <w:p w:rsidR="00560C68" w:rsidRPr="00674B77" w:rsidRDefault="00560C68" w:rsidP="00560C68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560C68" w:rsidRPr="00C83EB0" w:rsidRDefault="006D3FD4" w:rsidP="00C96E42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 определению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пациентов основных 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логических состояний, симптомов, синдр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мов заболеваний</w:t>
            </w:r>
            <w:r w:rsidR="00C96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челюстно- лицевой области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нозологических форм в соответствии с Ме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дународной статистической классификацией болезней и проблем, связанных со здоровьем, X просмотра.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96E42">
              <w:rPr>
                <w:rFonts w:ascii="Times New Roman" w:hAnsi="Times New Roman"/>
                <w:color w:val="000000"/>
                <w:sz w:val="24"/>
                <w:szCs w:val="24"/>
              </w:rPr>
              <w:t>(периоститов, перикаронитов и др.)</w:t>
            </w:r>
          </w:p>
        </w:tc>
      </w:tr>
      <w:tr w:rsidR="00622EF9" w:rsidRPr="002D3B4E" w:rsidTr="007350E5">
        <w:tc>
          <w:tcPr>
            <w:tcW w:w="4649" w:type="dxa"/>
            <w:vMerge w:val="restart"/>
          </w:tcPr>
          <w:p w:rsidR="00622EF9" w:rsidRPr="00674B77" w:rsidRDefault="00622EF9" w:rsidP="00622EF9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ПК-8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 определению тактики ведения больных с различными стоматологическими заболеваниями.</w:t>
            </w:r>
          </w:p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674B77" w:rsidRDefault="00622EF9" w:rsidP="00C323A1">
            <w:pPr>
              <w:rPr>
                <w:color w:val="000000"/>
              </w:rPr>
            </w:pPr>
            <w:r w:rsidRPr="00674B77">
              <w:rPr>
                <w:color w:val="000000"/>
              </w:rPr>
              <w:t>ПК-8.1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C96E42" w:rsidRPr="00674B77" w:rsidRDefault="00C96E42" w:rsidP="00C96E42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профилактику возникновения возможных неотложных состояний у стом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тологических больных с патологией ЧЛО в условиях стационара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2EF9" w:rsidRPr="00674B77" w:rsidRDefault="00C96E42" w:rsidP="00622EF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22EF9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лечение неотложных стоматол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гических состояний в условиях стационара необходимыми </w:t>
            </w:r>
            <w:r w:rsidR="00622EF9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</w:t>
            </w:r>
            <w:r w:rsidR="00622EF9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позволяющими сохранить жизнеспособность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тканей челюс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 лицевой области</w:t>
            </w:r>
            <w:r w:rsidR="00622EF9"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2EF9" w:rsidRPr="00674B77" w:rsidRDefault="00622EF9" w:rsidP="00C96E42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выявить, устранить и предпринять меры профилактики осложнений при лечении з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болеваний</w:t>
            </w:r>
            <w:r w:rsidR="00C96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ЧЛО в условиях стационара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22EF9" w:rsidRPr="002D3B4E" w:rsidTr="00622EF9">
        <w:trPr>
          <w:trHeight w:val="360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E40421" w:rsidRDefault="00622EF9" w:rsidP="00E40421">
            <w:pPr>
              <w:rPr>
                <w:color w:val="000000"/>
              </w:rPr>
            </w:pPr>
            <w:r w:rsidRPr="00E40421">
              <w:rPr>
                <w:color w:val="000000"/>
              </w:rPr>
              <w:t>ПК-8.2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622EF9" w:rsidRPr="00674B77" w:rsidRDefault="00622EF9" w:rsidP="00C96E42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лечения пациентов с заболев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ниями тканей</w:t>
            </w:r>
            <w:r w:rsidR="00C96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ЧЛО неотложных состояний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2EF9" w:rsidRPr="002D3B4E" w:rsidTr="007350E5">
        <w:trPr>
          <w:trHeight w:val="285"/>
        </w:trPr>
        <w:tc>
          <w:tcPr>
            <w:tcW w:w="4649" w:type="dxa"/>
            <w:vMerge/>
          </w:tcPr>
          <w:p w:rsidR="00622EF9" w:rsidRPr="00674B77" w:rsidRDefault="00622EF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22EF9" w:rsidRPr="00E40421" w:rsidRDefault="00622EF9" w:rsidP="00E40421">
            <w:pPr>
              <w:rPr>
                <w:color w:val="000000"/>
              </w:rPr>
            </w:pPr>
            <w:r w:rsidRPr="00E40421">
              <w:rPr>
                <w:color w:val="000000"/>
              </w:rPr>
              <w:t>ПК-8.3</w:t>
            </w:r>
          </w:p>
          <w:p w:rsidR="00622EF9" w:rsidRPr="00674B77" w:rsidRDefault="00622EF9" w:rsidP="00622EF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622EF9" w:rsidRPr="00674B77" w:rsidRDefault="00622EF9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тактики ведения больных с ст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матологическими заболеваниями тканей 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ЧЛО 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53153">
              <w:rPr>
                <w:rFonts w:ascii="Times New Roman" w:hAnsi="Times New Roman"/>
                <w:color w:val="000000"/>
                <w:sz w:val="24"/>
                <w:szCs w:val="24"/>
              </w:rPr>
              <w:t>периоститов, перикаронитов и др.</w:t>
            </w:r>
            <w:r w:rsidRPr="00674B77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7350E5" w:rsidRDefault="007350E5" w:rsidP="007350E5">
      <w:pPr>
        <w:ind w:firstLine="709"/>
        <w:rPr>
          <w:color w:val="000000"/>
          <w:sz w:val="28"/>
          <w:szCs w:val="28"/>
        </w:rPr>
      </w:pP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Критерии, применяемые для оценивания обучающихся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дующим образом: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 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последовательн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lastRenderedPageBreak/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выков, приобретенного практического опыта</w:t>
      </w:r>
    </w:p>
    <w:tbl>
      <w:tblPr>
        <w:tblStyle w:val="a3"/>
        <w:tblpPr w:leftFromText="180" w:rightFromText="180" w:vertAnchor="text" w:horzAnchor="margin" w:tblpXSpec="center" w:tblpY="263"/>
        <w:tblW w:w="0" w:type="auto"/>
        <w:tblLook w:val="04A0"/>
      </w:tblPr>
      <w:tblGrid>
        <w:gridCol w:w="7933"/>
      </w:tblGrid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Опрос </w:t>
            </w:r>
          </w:p>
        </w:tc>
      </w:tr>
      <w:tr w:rsidR="00560C68" w:rsidRPr="008274EC" w:rsidTr="00560C68">
        <w:trPr>
          <w:trHeight w:val="372"/>
        </w:trPr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Объективное обследование пациента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Формулировка диагноза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>Составлени</w:t>
            </w:r>
            <w:r>
              <w:rPr>
                <w:rFonts w:ascii="Times New Roman" w:hAnsi="Times New Roman"/>
                <w:sz w:val="28"/>
              </w:rPr>
              <w:t xml:space="preserve">е плана обследования и лечения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Оформление медицинской карты стационарного больного 003/у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Оформление медицинской карты стоматологического больного 043/у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Проведение инфильтрационной анестезии </w:t>
            </w:r>
          </w:p>
        </w:tc>
      </w:tr>
      <w:tr w:rsidR="00560C68" w:rsidRPr="008274EC" w:rsidTr="00560C68">
        <w:trPr>
          <w:trHeight w:val="399"/>
        </w:trPr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Проведение мандибулярной анестезии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Проведение торусальной анестезии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>Проведение ментальной анестезии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>Удаление зуба 1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Вскрытие и дренирование поднадкостничного абсцесса в полости рта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Ассистирование на операциях </w:t>
            </w:r>
          </w:p>
        </w:tc>
      </w:tr>
      <w:tr w:rsidR="00560C68" w:rsidRPr="008274EC" w:rsidTr="00560C68"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Перевязка после хирургичесокого вмешательства </w:t>
            </w:r>
          </w:p>
        </w:tc>
      </w:tr>
      <w:tr w:rsidR="00560C68" w:rsidRPr="008274EC" w:rsidTr="00560C68">
        <w:trPr>
          <w:trHeight w:val="231"/>
        </w:trPr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Наложение теменно-подбородочной повязки </w:t>
            </w:r>
          </w:p>
        </w:tc>
      </w:tr>
      <w:tr w:rsidR="00560C68" w:rsidRPr="008274EC" w:rsidTr="00560C68">
        <w:trPr>
          <w:trHeight w:val="287"/>
        </w:trPr>
        <w:tc>
          <w:tcPr>
            <w:tcW w:w="7933" w:type="dxa"/>
          </w:tcPr>
          <w:p w:rsidR="00560C68" w:rsidRPr="008274EC" w:rsidRDefault="00560C68" w:rsidP="00560C68">
            <w:pPr>
              <w:pStyle w:val="af6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/>
                <w:sz w:val="28"/>
              </w:rPr>
            </w:pPr>
            <w:r w:rsidRPr="008274EC">
              <w:rPr>
                <w:rFonts w:ascii="Times New Roman" w:hAnsi="Times New Roman"/>
                <w:sz w:val="28"/>
              </w:rPr>
              <w:t xml:space="preserve">Чтение и оценка рентгенограмм </w:t>
            </w:r>
          </w:p>
        </w:tc>
      </w:tr>
    </w:tbl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C68" w:rsidRDefault="00560C6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560C68" w:rsidRDefault="00560C68" w:rsidP="00560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 терапевтической стоматологии</w:t>
      </w:r>
    </w:p>
    <w:p w:rsidR="007350E5" w:rsidRPr="002D3B4E" w:rsidRDefault="00560C68" w:rsidP="00560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стоматологии и челюстно- лицевой хирургии</w:t>
      </w:r>
    </w:p>
    <w:p w:rsidR="00560C68" w:rsidRDefault="007350E5" w:rsidP="00560C68">
      <w:pPr>
        <w:ind w:firstLine="709"/>
        <w:jc w:val="center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 w:rsidR="00560C68">
        <w:rPr>
          <w:sz w:val="28"/>
          <w:szCs w:val="28"/>
        </w:rPr>
        <w:t>ть)</w:t>
      </w:r>
    </w:p>
    <w:p w:rsidR="00560C68" w:rsidRDefault="00560C68" w:rsidP="00560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Стоматология </w:t>
      </w:r>
      <w:r w:rsidRPr="00E07DAA">
        <w:rPr>
          <w:sz w:val="28"/>
          <w:szCs w:val="28"/>
        </w:rPr>
        <w:t>(</w:t>
      </w:r>
      <w:r>
        <w:rPr>
          <w:sz w:val="28"/>
          <w:szCs w:val="28"/>
        </w:rPr>
        <w:t>31.05.03</w:t>
      </w:r>
      <w:r w:rsidRPr="00E07D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50E5" w:rsidRPr="002D3B4E">
        <w:rPr>
          <w:sz w:val="28"/>
          <w:szCs w:val="28"/>
        </w:rPr>
        <w:t>практика</w:t>
      </w:r>
    </w:p>
    <w:p w:rsidR="00C323A1" w:rsidRDefault="00560C68" w:rsidP="00560C68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C323A1">
        <w:rPr>
          <w:sz w:val="28"/>
        </w:rPr>
        <w:t>Н</w:t>
      </w:r>
      <w:r w:rsidR="00C323A1" w:rsidRPr="0068639B">
        <w:rPr>
          <w:sz w:val="28"/>
        </w:rPr>
        <w:t xml:space="preserve">еотложная </w:t>
      </w:r>
      <w:r w:rsidR="00C323A1">
        <w:rPr>
          <w:sz w:val="28"/>
        </w:rPr>
        <w:t xml:space="preserve">стоматологическая помощь в условиях поликлиники </w:t>
      </w:r>
    </w:p>
    <w:p w:rsidR="00560C68" w:rsidRPr="0092130C" w:rsidRDefault="00C323A1" w:rsidP="00560C68">
      <w:pPr>
        <w:jc w:val="center"/>
        <w:rPr>
          <w:sz w:val="28"/>
        </w:rPr>
      </w:pPr>
      <w:r>
        <w:rPr>
          <w:sz w:val="28"/>
        </w:rPr>
        <w:t xml:space="preserve">и </w:t>
      </w:r>
      <w:r w:rsidRPr="0068639B">
        <w:rPr>
          <w:sz w:val="28"/>
        </w:rPr>
        <w:t>стационара</w:t>
      </w:r>
      <w:r w:rsidR="00560C68">
        <w:rPr>
          <w:sz w:val="28"/>
        </w:rPr>
        <w:t>»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560C68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20422C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20422C" w:rsidRPr="008274EC">
        <w:rPr>
          <w:sz w:val="28"/>
        </w:rPr>
        <w:t>Составлени</w:t>
      </w:r>
      <w:r w:rsidR="0020422C">
        <w:rPr>
          <w:sz w:val="28"/>
        </w:rPr>
        <w:t xml:space="preserve">е плана обследования и лечения больного </w:t>
      </w:r>
      <w:r w:rsidR="0020422C">
        <w:rPr>
          <w:sz w:val="28"/>
          <w:lang w:val="en-US"/>
        </w:rPr>
        <w:t>N</w:t>
      </w:r>
      <w:r w:rsidR="0020422C" w:rsidRPr="0020422C">
        <w:rPr>
          <w:sz w:val="28"/>
        </w:rPr>
        <w:t xml:space="preserve"> </w:t>
      </w:r>
      <w:r w:rsidR="0020422C">
        <w:rPr>
          <w:sz w:val="28"/>
        </w:rPr>
        <w:t>в условиях ст</w:t>
      </w:r>
      <w:r w:rsidR="0020422C">
        <w:rPr>
          <w:sz w:val="28"/>
        </w:rPr>
        <w:t>а</w:t>
      </w:r>
      <w:r w:rsidR="0020422C">
        <w:rPr>
          <w:sz w:val="28"/>
        </w:rPr>
        <w:t xml:space="preserve">ционара. 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20422C" w:rsidRPr="008274EC">
        <w:rPr>
          <w:sz w:val="28"/>
        </w:rPr>
        <w:t>Проведение инфильтрационной анестезии</w:t>
      </w:r>
      <w:r w:rsidR="0020422C">
        <w:rPr>
          <w:sz w:val="28"/>
        </w:rPr>
        <w:t>. Методика, инструменты. Рекомендации.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Default="007350E5" w:rsidP="00560C68">
      <w:pPr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 w:rsidR="00560C68">
        <w:rPr>
          <w:sz w:val="28"/>
          <w:szCs w:val="28"/>
        </w:rPr>
        <w:t xml:space="preserve">федрой к.м.н., доцент Кочкина Н.Н. </w:t>
      </w:r>
      <w:r w:rsidRPr="002D3B4E">
        <w:rPr>
          <w:sz w:val="28"/>
          <w:szCs w:val="28"/>
        </w:rPr>
        <w:t>(_________________)</w:t>
      </w:r>
    </w:p>
    <w:p w:rsidR="00560C68" w:rsidRDefault="00560C68" w:rsidP="007350E5">
      <w:pPr>
        <w:ind w:firstLine="709"/>
        <w:rPr>
          <w:sz w:val="28"/>
          <w:szCs w:val="28"/>
        </w:rPr>
      </w:pPr>
    </w:p>
    <w:p w:rsidR="00560C68" w:rsidRPr="002D3B4E" w:rsidRDefault="00560C68" w:rsidP="00560C68">
      <w:pPr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>федрой д.м.н., профессор Матчин А.А.</w:t>
      </w:r>
      <w:r w:rsidRPr="002D3B4E">
        <w:rPr>
          <w:sz w:val="28"/>
          <w:szCs w:val="28"/>
        </w:rPr>
        <w:t>(_________________)</w:t>
      </w:r>
    </w:p>
    <w:p w:rsidR="00560C68" w:rsidRPr="002D3B4E" w:rsidRDefault="00560C68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560C68" w:rsidP="0020422C">
      <w:pPr>
        <w:rPr>
          <w:sz w:val="28"/>
          <w:szCs w:val="28"/>
        </w:rPr>
      </w:pPr>
      <w:r>
        <w:rPr>
          <w:sz w:val="28"/>
          <w:szCs w:val="28"/>
        </w:rPr>
        <w:t xml:space="preserve">Декан стоматологического факультета к.м.н., доцент, Столбова М.В. </w:t>
      </w:r>
      <w:r w:rsidR="007350E5" w:rsidRPr="002D3B4E">
        <w:rPr>
          <w:sz w:val="28"/>
          <w:szCs w:val="28"/>
        </w:rPr>
        <w:t xml:space="preserve">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дидактических материалов для обучающихся на промеж</w:t>
      </w:r>
      <w:r w:rsidRPr="002D3B4E">
        <w:rPr>
          <w:b/>
          <w:color w:val="000000"/>
          <w:sz w:val="28"/>
          <w:szCs w:val="28"/>
        </w:rPr>
        <w:t>у</w:t>
      </w:r>
      <w:r w:rsidRPr="002D3B4E">
        <w:rPr>
          <w:b/>
          <w:color w:val="000000"/>
          <w:sz w:val="28"/>
          <w:szCs w:val="28"/>
        </w:rPr>
        <w:t>точной аттестации.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 Перечисляются норм</w:t>
      </w:r>
      <w:r w:rsidRPr="002D3B4E">
        <w:rPr>
          <w:i/>
          <w:color w:val="000000"/>
          <w:sz w:val="28"/>
          <w:szCs w:val="28"/>
        </w:rPr>
        <w:t>а</w:t>
      </w:r>
      <w:r w:rsidRPr="002D3B4E">
        <w:rPr>
          <w:i/>
          <w:color w:val="000000"/>
          <w:sz w:val="28"/>
          <w:szCs w:val="28"/>
        </w:rPr>
        <w:t>тивные- правовые документы, справочная литература, наглядные средства обучения, таблицы, схемы и т.д., которыми может пользоваться обучающи</w:t>
      </w:r>
      <w:r w:rsidRPr="002D3B4E">
        <w:rPr>
          <w:i/>
          <w:color w:val="000000"/>
          <w:sz w:val="28"/>
          <w:szCs w:val="28"/>
        </w:rPr>
        <w:t>й</w:t>
      </w:r>
      <w:r w:rsidRPr="002D3B4E">
        <w:rPr>
          <w:i/>
          <w:color w:val="000000"/>
          <w:sz w:val="28"/>
          <w:szCs w:val="28"/>
        </w:rPr>
        <w:t>ся на промежуточной аттестации)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ной аттестации.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 Приводится список оборудования, используемого при проведении промежуточной аттестации)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392"/>
        <w:gridCol w:w="3969"/>
        <w:gridCol w:w="3685"/>
        <w:gridCol w:w="1953"/>
      </w:tblGrid>
      <w:tr w:rsidR="007350E5" w:rsidRPr="00E836D2" w:rsidTr="00605E6B">
        <w:tc>
          <w:tcPr>
            <w:tcW w:w="39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3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са/практического задания)</w:t>
            </w:r>
          </w:p>
        </w:tc>
      </w:tr>
      <w:tr w:rsidR="007350E5" w:rsidRPr="00E836D2" w:rsidTr="00605E6B">
        <w:tc>
          <w:tcPr>
            <w:tcW w:w="392" w:type="dxa"/>
            <w:vMerge w:val="restart"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853153" w:rsidRPr="00605E6B" w:rsidRDefault="00853153" w:rsidP="00853153">
            <w:pPr>
              <w:rPr>
                <w:color w:val="000000"/>
              </w:rPr>
            </w:pPr>
            <w:r w:rsidRPr="00605E6B">
              <w:rPr>
                <w:color w:val="000000"/>
              </w:rPr>
              <w:t>ПК-5</w:t>
            </w:r>
          </w:p>
          <w:p w:rsidR="007350E5" w:rsidRPr="00605E6B" w:rsidRDefault="00853153" w:rsidP="00853153">
            <w:pPr>
              <w:rPr>
                <w:color w:val="000000"/>
                <w:shd w:val="clear" w:color="auto" w:fill="FFFFFF"/>
              </w:rPr>
            </w:pPr>
            <w:r w:rsidRPr="00605E6B">
              <w:rPr>
                <w:color w:val="000000"/>
                <w:shd w:val="clear" w:color="auto" w:fill="FFFFFF"/>
              </w:rPr>
              <w:t>Готовность к сбору и анализу жалоб пациента, данных его анамнеза, р</w:t>
            </w:r>
            <w:r w:rsidRPr="00605E6B">
              <w:rPr>
                <w:color w:val="000000"/>
                <w:shd w:val="clear" w:color="auto" w:fill="FFFFFF"/>
              </w:rPr>
              <w:t>е</w:t>
            </w:r>
            <w:r w:rsidRPr="00605E6B">
              <w:rPr>
                <w:color w:val="000000"/>
                <w:shd w:val="clear" w:color="auto" w:fill="FFFFFF"/>
              </w:rPr>
              <w:t>зультатов осмотра, лабораторных, инструментальных, патолого-анатомических и иных исследов</w:t>
            </w:r>
            <w:r w:rsidRPr="00605E6B">
              <w:rPr>
                <w:color w:val="000000"/>
                <w:shd w:val="clear" w:color="auto" w:fill="FFFFFF"/>
              </w:rPr>
              <w:t>а</w:t>
            </w:r>
            <w:r w:rsidRPr="00605E6B">
              <w:rPr>
                <w:color w:val="000000"/>
                <w:shd w:val="clear" w:color="auto" w:fill="FFFFFF"/>
              </w:rPr>
              <w:t>ний в целях распознавания состо</w:t>
            </w:r>
            <w:r w:rsidRPr="00605E6B">
              <w:rPr>
                <w:color w:val="000000"/>
                <w:shd w:val="clear" w:color="auto" w:fill="FFFFFF"/>
              </w:rPr>
              <w:t>я</w:t>
            </w:r>
            <w:r w:rsidRPr="00605E6B">
              <w:rPr>
                <w:color w:val="000000"/>
                <w:shd w:val="clear" w:color="auto" w:fill="FFFFFF"/>
              </w:rPr>
              <w:t>ния или установления факта нал</w:t>
            </w:r>
            <w:r w:rsidRPr="00605E6B">
              <w:rPr>
                <w:color w:val="000000"/>
                <w:shd w:val="clear" w:color="auto" w:fill="FFFFFF"/>
              </w:rPr>
              <w:t>и</w:t>
            </w:r>
            <w:r w:rsidRPr="00605E6B">
              <w:rPr>
                <w:color w:val="000000"/>
                <w:shd w:val="clear" w:color="auto" w:fill="FFFFFF"/>
              </w:rPr>
              <w:t>чия или отсутствия стоматологич</w:t>
            </w:r>
            <w:r w:rsidRPr="00605E6B">
              <w:rPr>
                <w:color w:val="000000"/>
                <w:shd w:val="clear" w:color="auto" w:fill="FFFFFF"/>
              </w:rPr>
              <w:t>е</w:t>
            </w:r>
            <w:r w:rsidRPr="00605E6B">
              <w:rPr>
                <w:color w:val="000000"/>
                <w:shd w:val="clear" w:color="auto" w:fill="FFFFFF"/>
              </w:rPr>
              <w:t>ского заболевания.</w:t>
            </w: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- обследовать пациента в услов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ях стационара с заболеваниями челюстно- лицевой области;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интерпретировать результаты основных и дополнительных м</w:t>
            </w:r>
            <w:r w:rsidRPr="00605E6B">
              <w:rPr>
                <w:color w:val="000000"/>
              </w:rPr>
              <w:t>е</w:t>
            </w:r>
            <w:r w:rsidRPr="00605E6B">
              <w:rPr>
                <w:color w:val="000000"/>
              </w:rPr>
              <w:t>тодов исследования пациента в условиях стационара с заболев</w:t>
            </w:r>
            <w:r w:rsidRPr="00605E6B">
              <w:rPr>
                <w:color w:val="000000"/>
              </w:rPr>
              <w:t>а</w:t>
            </w:r>
            <w:r w:rsidRPr="00605E6B">
              <w:rPr>
                <w:color w:val="000000"/>
              </w:rPr>
              <w:t>ниями челюстно- лицевой обла</w:t>
            </w:r>
            <w:r w:rsidRPr="00605E6B">
              <w:rPr>
                <w:color w:val="000000"/>
              </w:rPr>
              <w:t>с</w:t>
            </w:r>
            <w:r w:rsidRPr="00605E6B">
              <w:rPr>
                <w:color w:val="000000"/>
              </w:rPr>
              <w:t>ти.</w:t>
            </w:r>
          </w:p>
        </w:tc>
        <w:tc>
          <w:tcPr>
            <w:tcW w:w="1953" w:type="dxa"/>
          </w:tcPr>
          <w:p w:rsidR="007350E5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</w:p>
          <w:p w:rsidR="00605E6B" w:rsidRPr="00605E6B" w:rsidRDefault="00ED20A5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обследования пац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ентов с заболеваниями челюстно- лицевой области в условиях ст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ционара;</w:t>
            </w:r>
          </w:p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патофизиологическ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го анализа клинических синдр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мов;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методами обоснования патог</w:t>
            </w:r>
            <w:r w:rsidRPr="00605E6B">
              <w:rPr>
                <w:color w:val="000000"/>
              </w:rPr>
              <w:t>е</w:t>
            </w:r>
            <w:r w:rsidRPr="00605E6B">
              <w:rPr>
                <w:color w:val="000000"/>
              </w:rPr>
              <w:t>нетической диагностики лечения.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  <w:r w:rsidR="00ED20A5">
              <w:rPr>
                <w:color w:val="000000"/>
              </w:rPr>
              <w:t xml:space="preserve"> 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b/>
                <w:color w:val="000000"/>
              </w:rPr>
              <w:t xml:space="preserve">- </w:t>
            </w:r>
            <w:r w:rsidRPr="00605E6B">
              <w:rPr>
                <w:color w:val="000000"/>
                <w:shd w:val="clear" w:color="auto" w:fill="FFFFFF"/>
              </w:rPr>
              <w:t>сбора и анализа жалоб пацие</w:t>
            </w:r>
            <w:r w:rsidRPr="00605E6B">
              <w:rPr>
                <w:color w:val="000000"/>
                <w:shd w:val="clear" w:color="auto" w:fill="FFFFFF"/>
              </w:rPr>
              <w:t>н</w:t>
            </w:r>
            <w:r w:rsidRPr="00605E6B">
              <w:rPr>
                <w:color w:val="000000"/>
                <w:shd w:val="clear" w:color="auto" w:fill="FFFFFF"/>
              </w:rPr>
              <w:t>та, данных его анамнеза, резул</w:t>
            </w:r>
            <w:r w:rsidRPr="00605E6B">
              <w:rPr>
                <w:color w:val="000000"/>
                <w:shd w:val="clear" w:color="auto" w:fill="FFFFFF"/>
              </w:rPr>
              <w:t>ь</w:t>
            </w:r>
            <w:r w:rsidRPr="00605E6B">
              <w:rPr>
                <w:color w:val="000000"/>
                <w:shd w:val="clear" w:color="auto" w:fill="FFFFFF"/>
              </w:rPr>
              <w:t>татов осмотра, лабораторных, инструментальных, патолого-анатомических и иных исслед</w:t>
            </w:r>
            <w:r w:rsidRPr="00605E6B">
              <w:rPr>
                <w:color w:val="000000"/>
                <w:shd w:val="clear" w:color="auto" w:fill="FFFFFF"/>
              </w:rPr>
              <w:t>о</w:t>
            </w:r>
            <w:r w:rsidRPr="00605E6B">
              <w:rPr>
                <w:color w:val="000000"/>
                <w:shd w:val="clear" w:color="auto" w:fill="FFFFFF"/>
              </w:rPr>
              <w:t>ваний в целях распознавания с</w:t>
            </w:r>
            <w:r w:rsidRPr="00605E6B">
              <w:rPr>
                <w:color w:val="000000"/>
                <w:shd w:val="clear" w:color="auto" w:fill="FFFFFF"/>
              </w:rPr>
              <w:t>о</w:t>
            </w:r>
            <w:r w:rsidRPr="00605E6B">
              <w:rPr>
                <w:color w:val="000000"/>
                <w:shd w:val="clear" w:color="auto" w:fill="FFFFFF"/>
              </w:rPr>
              <w:t>стояния или установления факта наличия или отсутствия забол</w:t>
            </w:r>
            <w:r w:rsidRPr="00605E6B">
              <w:rPr>
                <w:color w:val="000000"/>
                <w:shd w:val="clear" w:color="auto" w:fill="FFFFFF"/>
              </w:rPr>
              <w:t>е</w:t>
            </w:r>
            <w:r w:rsidRPr="00605E6B">
              <w:rPr>
                <w:color w:val="000000"/>
                <w:shd w:val="clear" w:color="auto" w:fill="FFFFFF"/>
              </w:rPr>
              <w:t>вания челюстно- лицевой обла</w:t>
            </w:r>
            <w:r w:rsidRPr="00605E6B">
              <w:rPr>
                <w:color w:val="000000"/>
                <w:shd w:val="clear" w:color="auto" w:fill="FFFFFF"/>
              </w:rPr>
              <w:t>с</w:t>
            </w:r>
            <w:r w:rsidRPr="00605E6B">
              <w:rPr>
                <w:color w:val="000000"/>
                <w:shd w:val="clear" w:color="auto" w:fill="FFFFFF"/>
              </w:rPr>
              <w:t>ти и дальнейшего направления в стационар. (</w:t>
            </w:r>
            <w:r w:rsidRPr="00605E6B">
              <w:rPr>
                <w:color w:val="000000"/>
              </w:rPr>
              <w:t>периоститов, пер</w:t>
            </w:r>
            <w:r w:rsidRPr="00605E6B">
              <w:rPr>
                <w:color w:val="000000"/>
              </w:rPr>
              <w:t>и</w:t>
            </w:r>
            <w:r w:rsidRPr="00605E6B">
              <w:rPr>
                <w:color w:val="000000"/>
              </w:rPr>
              <w:t>каронитов и др.)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Анализ дневн</w:t>
            </w:r>
            <w:r w:rsidRPr="00605E6B">
              <w:rPr>
                <w:color w:val="000000"/>
              </w:rPr>
              <w:t>и</w:t>
            </w:r>
            <w:r w:rsidRPr="00605E6B">
              <w:rPr>
                <w:color w:val="000000"/>
              </w:rPr>
              <w:t>ка практики</w:t>
            </w:r>
          </w:p>
        </w:tc>
      </w:tr>
      <w:tr w:rsidR="007350E5" w:rsidRPr="00E836D2" w:rsidTr="00605E6B">
        <w:tc>
          <w:tcPr>
            <w:tcW w:w="392" w:type="dxa"/>
            <w:vMerge w:val="restart"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</w:tcPr>
          <w:p w:rsidR="00853153" w:rsidRPr="00605E6B" w:rsidRDefault="00853153" w:rsidP="00853153">
            <w:pPr>
              <w:rPr>
                <w:color w:val="000000"/>
              </w:rPr>
            </w:pPr>
            <w:r w:rsidRPr="00605E6B">
              <w:rPr>
                <w:color w:val="000000"/>
              </w:rPr>
              <w:t>ПК-6</w:t>
            </w:r>
          </w:p>
          <w:p w:rsidR="007350E5" w:rsidRPr="00605E6B" w:rsidRDefault="00853153" w:rsidP="007350E5">
            <w:pPr>
              <w:jc w:val="both"/>
              <w:rPr>
                <w:b/>
              </w:rPr>
            </w:pPr>
            <w:r w:rsidRPr="00605E6B">
              <w:rPr>
                <w:color w:val="000000"/>
                <w:shd w:val="clear" w:color="auto" w:fill="FFFFFF"/>
              </w:rPr>
              <w:t>Способность к определению у п</w:t>
            </w:r>
            <w:r w:rsidRPr="00605E6B">
              <w:rPr>
                <w:color w:val="000000"/>
                <w:shd w:val="clear" w:color="auto" w:fill="FFFFFF"/>
              </w:rPr>
              <w:t>а</w:t>
            </w:r>
            <w:r w:rsidRPr="00605E6B">
              <w:rPr>
                <w:color w:val="000000"/>
                <w:shd w:val="clear" w:color="auto" w:fill="FFFFFF"/>
              </w:rPr>
              <w:t>циентов основных патологических состояний, симптомов, синдромов стоматологических заболеваний, нозологических форм в соответс</w:t>
            </w:r>
            <w:r w:rsidRPr="00605E6B">
              <w:rPr>
                <w:color w:val="000000"/>
                <w:shd w:val="clear" w:color="auto" w:fill="FFFFFF"/>
              </w:rPr>
              <w:t>т</w:t>
            </w:r>
            <w:r w:rsidRPr="00605E6B">
              <w:rPr>
                <w:color w:val="000000"/>
                <w:shd w:val="clear" w:color="auto" w:fill="FFFFFF"/>
              </w:rPr>
              <w:t>вии с Междунаро</w:t>
            </w:r>
            <w:r w:rsidRPr="00605E6B">
              <w:rPr>
                <w:color w:val="000000"/>
                <w:shd w:val="clear" w:color="auto" w:fill="FFFFFF"/>
              </w:rPr>
              <w:t>д</w:t>
            </w:r>
            <w:r w:rsidRPr="00605E6B">
              <w:rPr>
                <w:color w:val="000000"/>
                <w:shd w:val="clear" w:color="auto" w:fill="FFFFFF"/>
              </w:rPr>
              <w:t>ной статистической классификацией болезней и проблем, связанных со здоровьем, X просмотра.</w:t>
            </w:r>
          </w:p>
        </w:tc>
        <w:tc>
          <w:tcPr>
            <w:tcW w:w="3685" w:type="dxa"/>
          </w:tcPr>
          <w:p w:rsidR="00853153" w:rsidRPr="00605E6B" w:rsidRDefault="00853153" w:rsidP="00853153">
            <w:pPr>
              <w:rPr>
                <w:b/>
              </w:rPr>
            </w:pPr>
            <w:r w:rsidRPr="00605E6B">
              <w:rPr>
                <w:b/>
              </w:rPr>
              <w:t xml:space="preserve">Уметь </w:t>
            </w:r>
          </w:p>
          <w:p w:rsidR="00853153" w:rsidRPr="00605E6B" w:rsidRDefault="00853153" w:rsidP="00853153">
            <w:r w:rsidRPr="00605E6B">
              <w:rPr>
                <w:b/>
              </w:rPr>
              <w:t xml:space="preserve">- </w:t>
            </w:r>
            <w:r w:rsidRPr="00605E6B">
              <w:t xml:space="preserve">поставить диагноз по МКБ-10 и </w:t>
            </w:r>
          </w:p>
          <w:p w:rsidR="007350E5" w:rsidRPr="00605E6B" w:rsidRDefault="00853153" w:rsidP="00853153">
            <w:pPr>
              <w:rPr>
                <w:b/>
              </w:rPr>
            </w:pPr>
            <w:r w:rsidRPr="00605E6B">
              <w:t xml:space="preserve">планировать лечение </w:t>
            </w:r>
            <w:r w:rsidRPr="00605E6B">
              <w:rPr>
                <w:color w:val="000000"/>
              </w:rPr>
              <w:t>пациентов с заболеваниями челюстно- лиц</w:t>
            </w:r>
            <w:r w:rsidRPr="00605E6B">
              <w:rPr>
                <w:color w:val="000000"/>
              </w:rPr>
              <w:t>е</w:t>
            </w:r>
            <w:r w:rsidRPr="00605E6B">
              <w:rPr>
                <w:color w:val="000000"/>
              </w:rPr>
              <w:t>вой области в условиях стаци</w:t>
            </w:r>
            <w:r w:rsidRPr="00605E6B">
              <w:rPr>
                <w:color w:val="000000"/>
              </w:rPr>
              <w:t>о</w:t>
            </w:r>
            <w:r w:rsidRPr="00605E6B">
              <w:rPr>
                <w:color w:val="000000"/>
              </w:rPr>
              <w:t>нара</w:t>
            </w:r>
            <w:r w:rsidRPr="00605E6B">
              <w:t>.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  <w:r w:rsidR="00ED20A5">
              <w:rPr>
                <w:color w:val="000000"/>
              </w:rPr>
              <w:t xml:space="preserve"> 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t>- методами постановки диагноза по классификации МКБ -10 заб</w:t>
            </w:r>
            <w:r w:rsidRPr="00605E6B">
              <w:t>о</w:t>
            </w:r>
            <w:r w:rsidRPr="00605E6B">
              <w:t xml:space="preserve">леваний </w:t>
            </w:r>
            <w:r w:rsidRPr="00605E6B">
              <w:rPr>
                <w:color w:val="000000"/>
                <w:shd w:val="clear" w:color="auto" w:fill="FFFFFF"/>
              </w:rPr>
              <w:t>челюстно- лицевой о</w:t>
            </w:r>
            <w:r w:rsidRPr="00605E6B">
              <w:rPr>
                <w:color w:val="000000"/>
                <w:shd w:val="clear" w:color="auto" w:fill="FFFFFF"/>
              </w:rPr>
              <w:t>б</w:t>
            </w:r>
            <w:r w:rsidRPr="00605E6B">
              <w:rPr>
                <w:color w:val="000000"/>
                <w:shd w:val="clear" w:color="auto" w:fill="FFFFFF"/>
              </w:rPr>
              <w:t>ласти</w:t>
            </w:r>
            <w:r w:rsidRPr="00605E6B">
              <w:t>.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  <w:r w:rsidR="00ED20A5">
              <w:rPr>
                <w:color w:val="000000"/>
              </w:rPr>
              <w:t xml:space="preserve"> 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к определению у пациентов о</w:t>
            </w:r>
            <w:r w:rsidRPr="00605E6B">
              <w:rPr>
                <w:color w:val="000000"/>
              </w:rPr>
              <w:t>с</w:t>
            </w:r>
            <w:r w:rsidRPr="00605E6B">
              <w:rPr>
                <w:color w:val="000000"/>
              </w:rPr>
              <w:t xml:space="preserve">новных </w:t>
            </w:r>
            <w:r w:rsidRPr="00605E6B">
              <w:rPr>
                <w:color w:val="000000"/>
                <w:shd w:val="clear" w:color="auto" w:fill="FFFFFF"/>
              </w:rPr>
              <w:t>патологических состо</w:t>
            </w:r>
            <w:r w:rsidRPr="00605E6B">
              <w:rPr>
                <w:color w:val="000000"/>
                <w:shd w:val="clear" w:color="auto" w:fill="FFFFFF"/>
              </w:rPr>
              <w:t>я</w:t>
            </w:r>
            <w:r w:rsidRPr="00605E6B">
              <w:rPr>
                <w:color w:val="000000"/>
                <w:shd w:val="clear" w:color="auto" w:fill="FFFFFF"/>
              </w:rPr>
              <w:t>ний, симптомов, синдромов з</w:t>
            </w:r>
            <w:r w:rsidRPr="00605E6B">
              <w:rPr>
                <w:color w:val="000000"/>
                <w:shd w:val="clear" w:color="auto" w:fill="FFFFFF"/>
              </w:rPr>
              <w:t>а</w:t>
            </w:r>
            <w:r w:rsidRPr="00605E6B">
              <w:rPr>
                <w:color w:val="000000"/>
                <w:shd w:val="clear" w:color="auto" w:fill="FFFFFF"/>
              </w:rPr>
              <w:t xml:space="preserve">болеваний челюстно- лицевой </w:t>
            </w:r>
            <w:r w:rsidRPr="00605E6B">
              <w:rPr>
                <w:color w:val="000000"/>
                <w:shd w:val="clear" w:color="auto" w:fill="FFFFFF"/>
              </w:rPr>
              <w:lastRenderedPageBreak/>
              <w:t>области, нозологических форм в соответствии с Междунаро</w:t>
            </w:r>
            <w:r w:rsidRPr="00605E6B">
              <w:rPr>
                <w:color w:val="000000"/>
                <w:shd w:val="clear" w:color="auto" w:fill="FFFFFF"/>
              </w:rPr>
              <w:t>д</w:t>
            </w:r>
            <w:r w:rsidRPr="00605E6B">
              <w:rPr>
                <w:color w:val="000000"/>
                <w:shd w:val="clear" w:color="auto" w:fill="FFFFFF"/>
              </w:rPr>
              <w:t>ной статистической классификацией болезней и проблем, связа</w:t>
            </w:r>
            <w:r w:rsidRPr="00605E6B">
              <w:rPr>
                <w:color w:val="000000"/>
                <w:shd w:val="clear" w:color="auto" w:fill="FFFFFF"/>
              </w:rPr>
              <w:t>н</w:t>
            </w:r>
            <w:r w:rsidRPr="00605E6B">
              <w:rPr>
                <w:color w:val="000000"/>
                <w:shd w:val="clear" w:color="auto" w:fill="FFFFFF"/>
              </w:rPr>
              <w:t>ных со здоровьем, X просмотра.</w:t>
            </w:r>
            <w:r w:rsidRPr="00605E6B">
              <w:rPr>
                <w:color w:val="000000"/>
              </w:rPr>
              <w:t xml:space="preserve">  (периоститов, перикаронитов и др.)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lastRenderedPageBreak/>
              <w:t>Анализ дневн</w:t>
            </w:r>
            <w:r w:rsidRPr="00605E6B">
              <w:rPr>
                <w:color w:val="000000"/>
              </w:rPr>
              <w:t>и</w:t>
            </w:r>
            <w:r w:rsidRPr="00605E6B">
              <w:rPr>
                <w:color w:val="000000"/>
              </w:rPr>
              <w:t>ка практики</w:t>
            </w:r>
          </w:p>
        </w:tc>
      </w:tr>
      <w:tr w:rsidR="007350E5" w:rsidRPr="00E836D2" w:rsidTr="00605E6B">
        <w:tc>
          <w:tcPr>
            <w:tcW w:w="392" w:type="dxa"/>
            <w:vMerge w:val="restart"/>
          </w:tcPr>
          <w:p w:rsidR="007350E5" w:rsidRPr="00605E6B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lastRenderedPageBreak/>
              <w:t>3</w:t>
            </w:r>
          </w:p>
        </w:tc>
        <w:tc>
          <w:tcPr>
            <w:tcW w:w="3969" w:type="dxa"/>
            <w:vMerge w:val="restart"/>
          </w:tcPr>
          <w:p w:rsidR="00853153" w:rsidRPr="00605E6B" w:rsidRDefault="00853153" w:rsidP="00853153">
            <w:pPr>
              <w:rPr>
                <w:color w:val="000000"/>
              </w:rPr>
            </w:pPr>
            <w:r w:rsidRPr="00605E6B">
              <w:rPr>
                <w:color w:val="000000"/>
              </w:rPr>
              <w:t>ПК-8</w:t>
            </w:r>
          </w:p>
          <w:p w:rsidR="007350E5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 определению такт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 ведения больных с различными стоматологическими заболевани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- провести профилактику во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возможных нео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ложных состояний у стоматол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гических больных с патологией ЧЛО в условиях стационара;</w:t>
            </w:r>
          </w:p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- провести лечение неотложных стоматологических состояний в условиях стационара необход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мыми методами, позволяющими сохранить жизнеспособность тканей челюстно- лицевой обла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E6B">
              <w:rPr>
                <w:rFonts w:ascii="Times New Roman" w:hAnsi="Times New Roman"/>
                <w:color w:val="000000"/>
                <w:sz w:val="24"/>
                <w:szCs w:val="24"/>
              </w:rPr>
              <w:t>ти;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выявить, устранить и предпр</w:t>
            </w:r>
            <w:r w:rsidRPr="00605E6B">
              <w:rPr>
                <w:color w:val="000000"/>
              </w:rPr>
              <w:t>и</w:t>
            </w:r>
            <w:r w:rsidRPr="00605E6B">
              <w:rPr>
                <w:color w:val="000000"/>
              </w:rPr>
              <w:t>нять меры профилактики осло</w:t>
            </w:r>
            <w:r w:rsidRPr="00605E6B">
              <w:rPr>
                <w:color w:val="000000"/>
              </w:rPr>
              <w:t>ж</w:t>
            </w:r>
            <w:r w:rsidRPr="00605E6B">
              <w:rPr>
                <w:color w:val="000000"/>
              </w:rPr>
              <w:t>нений при лечении заболеваний ЧЛО в условиях стационара;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  <w:r w:rsidR="00ED20A5">
              <w:rPr>
                <w:color w:val="000000"/>
              </w:rPr>
              <w:t xml:space="preserve"> 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методами лечения пациентов с заболеваниями тканей ЧЛО н</w:t>
            </w:r>
            <w:r w:rsidRPr="00605E6B">
              <w:rPr>
                <w:color w:val="000000"/>
              </w:rPr>
              <w:t>е</w:t>
            </w:r>
            <w:r w:rsidRPr="00605E6B">
              <w:rPr>
                <w:color w:val="000000"/>
              </w:rPr>
              <w:t>отложных состояний.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Практические задания №</w:t>
            </w:r>
            <w:r w:rsidR="00ED20A5">
              <w:rPr>
                <w:color w:val="000000"/>
              </w:rPr>
              <w:t xml:space="preserve"> 1-16</w:t>
            </w:r>
          </w:p>
        </w:tc>
      </w:tr>
      <w:tr w:rsidR="007350E5" w:rsidRPr="00E836D2" w:rsidTr="00605E6B">
        <w:tc>
          <w:tcPr>
            <w:tcW w:w="392" w:type="dxa"/>
            <w:vMerge/>
          </w:tcPr>
          <w:p w:rsidR="007350E5" w:rsidRPr="00605E6B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53153" w:rsidRPr="00605E6B" w:rsidRDefault="00853153" w:rsidP="00853153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  <w:p w:rsidR="007350E5" w:rsidRPr="00605E6B" w:rsidRDefault="00853153" w:rsidP="00853153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- определять тактики ведения больных с стоматологическими заболеваниями тканей ЧЛО (п</w:t>
            </w:r>
            <w:r w:rsidRPr="00605E6B">
              <w:rPr>
                <w:color w:val="000000"/>
              </w:rPr>
              <w:t>е</w:t>
            </w:r>
            <w:r w:rsidRPr="00605E6B">
              <w:rPr>
                <w:color w:val="000000"/>
              </w:rPr>
              <w:t>риоститов, перикаронитов и др.).</w:t>
            </w:r>
          </w:p>
        </w:tc>
        <w:tc>
          <w:tcPr>
            <w:tcW w:w="1953" w:type="dxa"/>
          </w:tcPr>
          <w:p w:rsidR="007350E5" w:rsidRPr="00605E6B" w:rsidRDefault="007350E5" w:rsidP="007350E5">
            <w:pPr>
              <w:jc w:val="both"/>
              <w:rPr>
                <w:color w:val="000000"/>
              </w:rPr>
            </w:pPr>
            <w:r w:rsidRPr="00605E6B">
              <w:rPr>
                <w:color w:val="000000"/>
              </w:rPr>
              <w:t>Анализ дневн</w:t>
            </w:r>
            <w:r w:rsidRPr="00605E6B">
              <w:rPr>
                <w:color w:val="000000"/>
              </w:rPr>
              <w:t>и</w:t>
            </w:r>
            <w:r w:rsidRPr="00605E6B">
              <w:rPr>
                <w:color w:val="000000"/>
              </w:rPr>
              <w:t>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F42A7E" w:rsidRDefault="00F42A7E" w:rsidP="00674B77">
      <w:pPr>
        <w:rPr>
          <w:b/>
          <w:color w:val="000000"/>
        </w:rPr>
      </w:pPr>
    </w:p>
    <w:bookmarkEnd w:id="0"/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1B" w:rsidRDefault="0072051B">
      <w:r>
        <w:separator/>
      </w:r>
    </w:p>
  </w:endnote>
  <w:endnote w:type="continuationSeparator" w:id="0">
    <w:p w:rsidR="0072051B" w:rsidRDefault="0072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1B" w:rsidRDefault="0072051B">
      <w:r>
        <w:separator/>
      </w:r>
    </w:p>
  </w:footnote>
  <w:footnote w:type="continuationSeparator" w:id="0">
    <w:p w:rsidR="0072051B" w:rsidRDefault="0072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4"/>
      <w:gridCol w:w="3717"/>
      <w:gridCol w:w="1842"/>
      <w:gridCol w:w="1696"/>
    </w:tblGrid>
    <w:tr w:rsidR="00853153" w:rsidTr="00741D92">
      <w:tc>
        <w:tcPr>
          <w:tcW w:w="2374" w:type="dxa"/>
          <w:shd w:val="clear" w:color="auto" w:fill="auto"/>
        </w:tcPr>
        <w:p w:rsidR="00853153" w:rsidRDefault="00853153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853153" w:rsidRDefault="00853153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853153" w:rsidRPr="002F2AEF" w:rsidRDefault="00853153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853153" w:rsidRDefault="00853153" w:rsidP="00C4072C">
          <w:pPr>
            <w:pStyle w:val="a8"/>
          </w:pPr>
          <w:r>
            <w:t xml:space="preserve">Лист </w:t>
          </w:r>
          <w:r w:rsidR="00E11E0C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E11E0C" w:rsidRPr="00C4072C">
            <w:rPr>
              <w:b/>
              <w:bCs/>
            </w:rPr>
            <w:fldChar w:fldCharType="separate"/>
          </w:r>
          <w:r w:rsidR="00ED20A5">
            <w:rPr>
              <w:b/>
              <w:bCs/>
              <w:noProof/>
            </w:rPr>
            <w:t>9</w:t>
          </w:r>
          <w:r w:rsidR="00E11E0C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E11E0C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E11E0C" w:rsidRPr="00C4072C">
            <w:rPr>
              <w:b/>
              <w:bCs/>
            </w:rPr>
            <w:fldChar w:fldCharType="separate"/>
          </w:r>
          <w:r w:rsidR="00ED20A5">
            <w:rPr>
              <w:b/>
              <w:bCs/>
              <w:noProof/>
            </w:rPr>
            <w:t>10</w:t>
          </w:r>
          <w:r w:rsidR="00E11E0C" w:rsidRPr="00C4072C">
            <w:rPr>
              <w:b/>
              <w:bCs/>
            </w:rPr>
            <w:fldChar w:fldCharType="end"/>
          </w:r>
        </w:p>
      </w:tc>
    </w:tr>
  </w:tbl>
  <w:p w:rsidR="00853153" w:rsidRDefault="00853153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A94E45"/>
    <w:multiLevelType w:val="hybridMultilevel"/>
    <w:tmpl w:val="FA7E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16"/>
  </w:num>
  <w:num w:numId="23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07003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422C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15D4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5E9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0C68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5E6B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2EF9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4B77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3FD4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153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130C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1C1B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28A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23CA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3A1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3EB0"/>
    <w:rsid w:val="00C8757F"/>
    <w:rsid w:val="00C90395"/>
    <w:rsid w:val="00C913F9"/>
    <w:rsid w:val="00C92552"/>
    <w:rsid w:val="00C943A5"/>
    <w:rsid w:val="00C94EA1"/>
    <w:rsid w:val="00C95ABD"/>
    <w:rsid w:val="00C96E42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1E0C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421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A5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A026-E710-4DC8-9476-1173D52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ОрГМА</cp:lastModifiedBy>
  <cp:revision>6</cp:revision>
  <cp:lastPrinted>2019-03-11T11:07:00Z</cp:lastPrinted>
  <dcterms:created xsi:type="dcterms:W3CDTF">2019-03-11T11:11:00Z</dcterms:created>
  <dcterms:modified xsi:type="dcterms:W3CDTF">2019-06-05T09:40:00Z</dcterms:modified>
</cp:coreProperties>
</file>