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E94A10" w:rsidRPr="004B2C94" w:rsidRDefault="00E94A10" w:rsidP="00F5136B">
      <w:pPr>
        <w:ind w:firstLine="709"/>
        <w:jc w:val="center"/>
        <w:rPr>
          <w:b/>
          <w:sz w:val="28"/>
        </w:rPr>
      </w:pPr>
    </w:p>
    <w:p w:rsidR="00E94A10" w:rsidRPr="00E94A10" w:rsidRDefault="00E94A10" w:rsidP="00E94A10">
      <w:pPr>
        <w:ind w:firstLine="709"/>
        <w:jc w:val="center"/>
        <w:rPr>
          <w:sz w:val="28"/>
        </w:rPr>
      </w:pPr>
      <w:r>
        <w:rPr>
          <w:sz w:val="28"/>
        </w:rPr>
        <w:t>Коммунальная</w:t>
      </w:r>
      <w:r w:rsidRPr="00E94A10">
        <w:rPr>
          <w:sz w:val="28"/>
        </w:rPr>
        <w:t xml:space="preserve"> гигиена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E94A10" w:rsidRPr="004B2C94" w:rsidRDefault="00E94A10" w:rsidP="00F5136B">
      <w:pPr>
        <w:ind w:firstLine="709"/>
        <w:jc w:val="center"/>
        <w:rPr>
          <w:sz w:val="28"/>
        </w:rPr>
      </w:pPr>
    </w:p>
    <w:p w:rsidR="00E94A10" w:rsidRPr="00E94A10" w:rsidRDefault="00E94A10" w:rsidP="00E94A10">
      <w:pPr>
        <w:ind w:firstLine="709"/>
        <w:jc w:val="center"/>
        <w:rPr>
          <w:sz w:val="28"/>
        </w:rPr>
      </w:pPr>
      <w:r w:rsidRPr="00E94A10">
        <w:rPr>
          <w:sz w:val="28"/>
        </w:rPr>
        <w:t xml:space="preserve">по специальности </w:t>
      </w:r>
    </w:p>
    <w:p w:rsidR="00E94A10" w:rsidRPr="00E94A10" w:rsidRDefault="00E94A10" w:rsidP="00E94A10">
      <w:pPr>
        <w:ind w:firstLine="709"/>
        <w:jc w:val="center"/>
        <w:rPr>
          <w:sz w:val="28"/>
        </w:rPr>
      </w:pPr>
    </w:p>
    <w:p w:rsidR="00E94A10" w:rsidRPr="00E94A10" w:rsidRDefault="00E94A10" w:rsidP="00E94A10">
      <w:pPr>
        <w:ind w:firstLine="709"/>
        <w:jc w:val="center"/>
        <w:rPr>
          <w:sz w:val="28"/>
        </w:rPr>
      </w:pPr>
    </w:p>
    <w:p w:rsidR="00E94A10" w:rsidRPr="00E94A10" w:rsidRDefault="00E94A10" w:rsidP="00E94A10">
      <w:pPr>
        <w:ind w:firstLine="709"/>
        <w:jc w:val="center"/>
        <w:rPr>
          <w:sz w:val="28"/>
        </w:rPr>
      </w:pPr>
      <w:r w:rsidRPr="00E94A10">
        <w:rPr>
          <w:sz w:val="28"/>
        </w:rPr>
        <w:t>32.05.01 Медико-профилактическое дело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E94A10" w:rsidRPr="00E94A10" w:rsidRDefault="00FD5B6B" w:rsidP="00E94A10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E94A10" w:rsidRPr="00E94A10">
        <w:rPr>
          <w:color w:val="000000"/>
          <w:sz w:val="24"/>
          <w:szCs w:val="24"/>
        </w:rPr>
        <w:t>по специальности 32.05.01 Медико-профилактическое дело,</w:t>
      </w:r>
    </w:p>
    <w:p w:rsidR="00E94A10" w:rsidRPr="00E94A10" w:rsidRDefault="00E94A10" w:rsidP="00E94A10">
      <w:pPr>
        <w:jc w:val="center"/>
        <w:rPr>
          <w:color w:val="000000"/>
          <w:sz w:val="24"/>
          <w:szCs w:val="24"/>
        </w:rPr>
      </w:pPr>
      <w:r w:rsidRPr="00E94A10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E94A10">
        <w:rPr>
          <w:color w:val="000000"/>
          <w:sz w:val="24"/>
          <w:szCs w:val="24"/>
        </w:rPr>
        <w:t>ОрГМУ</w:t>
      </w:r>
      <w:proofErr w:type="spellEnd"/>
      <w:r w:rsidRPr="00E94A10">
        <w:rPr>
          <w:color w:val="000000"/>
          <w:sz w:val="24"/>
          <w:szCs w:val="24"/>
        </w:rPr>
        <w:t xml:space="preserve"> Минздрава России</w:t>
      </w:r>
    </w:p>
    <w:p w:rsidR="00E94A10" w:rsidRPr="00E94A10" w:rsidRDefault="00E94A10" w:rsidP="00E94A10">
      <w:pPr>
        <w:ind w:firstLine="709"/>
        <w:jc w:val="both"/>
        <w:rPr>
          <w:color w:val="000000"/>
          <w:sz w:val="24"/>
          <w:szCs w:val="24"/>
        </w:rPr>
      </w:pPr>
    </w:p>
    <w:p w:rsidR="00E94A10" w:rsidRPr="00E94A10" w:rsidRDefault="00E94A10" w:rsidP="00E94A10">
      <w:pPr>
        <w:ind w:firstLine="709"/>
        <w:jc w:val="center"/>
        <w:rPr>
          <w:color w:val="000000"/>
          <w:sz w:val="24"/>
          <w:szCs w:val="24"/>
        </w:rPr>
      </w:pPr>
      <w:r w:rsidRPr="00E94A10">
        <w:rPr>
          <w:color w:val="000000"/>
          <w:sz w:val="24"/>
          <w:szCs w:val="24"/>
        </w:rPr>
        <w:t xml:space="preserve">протокол № </w:t>
      </w:r>
      <w:r w:rsidRPr="00E94A10">
        <w:rPr>
          <w:color w:val="000000"/>
          <w:sz w:val="24"/>
          <w:szCs w:val="24"/>
          <w:u w:val="single"/>
        </w:rPr>
        <w:t>_11 от «22» июня_2018</w:t>
      </w:r>
    </w:p>
    <w:p w:rsidR="00E94A10" w:rsidRPr="00E94A10" w:rsidRDefault="00E94A10" w:rsidP="00E94A10">
      <w:pPr>
        <w:ind w:firstLine="709"/>
        <w:jc w:val="center"/>
        <w:rPr>
          <w:sz w:val="24"/>
          <w:szCs w:val="24"/>
        </w:rPr>
      </w:pPr>
    </w:p>
    <w:p w:rsidR="004B2C94" w:rsidRPr="004B2C94" w:rsidRDefault="004B2C94" w:rsidP="00E94A10">
      <w:pPr>
        <w:ind w:firstLine="709"/>
        <w:jc w:val="both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83073" w:rsidRDefault="00C83073">
      <w:pPr>
        <w:rPr>
          <w:sz w:val="28"/>
        </w:rPr>
      </w:pPr>
      <w:r>
        <w:rPr>
          <w:sz w:val="28"/>
        </w:rPr>
        <w:br w:type="page"/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proofErr w:type="gramStart"/>
      <w:r w:rsidRPr="009511F7">
        <w:rPr>
          <w:sz w:val="28"/>
        </w:rPr>
        <w:t>организации самостоятельной работы</w:t>
      </w:r>
      <w:proofErr w:type="gramEnd"/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D90914">
        <w:rPr>
          <w:b/>
          <w:sz w:val="28"/>
        </w:rPr>
        <w:t>Цель самостоятельной работы</w:t>
      </w:r>
      <w:r w:rsidR="00C83073">
        <w:rPr>
          <w:sz w:val="28"/>
        </w:rPr>
        <w:t>.</w:t>
      </w:r>
      <w:r>
        <w:rPr>
          <w:sz w:val="28"/>
        </w:rPr>
        <w:t xml:space="preserve"> </w:t>
      </w:r>
      <w:r w:rsidRPr="00D90914">
        <w:rPr>
          <w:sz w:val="28"/>
        </w:rPr>
        <w:t>В результате выполнения самостоятельной работы по дисци</w:t>
      </w:r>
      <w:r w:rsidR="00F55788" w:rsidRPr="00D90914">
        <w:rPr>
          <w:sz w:val="28"/>
        </w:rPr>
        <w:t>плине</w:t>
      </w:r>
      <w:r w:rsidRPr="00D90914">
        <w:rPr>
          <w:sz w:val="28"/>
        </w:rPr>
        <w:t xml:space="preserve"> обучающийся должен: овладеть </w:t>
      </w:r>
      <w:r w:rsidR="00C83073" w:rsidRPr="00D90914">
        <w:rPr>
          <w:sz w:val="28"/>
        </w:rPr>
        <w:t>знаниями о характере и степени неблагоприятного влияния на здоровье человека факторов среды обитания в условиях населенных мест,</w:t>
      </w:r>
      <w:r w:rsidRPr="00D90914">
        <w:rPr>
          <w:sz w:val="28"/>
        </w:rPr>
        <w:t xml:space="preserve"> сформировать</w:t>
      </w:r>
      <w:r w:rsidR="00D90914" w:rsidRPr="00D90914">
        <w:rPr>
          <w:sz w:val="28"/>
        </w:rPr>
        <w:t xml:space="preserve"> способ</w:t>
      </w:r>
      <w:r w:rsidR="00D90914">
        <w:rPr>
          <w:sz w:val="28"/>
        </w:rPr>
        <w:t>ности</w:t>
      </w:r>
      <w:r w:rsidR="00C83073" w:rsidRPr="00C83073">
        <w:rPr>
          <w:sz w:val="28"/>
        </w:rPr>
        <w:t xml:space="preserve"> к разработке, организации и выполнению комплекса медико- профилактических мероприятий, направленных на повышение уровня здоровья и снижения неинфекционной заболеваемости различных контингентов населения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1984"/>
        <w:gridCol w:w="1959"/>
      </w:tblGrid>
      <w:tr w:rsidR="006F14A4" w:rsidRPr="00033367" w:rsidTr="0043645E">
        <w:tc>
          <w:tcPr>
            <w:tcW w:w="70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55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43645E">
        <w:tc>
          <w:tcPr>
            <w:tcW w:w="704" w:type="dxa"/>
            <w:shd w:val="clear" w:color="auto" w:fill="auto"/>
          </w:tcPr>
          <w:p w:rsidR="006F14A4" w:rsidRPr="00033367" w:rsidRDefault="006F14A4" w:rsidP="003A760D">
            <w:pPr>
              <w:ind w:right="-108" w:firstLine="29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43645E">
        <w:tc>
          <w:tcPr>
            <w:tcW w:w="9892" w:type="dxa"/>
            <w:gridSpan w:val="5"/>
            <w:shd w:val="clear" w:color="auto" w:fill="auto"/>
          </w:tcPr>
          <w:p w:rsidR="009978D9" w:rsidRPr="009978D9" w:rsidRDefault="009978D9" w:rsidP="00B17616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 w:rsidR="00C16218"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43645E">
        <w:tc>
          <w:tcPr>
            <w:tcW w:w="704" w:type="dxa"/>
            <w:shd w:val="clear" w:color="auto" w:fill="auto"/>
          </w:tcPr>
          <w:p w:rsidR="009978D9" w:rsidRPr="00033367" w:rsidRDefault="009978D9" w:rsidP="00C16218">
            <w:pPr>
              <w:ind w:right="-293"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9978D9" w:rsidRPr="003A760D" w:rsidRDefault="004918C2" w:rsidP="004918C2">
            <w:pPr>
              <w:ind w:right="-38"/>
              <w:jc w:val="both"/>
              <w:rPr>
                <w:sz w:val="24"/>
                <w:szCs w:val="24"/>
              </w:rPr>
            </w:pPr>
            <w:r w:rsidRPr="003A760D">
              <w:rPr>
                <w:sz w:val="24"/>
                <w:szCs w:val="24"/>
              </w:rPr>
              <w:t>Модуль 1 «Гигиеническая оценка факторов среды обитания»</w:t>
            </w:r>
          </w:p>
        </w:tc>
        <w:tc>
          <w:tcPr>
            <w:tcW w:w="2552" w:type="dxa"/>
            <w:shd w:val="clear" w:color="auto" w:fill="auto"/>
          </w:tcPr>
          <w:p w:rsidR="009978D9" w:rsidRPr="003A760D" w:rsidRDefault="00C018FE" w:rsidP="004918C2">
            <w:pPr>
              <w:ind w:right="-63"/>
              <w:jc w:val="both"/>
              <w:rPr>
                <w:sz w:val="24"/>
                <w:szCs w:val="24"/>
              </w:rPr>
            </w:pPr>
            <w:r w:rsidRPr="003A760D">
              <w:rPr>
                <w:i/>
                <w:iCs/>
                <w:sz w:val="24"/>
                <w:szCs w:val="24"/>
              </w:rPr>
              <w:t>ознакомление с нормативными документами, работа над учебным материалом</w:t>
            </w:r>
          </w:p>
        </w:tc>
        <w:tc>
          <w:tcPr>
            <w:tcW w:w="1984" w:type="dxa"/>
            <w:shd w:val="clear" w:color="auto" w:fill="auto"/>
          </w:tcPr>
          <w:p w:rsidR="009978D9" w:rsidRPr="003A760D" w:rsidRDefault="004918C2" w:rsidP="004918C2">
            <w:pPr>
              <w:ind w:right="-293"/>
              <w:jc w:val="both"/>
              <w:rPr>
                <w:sz w:val="24"/>
                <w:szCs w:val="24"/>
              </w:rPr>
            </w:pPr>
            <w:r w:rsidRPr="003A760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9978D9" w:rsidRPr="003A760D" w:rsidRDefault="004918C2" w:rsidP="004918C2">
            <w:pPr>
              <w:ind w:right="-114"/>
              <w:jc w:val="both"/>
              <w:rPr>
                <w:sz w:val="24"/>
                <w:szCs w:val="24"/>
              </w:rPr>
            </w:pPr>
            <w:r w:rsidRPr="003A760D">
              <w:rPr>
                <w:sz w:val="24"/>
                <w:szCs w:val="24"/>
              </w:rPr>
              <w:t>в информационной электронной образовательной среде</w:t>
            </w:r>
          </w:p>
        </w:tc>
      </w:tr>
      <w:tr w:rsidR="004918C2" w:rsidRPr="00033367" w:rsidTr="0043645E">
        <w:tc>
          <w:tcPr>
            <w:tcW w:w="704" w:type="dxa"/>
            <w:shd w:val="clear" w:color="auto" w:fill="auto"/>
          </w:tcPr>
          <w:p w:rsidR="004918C2" w:rsidRPr="00033367" w:rsidRDefault="00C018FE" w:rsidP="004918C2">
            <w:pPr>
              <w:ind w:right="-293" w:firstLine="709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918C2" w:rsidRPr="003A760D" w:rsidRDefault="004918C2" w:rsidP="004918C2">
            <w:pPr>
              <w:ind w:right="-38"/>
              <w:jc w:val="both"/>
              <w:rPr>
                <w:sz w:val="24"/>
                <w:szCs w:val="24"/>
              </w:rPr>
            </w:pPr>
            <w:r w:rsidRPr="003A760D">
              <w:rPr>
                <w:sz w:val="24"/>
                <w:szCs w:val="24"/>
              </w:rPr>
              <w:t xml:space="preserve">Модуль 2. «Гигиеническая оценка условий проживания» </w:t>
            </w:r>
          </w:p>
        </w:tc>
        <w:tc>
          <w:tcPr>
            <w:tcW w:w="2552" w:type="dxa"/>
            <w:shd w:val="clear" w:color="auto" w:fill="auto"/>
          </w:tcPr>
          <w:p w:rsidR="004918C2" w:rsidRPr="003A760D" w:rsidRDefault="00C018FE" w:rsidP="004918C2">
            <w:pPr>
              <w:ind w:right="-63"/>
              <w:jc w:val="both"/>
              <w:rPr>
                <w:sz w:val="24"/>
                <w:szCs w:val="24"/>
              </w:rPr>
            </w:pPr>
            <w:r w:rsidRPr="003A760D">
              <w:rPr>
                <w:i/>
                <w:iCs/>
                <w:sz w:val="24"/>
                <w:szCs w:val="24"/>
              </w:rPr>
              <w:t>ознакомление с нормативными документами, работа над учебным материалом</w:t>
            </w:r>
          </w:p>
        </w:tc>
        <w:tc>
          <w:tcPr>
            <w:tcW w:w="1984" w:type="dxa"/>
            <w:shd w:val="clear" w:color="auto" w:fill="auto"/>
          </w:tcPr>
          <w:p w:rsidR="004918C2" w:rsidRPr="003A760D" w:rsidRDefault="004918C2" w:rsidP="004918C2">
            <w:pPr>
              <w:ind w:right="-293"/>
              <w:jc w:val="both"/>
              <w:rPr>
                <w:sz w:val="24"/>
                <w:szCs w:val="24"/>
              </w:rPr>
            </w:pPr>
            <w:r w:rsidRPr="003A760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4918C2" w:rsidRPr="003A760D" w:rsidRDefault="004918C2" w:rsidP="004918C2">
            <w:pPr>
              <w:ind w:right="-114"/>
              <w:jc w:val="both"/>
              <w:rPr>
                <w:sz w:val="24"/>
                <w:szCs w:val="24"/>
              </w:rPr>
            </w:pPr>
            <w:r w:rsidRPr="003A760D">
              <w:rPr>
                <w:sz w:val="24"/>
                <w:szCs w:val="24"/>
              </w:rPr>
              <w:t>в информационной электронной образовательной среде</w:t>
            </w:r>
          </w:p>
        </w:tc>
      </w:tr>
      <w:tr w:rsidR="00C018FE" w:rsidRPr="00033367" w:rsidTr="0043645E">
        <w:tc>
          <w:tcPr>
            <w:tcW w:w="9892" w:type="dxa"/>
            <w:gridSpan w:val="5"/>
            <w:shd w:val="clear" w:color="auto" w:fill="auto"/>
          </w:tcPr>
          <w:p w:rsidR="00C018FE" w:rsidRPr="00C018FE" w:rsidRDefault="00C018FE" w:rsidP="00C018FE">
            <w:pPr>
              <w:ind w:right="-114"/>
              <w:jc w:val="both"/>
              <w:rPr>
                <w:i/>
                <w:sz w:val="28"/>
                <w:szCs w:val="28"/>
              </w:rPr>
            </w:pPr>
            <w:r w:rsidRPr="00C018FE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C018FE" w:rsidRDefault="00C018FE" w:rsidP="00C018FE">
            <w:pPr>
              <w:ind w:right="-114"/>
              <w:jc w:val="both"/>
              <w:rPr>
                <w:sz w:val="28"/>
                <w:szCs w:val="28"/>
              </w:rPr>
            </w:pPr>
            <w:r w:rsidRPr="00C018FE">
              <w:rPr>
                <w:i/>
                <w:sz w:val="28"/>
                <w:szCs w:val="28"/>
              </w:rPr>
              <w:t>Модуля 1</w:t>
            </w:r>
            <w:r w:rsidRPr="00C018FE">
              <w:rPr>
                <w:sz w:val="28"/>
                <w:szCs w:val="28"/>
              </w:rPr>
              <w:t>«Гигиеническая оценка факторов среды обитания»</w:t>
            </w:r>
          </w:p>
        </w:tc>
      </w:tr>
      <w:tr w:rsidR="00A21C19" w:rsidRPr="00033367" w:rsidTr="0043645E">
        <w:tc>
          <w:tcPr>
            <w:tcW w:w="704" w:type="dxa"/>
            <w:shd w:val="clear" w:color="auto" w:fill="auto"/>
          </w:tcPr>
          <w:p w:rsidR="00A21C19" w:rsidRDefault="00A21C19" w:rsidP="00A21C19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A21C19" w:rsidRPr="0077586B" w:rsidRDefault="0088432D" w:rsidP="0088432D">
            <w:pPr>
              <w:ind w:left="-108"/>
              <w:jc w:val="both"/>
            </w:pPr>
            <w:r>
              <w:t>Тема</w:t>
            </w:r>
            <w:r w:rsidR="00A21C19">
              <w:t xml:space="preserve">. </w:t>
            </w:r>
            <w:r w:rsidR="00A21C19" w:rsidRPr="0077586B">
              <w:t>«Методика гигиенической оценки качества питьевой воды</w:t>
            </w:r>
            <w:r w:rsidR="00323DDD">
              <w:t>»</w:t>
            </w:r>
            <w:r w:rsidR="00A21C19">
              <w:t>.</w:t>
            </w:r>
            <w:r w:rsidR="00A21C19" w:rsidRPr="0077586B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21C19" w:rsidRPr="00A21C19" w:rsidRDefault="00A21C19" w:rsidP="00A21C1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A21C19" w:rsidRPr="00A21C19" w:rsidRDefault="00A21C19" w:rsidP="00A21C1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A21C19" w:rsidRPr="00A21C19" w:rsidRDefault="00A21C19" w:rsidP="00323DDD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A21C19" w:rsidRPr="00033367" w:rsidTr="0043645E">
        <w:tc>
          <w:tcPr>
            <w:tcW w:w="704" w:type="dxa"/>
            <w:shd w:val="clear" w:color="auto" w:fill="auto"/>
          </w:tcPr>
          <w:p w:rsidR="00A21C19" w:rsidRDefault="00A21C19" w:rsidP="00A21C19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A21C19" w:rsidRPr="0077586B" w:rsidRDefault="00A21C19" w:rsidP="0088432D">
            <w:pPr>
              <w:ind w:left="-108"/>
              <w:jc w:val="both"/>
            </w:pPr>
            <w:r w:rsidRPr="00A21C19">
              <w:t xml:space="preserve">Тема. </w:t>
            </w:r>
            <w:r w:rsidRPr="0077586B">
              <w:t>«Методика санитарной экспертизы проектов ЗСО источников централизованного хозяйственно-питьевого водоснабжения».».</w:t>
            </w:r>
          </w:p>
        </w:tc>
        <w:tc>
          <w:tcPr>
            <w:tcW w:w="2552" w:type="dxa"/>
            <w:shd w:val="clear" w:color="auto" w:fill="auto"/>
          </w:tcPr>
          <w:p w:rsidR="00A21C19" w:rsidRPr="00A21C19" w:rsidRDefault="00A21C19" w:rsidP="00A21C1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A21C19" w:rsidRPr="00A21C19" w:rsidRDefault="00A21C19" w:rsidP="00A21C1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A21C19" w:rsidRPr="00A21C19" w:rsidRDefault="00A21C19" w:rsidP="00323DDD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A21C19" w:rsidRPr="00033367" w:rsidTr="0043645E">
        <w:tc>
          <w:tcPr>
            <w:tcW w:w="704" w:type="dxa"/>
            <w:shd w:val="clear" w:color="auto" w:fill="auto"/>
          </w:tcPr>
          <w:p w:rsidR="00A21C19" w:rsidRDefault="00A21C19" w:rsidP="00A21C19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A21C19" w:rsidRPr="0077586B" w:rsidRDefault="00A21C19" w:rsidP="0088432D">
            <w:pPr>
              <w:ind w:left="-108"/>
              <w:jc w:val="both"/>
            </w:pPr>
            <w:r w:rsidRPr="00A21C19">
              <w:t xml:space="preserve">Тема. </w:t>
            </w:r>
            <w:r w:rsidRPr="0077586B">
              <w:t>«Гигиеническая оценка методов подготовки и обеззараживания воды из подземных и поверхностных источников»</w:t>
            </w:r>
          </w:p>
        </w:tc>
        <w:tc>
          <w:tcPr>
            <w:tcW w:w="2552" w:type="dxa"/>
            <w:shd w:val="clear" w:color="auto" w:fill="auto"/>
          </w:tcPr>
          <w:p w:rsidR="00A21C19" w:rsidRPr="00A21C19" w:rsidRDefault="00A21C19" w:rsidP="00A21C1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A21C19" w:rsidRPr="00A21C19" w:rsidRDefault="00A21C19" w:rsidP="00A21C1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A21C19" w:rsidRPr="00A21C19" w:rsidRDefault="00A21C19" w:rsidP="00323DDD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A21C19" w:rsidRPr="00033367" w:rsidTr="0043645E">
        <w:tc>
          <w:tcPr>
            <w:tcW w:w="704" w:type="dxa"/>
            <w:shd w:val="clear" w:color="auto" w:fill="auto"/>
          </w:tcPr>
          <w:p w:rsidR="00A21C19" w:rsidRDefault="00A21C19" w:rsidP="00A21C19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A21C19" w:rsidRPr="0077586B" w:rsidRDefault="00A21C19" w:rsidP="0088432D">
            <w:pPr>
              <w:ind w:left="-108"/>
              <w:jc w:val="both"/>
            </w:pPr>
            <w:r w:rsidRPr="00A21C19">
              <w:t xml:space="preserve">Тема. </w:t>
            </w:r>
            <w:r w:rsidRPr="007E26E6">
              <w:t>“Организация водопровода из подземного или поверхностного источника</w:t>
            </w:r>
            <w:r w:rsidRPr="0077586B">
              <w:t>».</w:t>
            </w:r>
          </w:p>
        </w:tc>
        <w:tc>
          <w:tcPr>
            <w:tcW w:w="2552" w:type="dxa"/>
            <w:shd w:val="clear" w:color="auto" w:fill="auto"/>
          </w:tcPr>
          <w:p w:rsidR="00A21C19" w:rsidRPr="00A21C19" w:rsidRDefault="00A21C19" w:rsidP="00A21C1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A21C19" w:rsidRPr="00A21C19" w:rsidRDefault="00A21C19" w:rsidP="00A21C1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A21C19" w:rsidRPr="00A21C19" w:rsidRDefault="00A21C19" w:rsidP="00323DDD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A21C19" w:rsidRPr="00033367" w:rsidTr="0043645E">
        <w:tc>
          <w:tcPr>
            <w:tcW w:w="704" w:type="dxa"/>
            <w:shd w:val="clear" w:color="auto" w:fill="auto"/>
          </w:tcPr>
          <w:p w:rsidR="00A21C19" w:rsidRDefault="00A21C19" w:rsidP="00A21C19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A21C19" w:rsidRPr="0077586B" w:rsidRDefault="00A21C19" w:rsidP="00E8351D">
            <w:pPr>
              <w:ind w:left="-108"/>
              <w:jc w:val="both"/>
            </w:pPr>
            <w:r w:rsidRPr="00A21C19">
              <w:t xml:space="preserve">Тема. </w:t>
            </w:r>
            <w:r w:rsidRPr="0077586B">
              <w:t>«</w:t>
            </w:r>
            <w:r w:rsidRPr="007E26E6">
              <w:t>Организация санитарно-лабораторного</w:t>
            </w:r>
            <w:r>
              <w:t xml:space="preserve"> </w:t>
            </w:r>
            <w:r w:rsidRPr="007E26E6">
              <w:t>контроля качества питьевой воды. Оценка качества</w:t>
            </w:r>
            <w:r>
              <w:t xml:space="preserve"> </w:t>
            </w:r>
            <w:r w:rsidRPr="007E26E6">
              <w:t>питьевой воды п</w:t>
            </w:r>
            <w:r w:rsidR="00E8351D">
              <w:t>о данным лабораторных исследований</w:t>
            </w:r>
            <w:r>
              <w:t>.»</w:t>
            </w:r>
          </w:p>
        </w:tc>
        <w:tc>
          <w:tcPr>
            <w:tcW w:w="2552" w:type="dxa"/>
            <w:shd w:val="clear" w:color="auto" w:fill="auto"/>
          </w:tcPr>
          <w:p w:rsidR="00A21C19" w:rsidRPr="00A21C19" w:rsidRDefault="00A21C19" w:rsidP="00A21C1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A21C19" w:rsidRPr="00A21C19" w:rsidRDefault="00A21C19" w:rsidP="00A21C1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A21C19" w:rsidRPr="00A21C19" w:rsidRDefault="00A21C19" w:rsidP="00323DDD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A21C19" w:rsidRPr="00033367" w:rsidTr="0043645E">
        <w:tc>
          <w:tcPr>
            <w:tcW w:w="704" w:type="dxa"/>
            <w:shd w:val="clear" w:color="auto" w:fill="auto"/>
          </w:tcPr>
          <w:p w:rsidR="00A21C19" w:rsidRDefault="00A21C19" w:rsidP="00A21C19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A21C19" w:rsidRPr="0077586B" w:rsidRDefault="00323DDD" w:rsidP="0088432D">
            <w:pPr>
              <w:ind w:left="-108"/>
              <w:jc w:val="both"/>
            </w:pPr>
            <w:r w:rsidRPr="00323DDD">
              <w:t>Тема. «</w:t>
            </w:r>
            <w:r w:rsidR="00A21C19" w:rsidRPr="007E26E6">
              <w:t>“Государственный санитарно-эпидемиологический надзор за питьевым водоснабжением. Гигиенические требования к организации горячего водоснабжения. Гигиенические требования к плавательным бассейнам</w:t>
            </w:r>
            <w:r w:rsidR="00A21C19">
              <w:t>.»</w:t>
            </w:r>
          </w:p>
        </w:tc>
        <w:tc>
          <w:tcPr>
            <w:tcW w:w="2552" w:type="dxa"/>
            <w:shd w:val="clear" w:color="auto" w:fill="auto"/>
          </w:tcPr>
          <w:p w:rsidR="00A21C19" w:rsidRPr="00A21C19" w:rsidRDefault="00A21C19" w:rsidP="00A21C1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A21C19" w:rsidRPr="00A21C19" w:rsidRDefault="00A21C19" w:rsidP="00A21C1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A21C19" w:rsidRPr="00A21C19" w:rsidRDefault="00A21C19" w:rsidP="00A21C19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A21C19" w:rsidRPr="00033367" w:rsidTr="0043645E">
        <w:tc>
          <w:tcPr>
            <w:tcW w:w="704" w:type="dxa"/>
            <w:shd w:val="clear" w:color="auto" w:fill="auto"/>
          </w:tcPr>
          <w:p w:rsidR="00A21C19" w:rsidRDefault="00A21C19" w:rsidP="00A21C19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A21C19" w:rsidRPr="0077586B" w:rsidRDefault="00323DDD" w:rsidP="0088432D">
            <w:pPr>
              <w:ind w:left="-108"/>
              <w:jc w:val="both"/>
            </w:pPr>
            <w:r w:rsidRPr="00323DDD">
              <w:t xml:space="preserve">Тема </w:t>
            </w:r>
            <w:r w:rsidR="00A21C19" w:rsidRPr="0077586B">
              <w:t>«Организация водоснабжения населенных мест».</w:t>
            </w:r>
          </w:p>
        </w:tc>
        <w:tc>
          <w:tcPr>
            <w:tcW w:w="2552" w:type="dxa"/>
            <w:shd w:val="clear" w:color="auto" w:fill="auto"/>
          </w:tcPr>
          <w:p w:rsidR="00A21C19" w:rsidRPr="00A21C19" w:rsidRDefault="00A21C19" w:rsidP="00A21C1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A21C19" w:rsidRPr="00A21C19" w:rsidRDefault="00A21C19" w:rsidP="00A21C1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A21C19" w:rsidRPr="00A21C19" w:rsidRDefault="00A21C19" w:rsidP="00A21C19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A21C19" w:rsidRPr="00033367" w:rsidTr="0043645E">
        <w:tc>
          <w:tcPr>
            <w:tcW w:w="704" w:type="dxa"/>
            <w:shd w:val="clear" w:color="auto" w:fill="auto"/>
          </w:tcPr>
          <w:p w:rsidR="00A21C19" w:rsidRDefault="00A21C19" w:rsidP="00A21C19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A21C19" w:rsidRPr="0077586B" w:rsidRDefault="0088432D" w:rsidP="0088432D">
            <w:pPr>
              <w:ind w:left="-108"/>
              <w:jc w:val="both"/>
            </w:pPr>
            <w:r>
              <w:t>Тема</w:t>
            </w:r>
            <w:r w:rsidR="00323DDD" w:rsidRPr="00323DDD">
              <w:t xml:space="preserve">. </w:t>
            </w:r>
            <w:r w:rsidR="00A21C19" w:rsidRPr="0077586B">
              <w:t>«Санитарное заключение по организации водоснабжения населенных мест». РУБЕЖНЫЙ КОНТРОЛЬ</w:t>
            </w:r>
          </w:p>
        </w:tc>
        <w:tc>
          <w:tcPr>
            <w:tcW w:w="2552" w:type="dxa"/>
            <w:shd w:val="clear" w:color="auto" w:fill="auto"/>
          </w:tcPr>
          <w:p w:rsidR="00A21C19" w:rsidRPr="00A21C19" w:rsidRDefault="00A21C19" w:rsidP="00A21C1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2D349A" w:rsidRPr="00A21C19" w:rsidRDefault="00A21C19" w:rsidP="00407D6B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устный опрос,</w:t>
            </w:r>
            <w:r w:rsidRPr="00A21C19">
              <w:t xml:space="preserve"> </w:t>
            </w:r>
            <w:r w:rsidR="00407D6B">
              <w:rPr>
                <w:i/>
                <w:iCs/>
                <w:color w:val="000000" w:themeColor="text1"/>
                <w:kern w:val="24"/>
              </w:rPr>
              <w:t>письменная контрольная работа</w:t>
            </w:r>
          </w:p>
        </w:tc>
        <w:tc>
          <w:tcPr>
            <w:tcW w:w="1959" w:type="dxa"/>
            <w:shd w:val="clear" w:color="auto" w:fill="auto"/>
          </w:tcPr>
          <w:p w:rsidR="00A21C19" w:rsidRPr="00A21C19" w:rsidRDefault="00A21C19" w:rsidP="00323DDD">
            <w:pPr>
              <w:pStyle w:val="a9"/>
              <w:spacing w:before="0" w:beforeAutospacing="0" w:after="0" w:afterAutospacing="0"/>
              <w:ind w:hanging="84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A21C19" w:rsidRPr="00033367" w:rsidTr="0043645E">
        <w:tc>
          <w:tcPr>
            <w:tcW w:w="704" w:type="dxa"/>
            <w:shd w:val="clear" w:color="auto" w:fill="auto"/>
          </w:tcPr>
          <w:p w:rsidR="00A21C19" w:rsidRDefault="00A21C19" w:rsidP="00A21C19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A21C19" w:rsidRPr="0077586B" w:rsidRDefault="00323DDD" w:rsidP="0088432D">
            <w:pPr>
              <w:ind w:left="-108"/>
              <w:jc w:val="both"/>
            </w:pPr>
            <w:r w:rsidRPr="00323DDD">
              <w:t xml:space="preserve">Тема. </w:t>
            </w:r>
            <w:r w:rsidR="00A21C19" w:rsidRPr="0077586B">
              <w:t>«Методика оценки санитарного состояния почвы населенных мест»</w:t>
            </w:r>
          </w:p>
        </w:tc>
        <w:tc>
          <w:tcPr>
            <w:tcW w:w="2552" w:type="dxa"/>
            <w:shd w:val="clear" w:color="auto" w:fill="auto"/>
          </w:tcPr>
          <w:p w:rsidR="00A21C19" w:rsidRPr="00A21C19" w:rsidRDefault="00A21C19" w:rsidP="00A21C1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A21C19" w:rsidRPr="00A21C19" w:rsidRDefault="00A21C19" w:rsidP="00A21C1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A21C19" w:rsidRPr="00A21C19" w:rsidRDefault="00A21C19" w:rsidP="00323DDD">
            <w:pPr>
              <w:pStyle w:val="a9"/>
              <w:spacing w:before="0" w:beforeAutospacing="0" w:after="0" w:afterAutospacing="0"/>
              <w:ind w:hanging="84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A21C19" w:rsidRPr="00033367" w:rsidTr="0043645E">
        <w:tc>
          <w:tcPr>
            <w:tcW w:w="704" w:type="dxa"/>
            <w:shd w:val="clear" w:color="auto" w:fill="auto"/>
          </w:tcPr>
          <w:p w:rsidR="00A21C19" w:rsidRDefault="00A21C19" w:rsidP="00A21C19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A21C19" w:rsidRPr="0077586B" w:rsidRDefault="0088432D" w:rsidP="00E8351D">
            <w:pPr>
              <w:ind w:left="-108"/>
              <w:jc w:val="both"/>
            </w:pPr>
            <w:r>
              <w:t>Тема</w:t>
            </w:r>
            <w:r w:rsidR="00323DDD" w:rsidRPr="00A21C19">
              <w:t xml:space="preserve">. </w:t>
            </w:r>
            <w:r w:rsidR="00323DDD" w:rsidRPr="0077586B">
              <w:t>«</w:t>
            </w:r>
            <w:r w:rsidR="00E8351D">
              <w:t>Санитарно-эпидемиологический надзор</w:t>
            </w:r>
            <w:r w:rsidR="00A21C19" w:rsidRPr="0077586B">
              <w:t xml:space="preserve"> за организацией очистки населенных мест».</w:t>
            </w:r>
          </w:p>
        </w:tc>
        <w:tc>
          <w:tcPr>
            <w:tcW w:w="2552" w:type="dxa"/>
            <w:shd w:val="clear" w:color="auto" w:fill="auto"/>
          </w:tcPr>
          <w:p w:rsidR="00A21C19" w:rsidRPr="00A21C19" w:rsidRDefault="00A21C19" w:rsidP="00A21C1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A21C19" w:rsidRPr="00A21C19" w:rsidRDefault="00A21C19" w:rsidP="00A21C1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A21C19" w:rsidRPr="00A21C19" w:rsidRDefault="00A21C19" w:rsidP="00323DDD">
            <w:pPr>
              <w:pStyle w:val="a9"/>
              <w:spacing w:before="0" w:beforeAutospacing="0" w:after="0" w:afterAutospacing="0"/>
              <w:ind w:hanging="84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A21C19" w:rsidRPr="00033367" w:rsidTr="0043645E">
        <w:tc>
          <w:tcPr>
            <w:tcW w:w="704" w:type="dxa"/>
            <w:shd w:val="clear" w:color="auto" w:fill="auto"/>
          </w:tcPr>
          <w:p w:rsidR="00A21C19" w:rsidRDefault="00A21C19" w:rsidP="00A21C19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A21C19" w:rsidRPr="0077586B" w:rsidRDefault="00323DDD" w:rsidP="0088432D">
            <w:pPr>
              <w:ind w:left="-108"/>
              <w:jc w:val="both"/>
            </w:pPr>
            <w:r w:rsidRPr="00323DDD">
              <w:t xml:space="preserve">Тема. </w:t>
            </w:r>
            <w:r w:rsidR="00A21C19" w:rsidRPr="0077586B">
              <w:t>«Гигиеническая оценка методов утилизации и обезвреживания твердых бытовых и промышленных отходов»</w:t>
            </w:r>
            <w:r w:rsidR="0043645E" w:rsidRPr="0043645E">
              <w:t xml:space="preserve"> РУБЕЖНЫЙ КОНТРОЛЬ</w:t>
            </w:r>
          </w:p>
        </w:tc>
        <w:tc>
          <w:tcPr>
            <w:tcW w:w="2552" w:type="dxa"/>
            <w:shd w:val="clear" w:color="auto" w:fill="auto"/>
          </w:tcPr>
          <w:p w:rsidR="00A21C19" w:rsidRPr="00323DDD" w:rsidRDefault="00A21C19" w:rsidP="00323DDD">
            <w:pPr>
              <w:pStyle w:val="a9"/>
              <w:tabs>
                <w:tab w:val="clear" w:pos="720"/>
                <w:tab w:val="num" w:pos="-36"/>
              </w:tabs>
              <w:spacing w:before="0" w:beforeAutospacing="0" w:after="0" w:afterAutospacing="0"/>
              <w:ind w:left="-178" w:firstLine="51"/>
              <w:jc w:val="both"/>
              <w:rPr>
                <w:i/>
                <w:iCs/>
                <w:color w:val="000000" w:themeColor="text1"/>
                <w:kern w:val="24"/>
              </w:rPr>
            </w:pPr>
            <w:r w:rsidRPr="00323DDD">
              <w:rPr>
                <w:i/>
                <w:iCs/>
                <w:color w:val="000000" w:themeColor="text1"/>
                <w:kern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A21C19" w:rsidRPr="00323DDD" w:rsidRDefault="00A21C19" w:rsidP="0043645E">
            <w:pPr>
              <w:pStyle w:val="a9"/>
              <w:tabs>
                <w:tab w:val="clear" w:pos="720"/>
                <w:tab w:val="num" w:pos="-108"/>
              </w:tabs>
              <w:spacing w:before="0" w:beforeAutospacing="0" w:after="0" w:afterAutospacing="0"/>
              <w:ind w:left="-108" w:hanging="19"/>
              <w:jc w:val="center"/>
              <w:rPr>
                <w:i/>
                <w:iCs/>
                <w:color w:val="000000" w:themeColor="text1"/>
                <w:kern w:val="24"/>
              </w:rPr>
            </w:pPr>
            <w:r w:rsidRPr="00323DDD">
              <w:rPr>
                <w:i/>
                <w:iCs/>
                <w:color w:val="000000" w:themeColor="text1"/>
                <w:kern w:val="24"/>
              </w:rPr>
              <w:t xml:space="preserve">тестирование, устный опрос, </w:t>
            </w:r>
            <w:r w:rsidR="0043645E" w:rsidRPr="0043645E">
              <w:rPr>
                <w:i/>
                <w:iCs/>
                <w:color w:val="000000" w:themeColor="text1"/>
                <w:kern w:val="24"/>
              </w:rPr>
              <w:t>письменн</w:t>
            </w:r>
            <w:r w:rsidR="0043645E">
              <w:rPr>
                <w:i/>
                <w:iCs/>
                <w:color w:val="000000" w:themeColor="text1"/>
                <w:kern w:val="24"/>
              </w:rPr>
              <w:t>ая</w:t>
            </w:r>
            <w:r w:rsidR="0043645E" w:rsidRPr="0043645E">
              <w:rPr>
                <w:i/>
                <w:iCs/>
                <w:color w:val="000000" w:themeColor="text1"/>
                <w:kern w:val="24"/>
              </w:rPr>
              <w:t xml:space="preserve"> контрольн</w:t>
            </w:r>
            <w:r w:rsidR="0043645E">
              <w:rPr>
                <w:i/>
                <w:iCs/>
                <w:color w:val="000000" w:themeColor="text1"/>
                <w:kern w:val="24"/>
              </w:rPr>
              <w:t>ая работа</w:t>
            </w:r>
          </w:p>
        </w:tc>
        <w:tc>
          <w:tcPr>
            <w:tcW w:w="1959" w:type="dxa"/>
            <w:shd w:val="clear" w:color="auto" w:fill="auto"/>
          </w:tcPr>
          <w:p w:rsidR="00A21C19" w:rsidRPr="00323DDD" w:rsidRDefault="00A21C19" w:rsidP="0043645E">
            <w:pPr>
              <w:pStyle w:val="a9"/>
              <w:spacing w:before="0" w:beforeAutospacing="0" w:after="0" w:afterAutospacing="0"/>
              <w:ind w:hanging="847"/>
              <w:jc w:val="center"/>
              <w:rPr>
                <w:i/>
                <w:iCs/>
                <w:color w:val="000000" w:themeColor="text1"/>
                <w:kern w:val="24"/>
              </w:rPr>
            </w:pPr>
            <w:r w:rsidRPr="00323DDD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323DDD" w:rsidRPr="00033367" w:rsidTr="0043645E">
        <w:tc>
          <w:tcPr>
            <w:tcW w:w="704" w:type="dxa"/>
            <w:shd w:val="clear" w:color="auto" w:fill="auto"/>
          </w:tcPr>
          <w:p w:rsidR="00323DDD" w:rsidRDefault="00323DDD" w:rsidP="00323DDD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323DDD" w:rsidRPr="00323DDD" w:rsidRDefault="003B0A48" w:rsidP="0088432D">
            <w:pPr>
              <w:ind w:left="-108"/>
              <w:jc w:val="both"/>
            </w:pPr>
            <w:r>
              <w:t>Тема</w:t>
            </w:r>
            <w:r w:rsidR="00323DDD" w:rsidRPr="00323DDD">
              <w:t xml:space="preserve"> </w:t>
            </w:r>
            <w:r w:rsidR="00E8351D">
              <w:t>«</w:t>
            </w:r>
            <w:r w:rsidR="00323DDD" w:rsidRPr="00323DDD">
              <w:t>Нормативно-методические документы в практике питьевого водоснабжения</w:t>
            </w:r>
            <w:r w:rsidR="00E8351D">
              <w:t>»</w:t>
            </w:r>
          </w:p>
        </w:tc>
        <w:tc>
          <w:tcPr>
            <w:tcW w:w="2552" w:type="dxa"/>
            <w:shd w:val="clear" w:color="auto" w:fill="auto"/>
          </w:tcPr>
          <w:p w:rsidR="00323DDD" w:rsidRPr="00323DDD" w:rsidRDefault="00323DDD" w:rsidP="00323DDD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323DDD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(учебная литература)</w:t>
            </w:r>
          </w:p>
        </w:tc>
        <w:tc>
          <w:tcPr>
            <w:tcW w:w="1984" w:type="dxa"/>
            <w:shd w:val="clear" w:color="auto" w:fill="auto"/>
          </w:tcPr>
          <w:p w:rsidR="00323DDD" w:rsidRPr="00323DDD" w:rsidRDefault="00323DDD" w:rsidP="00323DDD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323DDD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323DDD" w:rsidRPr="00323DDD" w:rsidRDefault="00323DDD" w:rsidP="00323DDD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323DDD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внеаудиторная</w:t>
            </w:r>
            <w:r w:rsidRPr="00323DDD">
              <w:rPr>
                <w:sz w:val="24"/>
                <w:szCs w:val="24"/>
              </w:rPr>
              <w:t xml:space="preserve"> </w:t>
            </w:r>
            <w:r w:rsidRPr="00323DDD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КСР</w:t>
            </w:r>
          </w:p>
        </w:tc>
      </w:tr>
      <w:tr w:rsidR="003A760D" w:rsidRPr="00033367" w:rsidTr="0043645E">
        <w:tc>
          <w:tcPr>
            <w:tcW w:w="704" w:type="dxa"/>
            <w:shd w:val="clear" w:color="auto" w:fill="auto"/>
          </w:tcPr>
          <w:p w:rsidR="003A760D" w:rsidRDefault="003A760D" w:rsidP="003A760D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3A760D" w:rsidRPr="0077586B" w:rsidRDefault="003A760D" w:rsidP="0088432D">
            <w:pPr>
              <w:ind w:left="-108"/>
              <w:jc w:val="both"/>
            </w:pPr>
            <w:r w:rsidRPr="00323DDD">
              <w:t xml:space="preserve">Тема.  </w:t>
            </w:r>
            <w:r w:rsidRPr="0077586B">
              <w:t xml:space="preserve">«Система мероприятий по санитарной охране водных объектов и определение условий спуска сточных вод» </w:t>
            </w:r>
          </w:p>
        </w:tc>
        <w:tc>
          <w:tcPr>
            <w:tcW w:w="2552" w:type="dxa"/>
            <w:shd w:val="clear" w:color="auto" w:fill="auto"/>
          </w:tcPr>
          <w:p w:rsidR="003A760D" w:rsidRPr="00A21C19" w:rsidRDefault="003A760D" w:rsidP="003A760D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3A760D" w:rsidRPr="00A21C19" w:rsidRDefault="003A760D" w:rsidP="003A760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3A760D" w:rsidRPr="00A21C19" w:rsidRDefault="003A760D" w:rsidP="003A760D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3A760D" w:rsidRPr="00033367" w:rsidTr="0043645E">
        <w:tc>
          <w:tcPr>
            <w:tcW w:w="704" w:type="dxa"/>
            <w:shd w:val="clear" w:color="auto" w:fill="auto"/>
          </w:tcPr>
          <w:p w:rsidR="003A760D" w:rsidRDefault="003A760D" w:rsidP="003A760D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3A760D" w:rsidRPr="0077586B" w:rsidRDefault="003A760D" w:rsidP="0088432D">
            <w:pPr>
              <w:ind w:left="-108"/>
              <w:jc w:val="both"/>
            </w:pPr>
            <w:r w:rsidRPr="00323DDD">
              <w:t xml:space="preserve">Тема. </w:t>
            </w:r>
            <w:r w:rsidRPr="0077586B">
              <w:t>«Методика гигиенической оценки схем очистки городских сточных вод».</w:t>
            </w:r>
          </w:p>
        </w:tc>
        <w:tc>
          <w:tcPr>
            <w:tcW w:w="2552" w:type="dxa"/>
            <w:shd w:val="clear" w:color="auto" w:fill="auto"/>
          </w:tcPr>
          <w:p w:rsidR="003A760D" w:rsidRPr="00A21C19" w:rsidRDefault="003A760D" w:rsidP="003A760D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3A760D" w:rsidRPr="00A21C19" w:rsidRDefault="003A760D" w:rsidP="003A760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3A760D" w:rsidRPr="00A21C19" w:rsidRDefault="003A760D" w:rsidP="003A760D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3A760D" w:rsidRPr="00033367" w:rsidTr="0043645E">
        <w:tc>
          <w:tcPr>
            <w:tcW w:w="704" w:type="dxa"/>
            <w:shd w:val="clear" w:color="auto" w:fill="auto"/>
          </w:tcPr>
          <w:p w:rsidR="003A760D" w:rsidRDefault="003A760D" w:rsidP="003A760D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3A760D" w:rsidRPr="0077586B" w:rsidRDefault="003A760D" w:rsidP="0088432D">
            <w:pPr>
              <w:ind w:left="-108"/>
              <w:jc w:val="both"/>
            </w:pPr>
            <w:r w:rsidRPr="00323DDD">
              <w:t xml:space="preserve">Тема. </w:t>
            </w:r>
            <w:r w:rsidR="00E8351D">
              <w:t>«</w:t>
            </w:r>
            <w:r w:rsidR="00E8351D" w:rsidRPr="00E8351D">
              <w:t>Организация государственного санитарно-эпидемиологического надзора в области охраны водных объектов</w:t>
            </w:r>
            <w:r w:rsidRPr="0077586B">
              <w:t>».</w:t>
            </w:r>
          </w:p>
        </w:tc>
        <w:tc>
          <w:tcPr>
            <w:tcW w:w="2552" w:type="dxa"/>
            <w:shd w:val="clear" w:color="auto" w:fill="auto"/>
          </w:tcPr>
          <w:p w:rsidR="003A760D" w:rsidRPr="00A21C19" w:rsidRDefault="003A760D" w:rsidP="003A760D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3A760D" w:rsidRPr="00A21C19" w:rsidRDefault="003A760D" w:rsidP="003A760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3A760D" w:rsidRPr="00A21C19" w:rsidRDefault="003A760D" w:rsidP="003A760D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3A760D" w:rsidRPr="00033367" w:rsidTr="0043645E">
        <w:tc>
          <w:tcPr>
            <w:tcW w:w="704" w:type="dxa"/>
            <w:shd w:val="clear" w:color="auto" w:fill="auto"/>
          </w:tcPr>
          <w:p w:rsidR="003A760D" w:rsidRDefault="003A760D" w:rsidP="003A760D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3A760D" w:rsidRPr="0077586B" w:rsidRDefault="0088432D" w:rsidP="0088432D">
            <w:pPr>
              <w:ind w:left="-108"/>
              <w:jc w:val="both"/>
            </w:pPr>
            <w:r>
              <w:t>Тема.</w:t>
            </w:r>
            <w:r w:rsidR="003A760D" w:rsidRPr="00323DDD">
              <w:t xml:space="preserve"> </w:t>
            </w:r>
            <w:r w:rsidR="003A760D" w:rsidRPr="0077586B">
              <w:t xml:space="preserve">«Санитарное обследование сооружений по очистке промышленных сточных вод. РУБЕЖНЫЙ КОНТРОЛЬ. </w:t>
            </w:r>
          </w:p>
        </w:tc>
        <w:tc>
          <w:tcPr>
            <w:tcW w:w="2552" w:type="dxa"/>
            <w:shd w:val="clear" w:color="auto" w:fill="auto"/>
          </w:tcPr>
          <w:p w:rsidR="003A760D" w:rsidRPr="00A21C19" w:rsidRDefault="003A760D" w:rsidP="003A760D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3A760D" w:rsidRDefault="003A760D" w:rsidP="003A760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  <w:r w:rsidR="0043645E">
              <w:rPr>
                <w:i/>
                <w:iCs/>
                <w:color w:val="000000" w:themeColor="text1"/>
                <w:kern w:val="24"/>
              </w:rPr>
              <w:t>,</w:t>
            </w:r>
          </w:p>
          <w:p w:rsidR="0043645E" w:rsidRPr="00A21C19" w:rsidRDefault="0043645E" w:rsidP="003A760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43645E">
              <w:rPr>
                <w:i/>
                <w:iCs/>
                <w:color w:val="000000" w:themeColor="text1"/>
                <w:kern w:val="24"/>
              </w:rPr>
              <w:t>письменн</w:t>
            </w:r>
            <w:r>
              <w:rPr>
                <w:i/>
                <w:iCs/>
                <w:color w:val="000000" w:themeColor="text1"/>
                <w:kern w:val="24"/>
              </w:rPr>
              <w:t>ая</w:t>
            </w:r>
            <w:r w:rsidRPr="0043645E">
              <w:rPr>
                <w:i/>
                <w:iCs/>
                <w:color w:val="000000" w:themeColor="text1"/>
                <w:kern w:val="24"/>
              </w:rPr>
              <w:t xml:space="preserve"> контрольн</w:t>
            </w:r>
            <w:r>
              <w:rPr>
                <w:i/>
                <w:iCs/>
                <w:color w:val="000000" w:themeColor="text1"/>
                <w:kern w:val="24"/>
              </w:rPr>
              <w:t>ая работа</w:t>
            </w:r>
          </w:p>
        </w:tc>
        <w:tc>
          <w:tcPr>
            <w:tcW w:w="1959" w:type="dxa"/>
            <w:shd w:val="clear" w:color="auto" w:fill="auto"/>
          </w:tcPr>
          <w:p w:rsidR="003A760D" w:rsidRPr="00A21C19" w:rsidRDefault="003A760D" w:rsidP="003A760D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3A760D" w:rsidRPr="00033367" w:rsidTr="0043645E">
        <w:tc>
          <w:tcPr>
            <w:tcW w:w="704" w:type="dxa"/>
            <w:shd w:val="clear" w:color="auto" w:fill="auto"/>
          </w:tcPr>
          <w:p w:rsidR="003A760D" w:rsidRDefault="003A760D" w:rsidP="003A760D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3A760D" w:rsidRPr="0077586B" w:rsidRDefault="003A760D" w:rsidP="0088432D">
            <w:pPr>
              <w:ind w:left="-108"/>
              <w:jc w:val="both"/>
            </w:pPr>
            <w:r w:rsidRPr="00323DDD">
              <w:t>Тема</w:t>
            </w:r>
            <w:r w:rsidR="0088432D">
              <w:t>.</w:t>
            </w:r>
            <w:r w:rsidRPr="00323DDD">
              <w:t xml:space="preserve"> </w:t>
            </w:r>
            <w:r w:rsidRPr="0077586B">
              <w:t>«Источники загрязнения атмосферного воздуха. Гигиеническая оценка организации санитарно-защитных зон».</w:t>
            </w:r>
          </w:p>
        </w:tc>
        <w:tc>
          <w:tcPr>
            <w:tcW w:w="2552" w:type="dxa"/>
            <w:shd w:val="clear" w:color="auto" w:fill="auto"/>
          </w:tcPr>
          <w:p w:rsidR="003A760D" w:rsidRPr="00A21C19" w:rsidRDefault="003A760D" w:rsidP="003A760D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3A760D" w:rsidRPr="00A21C19" w:rsidRDefault="003A760D" w:rsidP="003A760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3A760D" w:rsidRPr="00A21C19" w:rsidRDefault="003A760D" w:rsidP="003A760D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3A760D" w:rsidRPr="00033367" w:rsidTr="0043645E">
        <w:tc>
          <w:tcPr>
            <w:tcW w:w="704" w:type="dxa"/>
            <w:shd w:val="clear" w:color="auto" w:fill="auto"/>
          </w:tcPr>
          <w:p w:rsidR="003A760D" w:rsidRDefault="003A760D" w:rsidP="003A760D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3A760D" w:rsidRPr="0077586B" w:rsidRDefault="003A760D" w:rsidP="0088432D">
            <w:pPr>
              <w:ind w:left="-108"/>
              <w:jc w:val="both"/>
            </w:pPr>
            <w:r w:rsidRPr="00323DDD">
              <w:t>Тема</w:t>
            </w:r>
            <w:r w:rsidR="0088432D">
              <w:t>.</w:t>
            </w:r>
            <w:r w:rsidRPr="00323DDD">
              <w:t xml:space="preserve"> </w:t>
            </w:r>
            <w:r w:rsidRPr="0077586B">
              <w:t>«</w:t>
            </w:r>
            <w:r w:rsidR="000F5856" w:rsidRPr="000F5856">
              <w:t>Закономерности распространения техногенных загрязнений в атмосфере. Методика расчета предельно допустимог</w:t>
            </w:r>
            <w:r w:rsidR="000F5856">
              <w:t>о выброса для одиночного стацио</w:t>
            </w:r>
            <w:r w:rsidR="000F5856" w:rsidRPr="000F5856">
              <w:t>нарного источника загрязнения. Гигиен</w:t>
            </w:r>
            <w:r w:rsidR="000F5856">
              <w:t>ическая оценка расчета ПДВ атмо</w:t>
            </w:r>
            <w:r w:rsidR="000F5856" w:rsidRPr="000F5856">
              <w:t>сферных загрязнений.</w:t>
            </w:r>
            <w:r w:rsidRPr="0077586B">
              <w:t xml:space="preserve">». </w:t>
            </w:r>
          </w:p>
        </w:tc>
        <w:tc>
          <w:tcPr>
            <w:tcW w:w="2552" w:type="dxa"/>
            <w:shd w:val="clear" w:color="auto" w:fill="auto"/>
          </w:tcPr>
          <w:p w:rsidR="003A760D" w:rsidRPr="00A21C19" w:rsidRDefault="003A760D" w:rsidP="003A760D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3A760D" w:rsidRPr="00A21C19" w:rsidRDefault="003A760D" w:rsidP="003A760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3A760D" w:rsidRPr="00A21C19" w:rsidRDefault="003A760D" w:rsidP="003A760D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3A760D" w:rsidRPr="00033367" w:rsidTr="0043645E">
        <w:tc>
          <w:tcPr>
            <w:tcW w:w="704" w:type="dxa"/>
            <w:shd w:val="clear" w:color="auto" w:fill="auto"/>
          </w:tcPr>
          <w:p w:rsidR="003A760D" w:rsidRDefault="003A760D" w:rsidP="003A760D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3A760D" w:rsidRPr="0077586B" w:rsidRDefault="0088432D" w:rsidP="000F5856">
            <w:pPr>
              <w:ind w:left="-108"/>
              <w:jc w:val="both"/>
            </w:pPr>
            <w:r>
              <w:t>Тема.</w:t>
            </w:r>
            <w:r w:rsidR="000F5856" w:rsidRPr="0077586B">
              <w:t xml:space="preserve"> «</w:t>
            </w:r>
            <w:r w:rsidR="000F5856" w:rsidRPr="000F5856">
              <w:t>Организация контроля, лабораторное исследование атмосферного воздуха и гигиеническая оценка эффективности мероприятий по санитарной охране атмосферного воздуха</w:t>
            </w:r>
            <w:r w:rsidR="000F5856" w:rsidRPr="0077586B">
              <w:t>».</w:t>
            </w:r>
            <w:r w:rsidR="003A760D" w:rsidRPr="00323DDD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A760D" w:rsidRPr="00A21C19" w:rsidRDefault="003A760D" w:rsidP="003A760D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3A760D" w:rsidRPr="00A21C19" w:rsidRDefault="003A760D" w:rsidP="003A760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3A760D" w:rsidRPr="00A21C19" w:rsidRDefault="003A760D" w:rsidP="003A760D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3A760D" w:rsidRPr="00033367" w:rsidTr="0043645E">
        <w:tc>
          <w:tcPr>
            <w:tcW w:w="704" w:type="dxa"/>
            <w:shd w:val="clear" w:color="auto" w:fill="auto"/>
          </w:tcPr>
          <w:p w:rsidR="003A760D" w:rsidRDefault="003A760D" w:rsidP="003A760D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3A760D" w:rsidRPr="0077586B" w:rsidRDefault="0088432D" w:rsidP="000F5856">
            <w:pPr>
              <w:ind w:left="-108"/>
              <w:jc w:val="both"/>
            </w:pPr>
            <w:r>
              <w:t>Тема</w:t>
            </w:r>
            <w:r w:rsidR="003A760D">
              <w:t xml:space="preserve">. </w:t>
            </w:r>
            <w:r w:rsidR="000F5856" w:rsidRPr="0077586B">
              <w:t>«Санитарное обследование промышленного предприятия с отбором проб атмосферного воздуха в факеле выброса»</w:t>
            </w:r>
          </w:p>
        </w:tc>
        <w:tc>
          <w:tcPr>
            <w:tcW w:w="2552" w:type="dxa"/>
            <w:shd w:val="clear" w:color="auto" w:fill="auto"/>
          </w:tcPr>
          <w:p w:rsidR="003A760D" w:rsidRPr="00A21C19" w:rsidRDefault="003A760D" w:rsidP="003A760D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3A760D" w:rsidRPr="00A21C19" w:rsidRDefault="003A760D" w:rsidP="003A760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3A760D" w:rsidRPr="00A21C19" w:rsidRDefault="003A760D" w:rsidP="003A760D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3A760D" w:rsidRPr="00033367" w:rsidTr="0043645E">
        <w:tc>
          <w:tcPr>
            <w:tcW w:w="704" w:type="dxa"/>
            <w:shd w:val="clear" w:color="auto" w:fill="auto"/>
          </w:tcPr>
          <w:p w:rsidR="003A760D" w:rsidRDefault="003A760D" w:rsidP="003A760D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3A760D" w:rsidRPr="0077586B" w:rsidRDefault="0088432D" w:rsidP="000F5856">
            <w:pPr>
              <w:ind w:left="-108"/>
              <w:jc w:val="both"/>
            </w:pPr>
            <w:r>
              <w:t>Тема.</w:t>
            </w:r>
            <w:r w:rsidR="003A760D" w:rsidRPr="00323DDD">
              <w:t xml:space="preserve"> </w:t>
            </w:r>
            <w:r w:rsidR="000F5856">
              <w:t>«</w:t>
            </w:r>
            <w:r w:rsidR="000F5856" w:rsidRPr="000F5856">
              <w:t>Подходы к изучению влияния загрязнения окружающей среды на здоровье населения». РУБЕЖНЫЙ КОНТРОЛЬ</w:t>
            </w:r>
          </w:p>
        </w:tc>
        <w:tc>
          <w:tcPr>
            <w:tcW w:w="2552" w:type="dxa"/>
            <w:shd w:val="clear" w:color="auto" w:fill="auto"/>
          </w:tcPr>
          <w:p w:rsidR="003A760D" w:rsidRPr="00A21C19" w:rsidRDefault="003A760D" w:rsidP="003A760D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3A760D" w:rsidRPr="00A21C19" w:rsidRDefault="003A760D" w:rsidP="0043645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="0043645E" w:rsidRPr="0043645E">
              <w:rPr>
                <w:i/>
                <w:iCs/>
                <w:color w:val="000000" w:themeColor="text1"/>
                <w:kern w:val="24"/>
              </w:rPr>
              <w:t>викторина</w:t>
            </w:r>
          </w:p>
        </w:tc>
        <w:tc>
          <w:tcPr>
            <w:tcW w:w="1959" w:type="dxa"/>
            <w:shd w:val="clear" w:color="auto" w:fill="auto"/>
          </w:tcPr>
          <w:p w:rsidR="003A760D" w:rsidRPr="00A21C19" w:rsidRDefault="003A760D" w:rsidP="003A760D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712074" w:rsidRPr="00033367" w:rsidTr="0043645E">
        <w:tc>
          <w:tcPr>
            <w:tcW w:w="704" w:type="dxa"/>
            <w:shd w:val="clear" w:color="auto" w:fill="auto"/>
          </w:tcPr>
          <w:p w:rsidR="00712074" w:rsidRDefault="00712074" w:rsidP="00712074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712074" w:rsidRPr="0077586B" w:rsidRDefault="003A760D" w:rsidP="0088432D">
            <w:pPr>
              <w:ind w:left="-108"/>
              <w:jc w:val="both"/>
            </w:pPr>
            <w:r w:rsidRPr="0077586B">
              <w:t>УИРС ПО РАЗДЕЛУ “Санитарная охрана атмосферного воздуха.”</w:t>
            </w:r>
            <w:r>
              <w:t xml:space="preserve"> </w:t>
            </w:r>
            <w:r w:rsidRPr="003A760D">
              <w:t>Темы рефератов представлены в разделе ФОС</w:t>
            </w:r>
          </w:p>
        </w:tc>
        <w:tc>
          <w:tcPr>
            <w:tcW w:w="2552" w:type="dxa"/>
            <w:shd w:val="clear" w:color="auto" w:fill="auto"/>
          </w:tcPr>
          <w:p w:rsidR="00712074" w:rsidRPr="0043645E" w:rsidRDefault="003A760D" w:rsidP="0043645E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43645E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подготовка р</w:t>
            </w:r>
            <w:bookmarkStart w:id="0" w:name="_GoBack"/>
            <w:bookmarkEnd w:id="0"/>
            <w:r w:rsidRPr="0043645E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еферата</w:t>
            </w:r>
          </w:p>
        </w:tc>
        <w:tc>
          <w:tcPr>
            <w:tcW w:w="1984" w:type="dxa"/>
            <w:shd w:val="clear" w:color="auto" w:fill="auto"/>
          </w:tcPr>
          <w:p w:rsidR="00712074" w:rsidRPr="0043645E" w:rsidRDefault="003A760D" w:rsidP="0043645E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43645E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реферат</w:t>
            </w:r>
          </w:p>
        </w:tc>
        <w:tc>
          <w:tcPr>
            <w:tcW w:w="1959" w:type="dxa"/>
            <w:shd w:val="clear" w:color="auto" w:fill="auto"/>
          </w:tcPr>
          <w:p w:rsidR="00712074" w:rsidRPr="0043645E" w:rsidRDefault="000F5856" w:rsidP="0043645E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43645E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В</w:t>
            </w:r>
            <w:r w:rsidR="003A760D" w:rsidRPr="0043645E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неаудиторная</w:t>
            </w:r>
            <w:r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 xml:space="preserve"> КСР</w:t>
            </w:r>
          </w:p>
        </w:tc>
      </w:tr>
      <w:tr w:rsidR="003A760D" w:rsidRPr="00033367" w:rsidTr="0043645E">
        <w:tc>
          <w:tcPr>
            <w:tcW w:w="9892" w:type="dxa"/>
            <w:gridSpan w:val="5"/>
            <w:shd w:val="clear" w:color="auto" w:fill="auto"/>
          </w:tcPr>
          <w:p w:rsidR="003A760D" w:rsidRPr="0088432D" w:rsidRDefault="003A760D" w:rsidP="0088432D">
            <w:pPr>
              <w:ind w:left="-108"/>
              <w:jc w:val="both"/>
            </w:pPr>
            <w:r w:rsidRPr="0088432D">
              <w:t>Модуль 2. Тема лекции. Гигиенические основы планировки и благоустройства населенных мест</w:t>
            </w:r>
          </w:p>
        </w:tc>
      </w:tr>
      <w:tr w:rsidR="00CC1EA2" w:rsidRPr="00033367" w:rsidTr="0043645E">
        <w:tc>
          <w:tcPr>
            <w:tcW w:w="704" w:type="dxa"/>
            <w:shd w:val="clear" w:color="auto" w:fill="auto"/>
          </w:tcPr>
          <w:p w:rsidR="00CC1EA2" w:rsidRDefault="00CC1EA2" w:rsidP="00CC1EA2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CC1EA2" w:rsidRPr="0077586B" w:rsidRDefault="0088432D" w:rsidP="0088432D">
            <w:pPr>
              <w:ind w:left="-108"/>
              <w:jc w:val="both"/>
            </w:pPr>
            <w:r>
              <w:t>Тема.</w:t>
            </w:r>
            <w:r w:rsidR="00CC1EA2" w:rsidRPr="00CC1EA2">
              <w:t xml:space="preserve"> </w:t>
            </w:r>
            <w:r w:rsidR="00CC1EA2">
              <w:t>«</w:t>
            </w:r>
            <w:r w:rsidR="00CC1EA2" w:rsidRPr="00E44D5C">
              <w:t>Больничная гигиена. Общие санитарно-гигиенические требования к организациям, осуществляющим медицинскую деятельность</w:t>
            </w:r>
            <w:r w:rsidR="00CC1EA2" w:rsidRPr="0077586B">
              <w:t>»</w:t>
            </w:r>
          </w:p>
        </w:tc>
        <w:tc>
          <w:tcPr>
            <w:tcW w:w="2552" w:type="dxa"/>
            <w:shd w:val="clear" w:color="auto" w:fill="auto"/>
          </w:tcPr>
          <w:p w:rsidR="00CC1EA2" w:rsidRPr="00A21C19" w:rsidRDefault="00CC1EA2" w:rsidP="00CC1EA2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CC1EA2" w:rsidRPr="00A21C19" w:rsidRDefault="00CC1EA2" w:rsidP="00CC1EA2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CC1EA2" w:rsidRPr="00A21C19" w:rsidRDefault="00CC1EA2" w:rsidP="00CC1EA2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CC1EA2" w:rsidRPr="00033367" w:rsidTr="0043645E">
        <w:tc>
          <w:tcPr>
            <w:tcW w:w="704" w:type="dxa"/>
            <w:shd w:val="clear" w:color="auto" w:fill="auto"/>
          </w:tcPr>
          <w:p w:rsidR="00CC1EA2" w:rsidRDefault="00CC1EA2" w:rsidP="00CC1EA2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CC1EA2" w:rsidRPr="0077586B" w:rsidRDefault="0088432D" w:rsidP="0088432D">
            <w:pPr>
              <w:ind w:left="-108"/>
              <w:jc w:val="both"/>
            </w:pPr>
            <w:r>
              <w:t>Тема.</w:t>
            </w:r>
            <w:r w:rsidR="00CC1EA2" w:rsidRPr="00CC1EA2">
              <w:t xml:space="preserve"> </w:t>
            </w:r>
            <w:r w:rsidR="00CC1EA2">
              <w:t>«</w:t>
            </w:r>
            <w:r w:rsidR="00CC1EA2" w:rsidRPr="00E44D5C">
              <w:t>Санитарно-гигиенические требования к планировке и устройству специализированных отделений больницы</w:t>
            </w:r>
            <w:r w:rsidR="00CC1EA2">
              <w:t>»</w:t>
            </w:r>
          </w:p>
        </w:tc>
        <w:tc>
          <w:tcPr>
            <w:tcW w:w="2552" w:type="dxa"/>
            <w:shd w:val="clear" w:color="auto" w:fill="auto"/>
          </w:tcPr>
          <w:p w:rsidR="00CC1EA2" w:rsidRPr="00A21C19" w:rsidRDefault="00CC1EA2" w:rsidP="00CC1EA2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CC1EA2" w:rsidRDefault="00CC1EA2" w:rsidP="00CC1EA2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  <w:r w:rsidR="00407D6B">
              <w:rPr>
                <w:i/>
                <w:iCs/>
                <w:color w:val="000000" w:themeColor="text1"/>
                <w:kern w:val="24"/>
              </w:rPr>
              <w:t>,</w:t>
            </w:r>
          </w:p>
          <w:p w:rsidR="00407D6B" w:rsidRPr="00A21C19" w:rsidRDefault="00407D6B" w:rsidP="00CC1EA2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>
              <w:rPr>
                <w:i/>
                <w:iCs/>
                <w:color w:val="000000" w:themeColor="text1"/>
                <w:kern w:val="24"/>
              </w:rPr>
              <w:t>тематический диктант</w:t>
            </w:r>
          </w:p>
        </w:tc>
        <w:tc>
          <w:tcPr>
            <w:tcW w:w="1959" w:type="dxa"/>
            <w:shd w:val="clear" w:color="auto" w:fill="auto"/>
          </w:tcPr>
          <w:p w:rsidR="00CC1EA2" w:rsidRPr="00A21C19" w:rsidRDefault="00CC1EA2" w:rsidP="00CC1EA2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CC1EA2" w:rsidRPr="00033367" w:rsidTr="006D3044">
        <w:tc>
          <w:tcPr>
            <w:tcW w:w="704" w:type="dxa"/>
            <w:shd w:val="clear" w:color="auto" w:fill="auto"/>
          </w:tcPr>
          <w:p w:rsidR="00CC1EA2" w:rsidRDefault="00CC1EA2" w:rsidP="00CC1EA2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CC1EA2" w:rsidRPr="0077586B" w:rsidRDefault="0088432D" w:rsidP="0088432D">
            <w:pPr>
              <w:ind w:left="-108"/>
              <w:jc w:val="both"/>
            </w:pPr>
            <w:r>
              <w:t>Тема.</w:t>
            </w:r>
            <w:r w:rsidR="00CC1EA2" w:rsidRPr="00CC1EA2">
              <w:t xml:space="preserve"> </w:t>
            </w:r>
            <w:r w:rsidR="00CC1EA2" w:rsidRPr="0077586B">
              <w:t xml:space="preserve">«Гигиеническая оценка инсоляции жилых зданий и территорий жилой застройки». </w:t>
            </w:r>
          </w:p>
        </w:tc>
        <w:tc>
          <w:tcPr>
            <w:tcW w:w="2552" w:type="dxa"/>
            <w:shd w:val="clear" w:color="auto" w:fill="auto"/>
          </w:tcPr>
          <w:p w:rsidR="00CC1EA2" w:rsidRPr="00A21C19" w:rsidRDefault="00CC1EA2" w:rsidP="00CC1EA2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CC1EA2" w:rsidRPr="00A21C19" w:rsidRDefault="00CC1EA2" w:rsidP="00CC1EA2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CC1EA2" w:rsidRPr="00A21C19" w:rsidRDefault="00CC1EA2" w:rsidP="00CC1EA2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CC1EA2" w:rsidRPr="00033367" w:rsidTr="006D3044">
        <w:tc>
          <w:tcPr>
            <w:tcW w:w="704" w:type="dxa"/>
            <w:shd w:val="clear" w:color="auto" w:fill="auto"/>
          </w:tcPr>
          <w:p w:rsidR="00CC1EA2" w:rsidRDefault="00CC1EA2" w:rsidP="00CC1EA2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CC1EA2" w:rsidRPr="0077586B" w:rsidRDefault="0088432D" w:rsidP="0088432D">
            <w:pPr>
              <w:ind w:left="-108"/>
              <w:jc w:val="both"/>
            </w:pPr>
            <w:r>
              <w:t>Тема.</w:t>
            </w:r>
            <w:r w:rsidR="00CC1EA2" w:rsidRPr="00CC1EA2">
              <w:t xml:space="preserve"> </w:t>
            </w:r>
            <w:r w:rsidR="00CC1EA2" w:rsidRPr="0077586B">
              <w:t xml:space="preserve">«Гигиеническая оценка проектов вентиляции и отопления общественных зданий» </w:t>
            </w:r>
          </w:p>
        </w:tc>
        <w:tc>
          <w:tcPr>
            <w:tcW w:w="2552" w:type="dxa"/>
            <w:shd w:val="clear" w:color="auto" w:fill="auto"/>
          </w:tcPr>
          <w:p w:rsidR="00CC1EA2" w:rsidRPr="00A21C19" w:rsidRDefault="00CC1EA2" w:rsidP="00CC1EA2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CC1EA2" w:rsidRPr="00A21C19" w:rsidRDefault="00CC1EA2" w:rsidP="00CC1EA2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CC1EA2" w:rsidRPr="00A21C19" w:rsidRDefault="00CC1EA2" w:rsidP="00CC1EA2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CC1EA2" w:rsidRPr="00033367" w:rsidTr="006D3044">
        <w:tc>
          <w:tcPr>
            <w:tcW w:w="704" w:type="dxa"/>
            <w:shd w:val="clear" w:color="auto" w:fill="auto"/>
          </w:tcPr>
          <w:p w:rsidR="00CC1EA2" w:rsidRDefault="00CC1EA2" w:rsidP="00CC1EA2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CC1EA2" w:rsidRPr="0077586B" w:rsidRDefault="0088432D" w:rsidP="0088432D">
            <w:pPr>
              <w:ind w:left="-108"/>
              <w:jc w:val="both"/>
            </w:pPr>
            <w:r>
              <w:t>Тема.</w:t>
            </w:r>
            <w:r w:rsidR="00CC1EA2" w:rsidRPr="00CC1EA2">
              <w:t xml:space="preserve"> </w:t>
            </w:r>
            <w:r w:rsidR="00CC1EA2" w:rsidRPr="0077586B">
              <w:t>«</w:t>
            </w:r>
            <w:r w:rsidR="00CC1EA2" w:rsidRPr="00A066F1">
              <w:t>Гигиеническая оценка шумового режима территории жилой застройки на стадии предупредительного санитарного надзора</w:t>
            </w:r>
            <w:r w:rsidR="00CC1EA2">
              <w:t>»</w:t>
            </w:r>
          </w:p>
        </w:tc>
        <w:tc>
          <w:tcPr>
            <w:tcW w:w="2552" w:type="dxa"/>
            <w:shd w:val="clear" w:color="auto" w:fill="auto"/>
          </w:tcPr>
          <w:p w:rsidR="00CC1EA2" w:rsidRPr="00A21C19" w:rsidRDefault="00CC1EA2" w:rsidP="00CC1EA2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CC1EA2" w:rsidRPr="00A21C19" w:rsidRDefault="00CC1EA2" w:rsidP="00CC1EA2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CC1EA2" w:rsidRPr="00A21C19" w:rsidRDefault="00CC1EA2" w:rsidP="00CC1EA2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CC1EA2" w:rsidRPr="00033367" w:rsidTr="006D3044">
        <w:tc>
          <w:tcPr>
            <w:tcW w:w="704" w:type="dxa"/>
            <w:shd w:val="clear" w:color="auto" w:fill="auto"/>
          </w:tcPr>
          <w:p w:rsidR="00CC1EA2" w:rsidRDefault="00CC1EA2" w:rsidP="00CC1EA2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CC1EA2" w:rsidRPr="0077586B" w:rsidRDefault="0088432D" w:rsidP="0088432D">
            <w:pPr>
              <w:ind w:left="-108"/>
              <w:jc w:val="both"/>
            </w:pPr>
            <w:r>
              <w:t>Тема.</w:t>
            </w:r>
            <w:r w:rsidR="00CC1EA2" w:rsidRPr="00CC1EA2">
              <w:t xml:space="preserve"> </w:t>
            </w:r>
            <w:r w:rsidR="00CC1EA2" w:rsidRPr="00A066F1">
              <w:t>«Методика санитарной экспертизы проектов планировки населенных мест.</w:t>
            </w:r>
            <w:r w:rsidR="00CC1EA2">
              <w:t xml:space="preserve"> </w:t>
            </w:r>
            <w:r w:rsidR="00CC1EA2" w:rsidRPr="00A066F1">
              <w:t>Сани</w:t>
            </w:r>
            <w:r w:rsidR="00CC1EA2">
              <w:t>тарное обследование микрорайона</w:t>
            </w:r>
            <w:r w:rsidR="00CC1EA2" w:rsidRPr="00A066F1">
              <w:t>»</w:t>
            </w:r>
          </w:p>
        </w:tc>
        <w:tc>
          <w:tcPr>
            <w:tcW w:w="2552" w:type="dxa"/>
            <w:shd w:val="clear" w:color="auto" w:fill="auto"/>
          </w:tcPr>
          <w:p w:rsidR="00CC1EA2" w:rsidRPr="00A21C19" w:rsidRDefault="00CC1EA2" w:rsidP="00CC1EA2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A21C19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984" w:type="dxa"/>
            <w:shd w:val="clear" w:color="auto" w:fill="auto"/>
          </w:tcPr>
          <w:p w:rsidR="00CC1EA2" w:rsidRPr="00A21C19" w:rsidRDefault="00CC1EA2" w:rsidP="00CC1EA2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тестирование, устный опрос,</w:t>
            </w:r>
            <w:r w:rsidRPr="00A21C19">
              <w:t xml:space="preserve"> </w:t>
            </w:r>
            <w:r w:rsidRPr="00A21C19">
              <w:rPr>
                <w:i/>
                <w:iCs/>
                <w:color w:val="000000" w:themeColor="text1"/>
                <w:kern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CC1EA2" w:rsidRPr="00A21C19" w:rsidRDefault="00CC1EA2" w:rsidP="00CC1EA2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hanging="127"/>
              <w:jc w:val="center"/>
              <w:rPr>
                <w:rFonts w:ascii="Arial" w:hAnsi="Arial" w:cs="Arial"/>
              </w:rPr>
            </w:pPr>
            <w:r w:rsidRPr="00A21C19">
              <w:rPr>
                <w:i/>
                <w:iCs/>
                <w:color w:val="000000" w:themeColor="text1"/>
                <w:kern w:val="24"/>
              </w:rPr>
              <w:t>аудиторная </w:t>
            </w:r>
          </w:p>
        </w:tc>
      </w:tr>
      <w:tr w:rsidR="00CC1EA2" w:rsidRPr="00033367" w:rsidTr="00CC1EA2">
        <w:trPr>
          <w:trHeight w:val="918"/>
        </w:trPr>
        <w:tc>
          <w:tcPr>
            <w:tcW w:w="704" w:type="dxa"/>
            <w:shd w:val="clear" w:color="auto" w:fill="auto"/>
          </w:tcPr>
          <w:p w:rsidR="00CC1EA2" w:rsidRPr="00033367" w:rsidRDefault="00CC1EA2" w:rsidP="00CC1EA2">
            <w:pPr>
              <w:ind w:right="-293"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CC1EA2" w:rsidRPr="0043645E" w:rsidRDefault="003B0A48" w:rsidP="00CC1EA2">
            <w:pPr>
              <w:jc w:val="both"/>
            </w:pPr>
            <w:r>
              <w:t xml:space="preserve">Тема </w:t>
            </w:r>
            <w:r w:rsidR="00CC1EA2" w:rsidRPr="0043645E">
              <w:t xml:space="preserve">Гигиенические основы планировки и благоустройства жилищ (см. аннотацию лекции в методических рекомендациях для преподавателя) </w:t>
            </w:r>
          </w:p>
        </w:tc>
        <w:tc>
          <w:tcPr>
            <w:tcW w:w="2552" w:type="dxa"/>
            <w:shd w:val="clear" w:color="auto" w:fill="auto"/>
          </w:tcPr>
          <w:p w:rsidR="00CC1EA2" w:rsidRPr="0043645E" w:rsidRDefault="00CC1EA2" w:rsidP="00CC1EA2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43645E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работа над учебным материалом, ознакомление с нормативными документами</w:t>
            </w:r>
          </w:p>
        </w:tc>
        <w:tc>
          <w:tcPr>
            <w:tcW w:w="1984" w:type="dxa"/>
            <w:shd w:val="clear" w:color="auto" w:fill="auto"/>
          </w:tcPr>
          <w:p w:rsidR="00CC1EA2" w:rsidRPr="0043645E" w:rsidRDefault="00CC1EA2" w:rsidP="00CC1EA2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43645E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CC1EA2" w:rsidRPr="0043645E" w:rsidRDefault="00CC1EA2" w:rsidP="00CC1EA2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</w:pPr>
            <w:r w:rsidRPr="0043645E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внеаудиторная КСР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8B4CC0" w:rsidRDefault="008B4CC0" w:rsidP="008B4CC0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8B4CC0" w:rsidRDefault="008B4CC0" w:rsidP="008B4C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8B4CC0" w:rsidRPr="009C4A0D" w:rsidRDefault="008B4CC0" w:rsidP="008B4CC0">
      <w:pPr>
        <w:ind w:firstLine="709"/>
        <w:jc w:val="both"/>
        <w:rPr>
          <w:color w:val="000000"/>
          <w:sz w:val="10"/>
          <w:szCs w:val="28"/>
        </w:rPr>
      </w:pP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8B4CC0" w:rsidRPr="006E062D" w:rsidRDefault="008B4CC0" w:rsidP="008B4CC0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8B4CC0" w:rsidRPr="006E062D" w:rsidRDefault="008B4CC0" w:rsidP="008B4CC0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29EB9F" wp14:editId="2B4112BF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1643A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78F702" wp14:editId="0DA90ED3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F693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</w:t>
      </w:r>
      <w:r w:rsidRPr="006E062D">
        <w:rPr>
          <w:color w:val="000000"/>
          <w:sz w:val="28"/>
          <w:szCs w:val="28"/>
        </w:rPr>
        <w:lastRenderedPageBreak/>
        <w:t xml:space="preserve">условными значками на вспомогательном поле обводят, подчеркивают или обозначают ключевые аспекты лекций. 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8B4CC0" w:rsidRPr="006E062D" w:rsidRDefault="008B4CC0" w:rsidP="008B4CC0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8B4CC0" w:rsidRDefault="008B4CC0" w:rsidP="008B4CC0">
      <w:pPr>
        <w:ind w:firstLine="709"/>
        <w:jc w:val="both"/>
        <w:rPr>
          <w:sz w:val="28"/>
        </w:rPr>
      </w:pPr>
    </w:p>
    <w:p w:rsidR="008B4CC0" w:rsidRDefault="008B4CC0" w:rsidP="008B4CC0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8B4CC0" w:rsidRPr="00460AEA" w:rsidRDefault="008B4CC0" w:rsidP="008B4CC0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8B4CC0" w:rsidRPr="00C35B2E" w:rsidRDefault="008B4CC0" w:rsidP="008B4CC0">
      <w:pPr>
        <w:ind w:firstLine="709"/>
        <w:jc w:val="both"/>
        <w:rPr>
          <w:sz w:val="8"/>
          <w:szCs w:val="28"/>
        </w:rPr>
      </w:pPr>
    </w:p>
    <w:p w:rsidR="008B4CC0" w:rsidRPr="00821EB4" w:rsidRDefault="008B4CC0" w:rsidP="008B4CC0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8B4CC0" w:rsidRDefault="008B4CC0" w:rsidP="008B4CC0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8B4CC0" w:rsidRDefault="008B4CC0" w:rsidP="008B4CC0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дополнительный тезис, при необходимости сопроводив его дополнительной информацией;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8B4CC0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8B4CC0" w:rsidRPr="00981A6C" w:rsidRDefault="008B4CC0" w:rsidP="008B4CC0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8B4CC0" w:rsidRPr="009F413C" w:rsidRDefault="008B4CC0" w:rsidP="008B4CC0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8B4CC0" w:rsidRPr="009F413C" w:rsidRDefault="008B4CC0" w:rsidP="008B4CC0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8B4CC0" w:rsidRPr="009F413C" w:rsidRDefault="008B4CC0" w:rsidP="008B4CC0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8B4CC0" w:rsidRPr="009F413C" w:rsidRDefault="008B4CC0" w:rsidP="008B4CC0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8B4CC0" w:rsidRPr="009F413C" w:rsidRDefault="008B4CC0" w:rsidP="008B4CC0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8B4CC0" w:rsidRPr="009F413C" w:rsidRDefault="008B4CC0" w:rsidP="008B4CC0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8B4CC0" w:rsidRPr="009F413C" w:rsidRDefault="008B4CC0" w:rsidP="008B4CC0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F5FA0" w:rsidRDefault="008B4CC0" w:rsidP="008B4CC0">
      <w:pPr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3F5FA0" w:rsidRDefault="003F5FA0" w:rsidP="003F5FA0">
      <w:pPr>
        <w:ind w:firstLine="709"/>
        <w:jc w:val="center"/>
        <w:rPr>
          <w:b/>
          <w:bCs/>
          <w:sz w:val="28"/>
          <w:szCs w:val="28"/>
        </w:rPr>
      </w:pPr>
    </w:p>
    <w:p w:rsidR="003F5FA0" w:rsidRPr="00BD5AFD" w:rsidRDefault="003F5FA0" w:rsidP="003F5FA0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F5FA0" w:rsidRPr="00BD5AFD" w:rsidRDefault="003F5FA0" w:rsidP="003F5FA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3F5FA0" w:rsidRPr="00BD5AFD" w:rsidRDefault="003F5FA0" w:rsidP="003F5FA0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F5FA0" w:rsidRPr="00BD5AFD" w:rsidRDefault="003F5FA0" w:rsidP="003F5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F5FA0" w:rsidRPr="00BD5AFD" w:rsidRDefault="003F5FA0" w:rsidP="003F5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F5FA0" w:rsidRPr="00BD5AFD" w:rsidRDefault="003F5FA0" w:rsidP="003F5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F5FA0" w:rsidRPr="00BD5AFD" w:rsidRDefault="003F5FA0" w:rsidP="003F5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3F5FA0" w:rsidRPr="00BD5AFD" w:rsidRDefault="003F5FA0" w:rsidP="003F5FA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F5FA0" w:rsidRPr="00BD5AFD" w:rsidRDefault="003F5FA0" w:rsidP="003F5FA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F5FA0" w:rsidRDefault="003F5FA0" w:rsidP="003F5FA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F5FA0" w:rsidRDefault="003F5FA0" w:rsidP="003F5FA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F5FA0" w:rsidRPr="00BD5AFD" w:rsidRDefault="003F5FA0" w:rsidP="003F5FA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3F5FA0" w:rsidRPr="00BD5AFD" w:rsidRDefault="003F5FA0" w:rsidP="003F5FA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3F5FA0" w:rsidRDefault="003F5FA0" w:rsidP="00593334">
      <w:pPr>
        <w:ind w:firstLine="709"/>
        <w:jc w:val="both"/>
        <w:rPr>
          <w:b/>
          <w:sz w:val="28"/>
        </w:rPr>
      </w:pPr>
    </w:p>
    <w:p w:rsidR="006672A2" w:rsidRDefault="006672A2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FD" w:rsidRDefault="000632FD" w:rsidP="00FD5B6B">
      <w:r>
        <w:separator/>
      </w:r>
    </w:p>
  </w:endnote>
  <w:endnote w:type="continuationSeparator" w:id="0">
    <w:p w:rsidR="000632FD" w:rsidRDefault="000632F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0756D">
      <w:rPr>
        <w:noProof/>
      </w:rPr>
      <w:t>6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FD" w:rsidRDefault="000632FD" w:rsidP="00FD5B6B">
      <w:r>
        <w:separator/>
      </w:r>
    </w:p>
  </w:footnote>
  <w:footnote w:type="continuationSeparator" w:id="0">
    <w:p w:rsidR="000632FD" w:rsidRDefault="000632F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0776A"/>
    <w:rsid w:val="00033367"/>
    <w:rsid w:val="0003403A"/>
    <w:rsid w:val="000632FD"/>
    <w:rsid w:val="00083C34"/>
    <w:rsid w:val="000931E3"/>
    <w:rsid w:val="000D4F49"/>
    <w:rsid w:val="000F5856"/>
    <w:rsid w:val="001F16C2"/>
    <w:rsid w:val="001F5EE1"/>
    <w:rsid w:val="0026698D"/>
    <w:rsid w:val="002D2784"/>
    <w:rsid w:val="002D349A"/>
    <w:rsid w:val="00323DDD"/>
    <w:rsid w:val="0036615F"/>
    <w:rsid w:val="003A760D"/>
    <w:rsid w:val="003A7E6F"/>
    <w:rsid w:val="003B0A48"/>
    <w:rsid w:val="003B5F75"/>
    <w:rsid w:val="003C37BE"/>
    <w:rsid w:val="003F5FA0"/>
    <w:rsid w:val="00407D6B"/>
    <w:rsid w:val="0043645E"/>
    <w:rsid w:val="00476000"/>
    <w:rsid w:val="004918C2"/>
    <w:rsid w:val="004B2C94"/>
    <w:rsid w:val="004B320E"/>
    <w:rsid w:val="004C1386"/>
    <w:rsid w:val="004D1091"/>
    <w:rsid w:val="004F5B99"/>
    <w:rsid w:val="005312F5"/>
    <w:rsid w:val="005677BE"/>
    <w:rsid w:val="00582BA5"/>
    <w:rsid w:val="00593334"/>
    <w:rsid w:val="00615D04"/>
    <w:rsid w:val="006672A2"/>
    <w:rsid w:val="006847B8"/>
    <w:rsid w:val="00693E11"/>
    <w:rsid w:val="006F14A4"/>
    <w:rsid w:val="006F7AD8"/>
    <w:rsid w:val="00712074"/>
    <w:rsid w:val="00742208"/>
    <w:rsid w:val="00755609"/>
    <w:rsid w:val="0079237F"/>
    <w:rsid w:val="007F41B3"/>
    <w:rsid w:val="00805E16"/>
    <w:rsid w:val="008113A5"/>
    <w:rsid w:val="00832D24"/>
    <w:rsid w:val="00845C7D"/>
    <w:rsid w:val="0088432D"/>
    <w:rsid w:val="008B4CC0"/>
    <w:rsid w:val="009511F7"/>
    <w:rsid w:val="00985E1D"/>
    <w:rsid w:val="009913F0"/>
    <w:rsid w:val="009978D9"/>
    <w:rsid w:val="009B171D"/>
    <w:rsid w:val="009C2F35"/>
    <w:rsid w:val="009C4A0D"/>
    <w:rsid w:val="009F49C5"/>
    <w:rsid w:val="00A21C19"/>
    <w:rsid w:val="00AD3EBB"/>
    <w:rsid w:val="00AF327C"/>
    <w:rsid w:val="00B0756D"/>
    <w:rsid w:val="00B17616"/>
    <w:rsid w:val="00B350F3"/>
    <w:rsid w:val="00BB3555"/>
    <w:rsid w:val="00BF1CD1"/>
    <w:rsid w:val="00C018FE"/>
    <w:rsid w:val="00C16218"/>
    <w:rsid w:val="00C22B58"/>
    <w:rsid w:val="00C35B2E"/>
    <w:rsid w:val="00C63BBF"/>
    <w:rsid w:val="00C83073"/>
    <w:rsid w:val="00C83AB7"/>
    <w:rsid w:val="00CC1EA2"/>
    <w:rsid w:val="00D06B87"/>
    <w:rsid w:val="00D33524"/>
    <w:rsid w:val="00D35869"/>
    <w:rsid w:val="00D471E6"/>
    <w:rsid w:val="00D90914"/>
    <w:rsid w:val="00DA486A"/>
    <w:rsid w:val="00DF5190"/>
    <w:rsid w:val="00E57C66"/>
    <w:rsid w:val="00E8351D"/>
    <w:rsid w:val="00E94A10"/>
    <w:rsid w:val="00EA1A1C"/>
    <w:rsid w:val="00F0689E"/>
    <w:rsid w:val="00F44E53"/>
    <w:rsid w:val="00F47D8B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10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Бархатова Людмила Алексеевна</cp:lastModifiedBy>
  <cp:revision>14</cp:revision>
  <dcterms:created xsi:type="dcterms:W3CDTF">2019-02-22T06:57:00Z</dcterms:created>
  <dcterms:modified xsi:type="dcterms:W3CDTF">2019-03-25T08:06:00Z</dcterms:modified>
</cp:coreProperties>
</file>