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45" w:rsidRPr="004C20D0" w:rsidRDefault="00B922A0" w:rsidP="00341D4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 w:rsidR="00F2641B">
        <w:rPr>
          <w:rFonts w:ascii="Times New Roman" w:hAnsi="Times New Roman"/>
          <w:b/>
          <w:color w:val="000000"/>
          <w:sz w:val="24"/>
          <w:szCs w:val="24"/>
        </w:rPr>
        <w:t xml:space="preserve"> 5</w:t>
      </w:r>
    </w:p>
    <w:p w:rsidR="00341D45" w:rsidRPr="00D36FD5" w:rsidRDefault="00341D45" w:rsidP="00341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D36FD5">
        <w:rPr>
          <w:rFonts w:ascii="Times New Roman" w:hAnsi="Times New Roman"/>
          <w:b/>
          <w:sz w:val="24"/>
          <w:szCs w:val="24"/>
        </w:rPr>
        <w:t>:</w:t>
      </w:r>
      <w:r w:rsidR="00D36FD5" w:rsidRPr="00D36FD5">
        <w:rPr>
          <w:rFonts w:ascii="Times New Roman" w:hAnsi="Times New Roman"/>
          <w:b/>
          <w:sz w:val="24"/>
          <w:szCs w:val="24"/>
        </w:rPr>
        <w:t xml:space="preserve"> </w:t>
      </w:r>
      <w:r w:rsidR="00C43362" w:rsidRPr="00C43362">
        <w:rPr>
          <w:rFonts w:ascii="Times New Roman" w:hAnsi="Times New Roman"/>
          <w:b/>
          <w:sz w:val="24"/>
          <w:szCs w:val="24"/>
        </w:rPr>
        <w:t xml:space="preserve">Профессиональные </w:t>
      </w:r>
      <w:proofErr w:type="spellStart"/>
      <w:r w:rsidR="00C43362" w:rsidRPr="00C43362">
        <w:rPr>
          <w:rFonts w:ascii="Times New Roman" w:hAnsi="Times New Roman"/>
          <w:b/>
          <w:sz w:val="24"/>
          <w:szCs w:val="24"/>
        </w:rPr>
        <w:t>нейроинтоксикации</w:t>
      </w:r>
      <w:proofErr w:type="spellEnd"/>
      <w:r w:rsidR="00C43362" w:rsidRPr="00C43362">
        <w:rPr>
          <w:rFonts w:ascii="Times New Roman" w:hAnsi="Times New Roman"/>
          <w:b/>
          <w:sz w:val="24"/>
          <w:szCs w:val="24"/>
        </w:rPr>
        <w:t>. Этиология. Патогенез. Современные методы диагностики и лечения</w:t>
      </w:r>
      <w:r w:rsidR="005A5B0F" w:rsidRPr="005A5B0F">
        <w:rPr>
          <w:rFonts w:ascii="Times New Roman" w:hAnsi="Times New Roman"/>
          <w:b/>
          <w:sz w:val="24"/>
          <w:szCs w:val="24"/>
        </w:rPr>
        <w:t>.</w:t>
      </w:r>
    </w:p>
    <w:p w:rsidR="00341D45" w:rsidRPr="00200BE0" w:rsidRDefault="00341D45" w:rsidP="00341D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41D45" w:rsidRPr="00A454E5" w:rsidRDefault="00341D45" w:rsidP="00341D45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4C20D0">
        <w:rPr>
          <w:b/>
          <w:color w:val="000000"/>
          <w:sz w:val="24"/>
          <w:szCs w:val="24"/>
          <w:lang w:eastAsia="ru-RU"/>
        </w:rPr>
        <w:t xml:space="preserve">Цель: </w:t>
      </w:r>
      <w:r w:rsidRPr="004C20D0">
        <w:rPr>
          <w:sz w:val="24"/>
          <w:szCs w:val="24"/>
        </w:rPr>
        <w:t xml:space="preserve">ознакомить студентов с </w:t>
      </w:r>
      <w:r w:rsidR="00525407">
        <w:rPr>
          <w:sz w:val="24"/>
          <w:szCs w:val="24"/>
        </w:rPr>
        <w:t xml:space="preserve">профессиональными </w:t>
      </w:r>
      <w:proofErr w:type="spellStart"/>
      <w:r w:rsidR="00C43362">
        <w:rPr>
          <w:sz w:val="24"/>
          <w:szCs w:val="24"/>
        </w:rPr>
        <w:t>нейроинтоксикациями</w:t>
      </w:r>
      <w:proofErr w:type="spellEnd"/>
      <w:r w:rsidR="00756D32">
        <w:rPr>
          <w:sz w:val="24"/>
          <w:szCs w:val="24"/>
        </w:rPr>
        <w:t xml:space="preserve">: </w:t>
      </w:r>
      <w:r w:rsidR="00525407">
        <w:rPr>
          <w:sz w:val="24"/>
          <w:szCs w:val="24"/>
        </w:rPr>
        <w:t>этиологией, патогенезом, современными методами диагностики и лечения</w:t>
      </w:r>
      <w:r w:rsidR="00A454E5">
        <w:rPr>
          <w:sz w:val="24"/>
          <w:szCs w:val="24"/>
        </w:rPr>
        <w:t>.</w:t>
      </w:r>
    </w:p>
    <w:p w:rsidR="00C4250C" w:rsidRPr="00C43362" w:rsidRDefault="00341D45" w:rsidP="00C433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20D0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Аннотация лекции.</w:t>
      </w:r>
      <w:r w:rsidR="00C4250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43362" w:rsidRPr="00C43362">
        <w:rPr>
          <w:rFonts w:ascii="Times New Roman" w:hAnsi="Times New Roman"/>
          <w:sz w:val="24"/>
          <w:szCs w:val="24"/>
        </w:rPr>
        <w:t xml:space="preserve">Общая характеристика ядов </w:t>
      </w:r>
      <w:proofErr w:type="spellStart"/>
      <w:r w:rsidR="00C43362" w:rsidRPr="00C43362">
        <w:rPr>
          <w:rFonts w:ascii="Times New Roman" w:hAnsi="Times New Roman"/>
          <w:sz w:val="24"/>
          <w:szCs w:val="24"/>
        </w:rPr>
        <w:t>нейротропного</w:t>
      </w:r>
      <w:proofErr w:type="spellEnd"/>
      <w:r w:rsidR="00C43362" w:rsidRPr="00C43362">
        <w:rPr>
          <w:rFonts w:ascii="Times New Roman" w:hAnsi="Times New Roman"/>
          <w:sz w:val="24"/>
          <w:szCs w:val="24"/>
        </w:rPr>
        <w:t xml:space="preserve"> действия</w:t>
      </w:r>
      <w:r w:rsidR="00C43362">
        <w:rPr>
          <w:rFonts w:ascii="Times New Roman" w:hAnsi="Times New Roman"/>
          <w:sz w:val="24"/>
          <w:szCs w:val="24"/>
        </w:rPr>
        <w:t xml:space="preserve">. </w:t>
      </w:r>
      <w:r w:rsidR="00C43362" w:rsidRPr="00C43362">
        <w:rPr>
          <w:rFonts w:ascii="Times New Roman" w:hAnsi="Times New Roman"/>
          <w:sz w:val="24"/>
          <w:szCs w:val="24"/>
        </w:rPr>
        <w:t>Клинические синдромы при острых интоксикациях</w:t>
      </w:r>
      <w:r w:rsidR="00C43362">
        <w:rPr>
          <w:rFonts w:ascii="Times New Roman" w:hAnsi="Times New Roman"/>
          <w:sz w:val="24"/>
          <w:szCs w:val="24"/>
        </w:rPr>
        <w:t xml:space="preserve">. </w:t>
      </w:r>
      <w:r w:rsidR="00C43362" w:rsidRPr="00C43362">
        <w:rPr>
          <w:rFonts w:ascii="Times New Roman" w:hAnsi="Times New Roman"/>
          <w:sz w:val="24"/>
          <w:szCs w:val="24"/>
        </w:rPr>
        <w:t>Токсическая энцефалопатия</w:t>
      </w:r>
      <w:r w:rsidR="00C4336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43362" w:rsidRPr="00C43362">
        <w:rPr>
          <w:rFonts w:ascii="Times New Roman" w:hAnsi="Times New Roman"/>
          <w:sz w:val="24"/>
          <w:szCs w:val="24"/>
        </w:rPr>
        <w:t>Токсическая</w:t>
      </w:r>
      <w:proofErr w:type="gramEnd"/>
      <w:r w:rsidR="00C43362" w:rsidRPr="00C43362">
        <w:rPr>
          <w:rFonts w:ascii="Times New Roman" w:hAnsi="Times New Roman"/>
          <w:sz w:val="24"/>
          <w:szCs w:val="24"/>
        </w:rPr>
        <w:t xml:space="preserve"> кома</w:t>
      </w:r>
      <w:r w:rsidR="00C43362">
        <w:rPr>
          <w:rFonts w:ascii="Times New Roman" w:hAnsi="Times New Roman"/>
          <w:sz w:val="24"/>
          <w:szCs w:val="24"/>
        </w:rPr>
        <w:t xml:space="preserve">. </w:t>
      </w:r>
      <w:r w:rsidR="00C43362" w:rsidRPr="00C43362">
        <w:rPr>
          <w:rFonts w:ascii="Times New Roman" w:hAnsi="Times New Roman"/>
          <w:sz w:val="24"/>
          <w:szCs w:val="24"/>
        </w:rPr>
        <w:t>Интоксикационный психоз</w:t>
      </w:r>
      <w:r w:rsidR="00C43362">
        <w:rPr>
          <w:rFonts w:ascii="Times New Roman" w:hAnsi="Times New Roman"/>
          <w:sz w:val="24"/>
          <w:szCs w:val="24"/>
        </w:rPr>
        <w:t xml:space="preserve">. </w:t>
      </w:r>
      <w:r w:rsidR="00C43362" w:rsidRPr="00C43362">
        <w:rPr>
          <w:rFonts w:ascii="Times New Roman" w:hAnsi="Times New Roman"/>
          <w:sz w:val="24"/>
          <w:szCs w:val="24"/>
        </w:rPr>
        <w:t>Расстройства вегетативной (автономной) нервной системы</w:t>
      </w:r>
      <w:r w:rsidR="00C43362">
        <w:rPr>
          <w:rFonts w:ascii="Times New Roman" w:hAnsi="Times New Roman"/>
          <w:sz w:val="24"/>
          <w:szCs w:val="24"/>
        </w:rPr>
        <w:t xml:space="preserve">. </w:t>
      </w:r>
      <w:r w:rsidR="00C43362" w:rsidRPr="00C43362">
        <w:rPr>
          <w:rFonts w:ascii="Times New Roman" w:hAnsi="Times New Roman"/>
          <w:sz w:val="24"/>
          <w:szCs w:val="24"/>
        </w:rPr>
        <w:t>Клинические синдромы при хронических интоксикациях с преимущественным поражением центральной нервной системы</w:t>
      </w:r>
      <w:r w:rsidR="00C43362">
        <w:rPr>
          <w:rFonts w:ascii="Times New Roman" w:hAnsi="Times New Roman"/>
          <w:sz w:val="24"/>
          <w:szCs w:val="24"/>
        </w:rPr>
        <w:t xml:space="preserve">. </w:t>
      </w:r>
      <w:r w:rsidR="00C43362" w:rsidRPr="00C43362">
        <w:rPr>
          <w:rFonts w:ascii="Times New Roman" w:hAnsi="Times New Roman"/>
          <w:sz w:val="24"/>
          <w:szCs w:val="24"/>
        </w:rPr>
        <w:t>Расстройства вегетативной (автономной) нервной системы</w:t>
      </w:r>
      <w:r w:rsidR="00C43362">
        <w:rPr>
          <w:rFonts w:ascii="Times New Roman" w:hAnsi="Times New Roman"/>
          <w:sz w:val="24"/>
          <w:szCs w:val="24"/>
        </w:rPr>
        <w:t xml:space="preserve">. </w:t>
      </w:r>
      <w:r w:rsidR="00C43362" w:rsidRPr="00C43362">
        <w:rPr>
          <w:rFonts w:ascii="Times New Roman" w:hAnsi="Times New Roman"/>
          <w:sz w:val="24"/>
          <w:szCs w:val="24"/>
        </w:rPr>
        <w:t>Токсическая энцефалопатия</w:t>
      </w:r>
      <w:r w:rsidR="00C43362">
        <w:rPr>
          <w:rFonts w:ascii="Times New Roman" w:hAnsi="Times New Roman"/>
          <w:sz w:val="24"/>
          <w:szCs w:val="24"/>
        </w:rPr>
        <w:t xml:space="preserve">. </w:t>
      </w:r>
      <w:r w:rsidR="00C43362" w:rsidRPr="00C43362">
        <w:rPr>
          <w:rFonts w:ascii="Times New Roman" w:hAnsi="Times New Roman"/>
          <w:sz w:val="24"/>
          <w:szCs w:val="24"/>
        </w:rPr>
        <w:t>Клинические синдромы при хронических интоксикациях с преимущественным поражением периферической нервной системы</w:t>
      </w:r>
      <w:r w:rsidR="00C43362">
        <w:rPr>
          <w:rFonts w:ascii="Times New Roman" w:hAnsi="Times New Roman"/>
          <w:sz w:val="24"/>
          <w:szCs w:val="24"/>
        </w:rPr>
        <w:t xml:space="preserve">. </w:t>
      </w:r>
      <w:r w:rsidR="00C43362" w:rsidRPr="00C43362">
        <w:rPr>
          <w:rFonts w:ascii="Times New Roman" w:hAnsi="Times New Roman"/>
          <w:sz w:val="24"/>
          <w:szCs w:val="24"/>
        </w:rPr>
        <w:t xml:space="preserve">Характеристика </w:t>
      </w:r>
      <w:proofErr w:type="gramStart"/>
      <w:r w:rsidR="00C43362" w:rsidRPr="00C43362">
        <w:rPr>
          <w:rFonts w:ascii="Times New Roman" w:hAnsi="Times New Roman"/>
          <w:sz w:val="24"/>
          <w:szCs w:val="24"/>
        </w:rPr>
        <w:t>токсических</w:t>
      </w:r>
      <w:proofErr w:type="gramEnd"/>
      <w:r w:rsidR="00C43362" w:rsidRPr="00C43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3362" w:rsidRPr="00C43362">
        <w:rPr>
          <w:rFonts w:ascii="Times New Roman" w:hAnsi="Times New Roman"/>
          <w:sz w:val="24"/>
          <w:szCs w:val="24"/>
        </w:rPr>
        <w:t>полиневропатий</w:t>
      </w:r>
      <w:proofErr w:type="spellEnd"/>
      <w:r w:rsidR="00C43362">
        <w:rPr>
          <w:rFonts w:ascii="Times New Roman" w:hAnsi="Times New Roman"/>
          <w:sz w:val="24"/>
          <w:szCs w:val="24"/>
        </w:rPr>
        <w:t xml:space="preserve">. </w:t>
      </w:r>
      <w:r w:rsidR="00C43362" w:rsidRPr="00C43362">
        <w:rPr>
          <w:rFonts w:ascii="Times New Roman" w:hAnsi="Times New Roman"/>
          <w:sz w:val="24"/>
          <w:szCs w:val="24"/>
        </w:rPr>
        <w:t>Клинические синдромы при рассеянных поражениях нервной системы вследствие острых и хронических интоксикаций</w:t>
      </w:r>
      <w:r w:rsidR="00C4336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43362" w:rsidRPr="00C43362">
        <w:rPr>
          <w:rFonts w:ascii="Times New Roman" w:hAnsi="Times New Roman"/>
          <w:sz w:val="24"/>
          <w:szCs w:val="24"/>
        </w:rPr>
        <w:t>Энцефаломиелорадикулополиневропатия</w:t>
      </w:r>
      <w:proofErr w:type="spellEnd"/>
      <w:r w:rsidR="00C4336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43362" w:rsidRPr="00C43362">
        <w:rPr>
          <w:rFonts w:ascii="Times New Roman" w:hAnsi="Times New Roman"/>
          <w:sz w:val="24"/>
          <w:szCs w:val="24"/>
        </w:rPr>
        <w:t>Миелорадикулополиневропатия</w:t>
      </w:r>
      <w:proofErr w:type="spellEnd"/>
      <w:r w:rsidR="00C4336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43362" w:rsidRPr="00C43362">
        <w:rPr>
          <w:rFonts w:ascii="Times New Roman" w:hAnsi="Times New Roman"/>
          <w:sz w:val="24"/>
          <w:szCs w:val="24"/>
        </w:rPr>
        <w:t>Энцефалополиневропатия</w:t>
      </w:r>
      <w:proofErr w:type="spellEnd"/>
      <w:r w:rsidR="00C43362">
        <w:rPr>
          <w:rFonts w:ascii="Times New Roman" w:hAnsi="Times New Roman"/>
          <w:sz w:val="24"/>
          <w:szCs w:val="24"/>
        </w:rPr>
        <w:t xml:space="preserve">. </w:t>
      </w:r>
      <w:r w:rsidR="00C43362" w:rsidRPr="00C43362">
        <w:rPr>
          <w:rFonts w:ascii="Times New Roman" w:hAnsi="Times New Roman"/>
          <w:sz w:val="24"/>
          <w:szCs w:val="24"/>
        </w:rPr>
        <w:t>Диагностика, дифференциальная диагностика, лечение, профилактика, МЭ, реабилитация при острых и хронических заболеваниях центральной и периферической нервной системы</w:t>
      </w:r>
      <w:r w:rsidR="00C43362">
        <w:rPr>
          <w:rFonts w:ascii="Times New Roman" w:hAnsi="Times New Roman"/>
          <w:sz w:val="24"/>
          <w:szCs w:val="24"/>
        </w:rPr>
        <w:t xml:space="preserve">. </w:t>
      </w:r>
      <w:r w:rsidR="00C43362" w:rsidRPr="00C43362">
        <w:rPr>
          <w:rFonts w:ascii="Times New Roman" w:hAnsi="Times New Roman"/>
          <w:sz w:val="24"/>
          <w:szCs w:val="24"/>
        </w:rPr>
        <w:t xml:space="preserve">Особенности течения </w:t>
      </w:r>
      <w:proofErr w:type="spellStart"/>
      <w:r w:rsidR="00C43362" w:rsidRPr="00C43362">
        <w:rPr>
          <w:rFonts w:ascii="Times New Roman" w:hAnsi="Times New Roman"/>
          <w:sz w:val="24"/>
          <w:szCs w:val="24"/>
        </w:rPr>
        <w:t>нейротоксикозов</w:t>
      </w:r>
      <w:proofErr w:type="spellEnd"/>
      <w:r w:rsidR="00C43362" w:rsidRPr="00C43362">
        <w:rPr>
          <w:rFonts w:ascii="Times New Roman" w:hAnsi="Times New Roman"/>
          <w:sz w:val="24"/>
          <w:szCs w:val="24"/>
        </w:rPr>
        <w:t xml:space="preserve"> в отдаленном периоде заболевания</w:t>
      </w:r>
      <w:r w:rsidR="00C43362">
        <w:rPr>
          <w:rFonts w:ascii="Times New Roman" w:hAnsi="Times New Roman"/>
          <w:sz w:val="24"/>
          <w:szCs w:val="24"/>
        </w:rPr>
        <w:t xml:space="preserve">. </w:t>
      </w:r>
      <w:r w:rsidR="00C43362" w:rsidRPr="00C43362">
        <w:rPr>
          <w:rFonts w:ascii="Times New Roman" w:hAnsi="Times New Roman"/>
          <w:sz w:val="24"/>
          <w:szCs w:val="24"/>
        </w:rPr>
        <w:t>Интоксикация ртутью</w:t>
      </w:r>
      <w:r w:rsidR="00C43362">
        <w:rPr>
          <w:rFonts w:ascii="Times New Roman" w:hAnsi="Times New Roman"/>
          <w:sz w:val="24"/>
          <w:szCs w:val="24"/>
        </w:rPr>
        <w:t xml:space="preserve">. </w:t>
      </w:r>
      <w:r w:rsidR="00C43362" w:rsidRPr="00C43362">
        <w:rPr>
          <w:rFonts w:ascii="Times New Roman" w:hAnsi="Times New Roman"/>
          <w:sz w:val="24"/>
          <w:szCs w:val="24"/>
        </w:rPr>
        <w:t>Производственные условия, связанные с возможностью интоксикации</w:t>
      </w:r>
      <w:r w:rsidR="00C43362">
        <w:rPr>
          <w:rFonts w:ascii="Times New Roman" w:hAnsi="Times New Roman"/>
          <w:sz w:val="24"/>
          <w:szCs w:val="24"/>
        </w:rPr>
        <w:t xml:space="preserve">. </w:t>
      </w:r>
      <w:r w:rsidR="00C43362" w:rsidRPr="00C43362">
        <w:rPr>
          <w:rFonts w:ascii="Times New Roman" w:hAnsi="Times New Roman"/>
          <w:sz w:val="24"/>
          <w:szCs w:val="24"/>
        </w:rPr>
        <w:t>Токсикологическая характеристика и патогенез</w:t>
      </w:r>
      <w:r w:rsidR="00C43362">
        <w:rPr>
          <w:rFonts w:ascii="Times New Roman" w:hAnsi="Times New Roman"/>
          <w:sz w:val="24"/>
          <w:szCs w:val="24"/>
        </w:rPr>
        <w:t xml:space="preserve">. </w:t>
      </w:r>
      <w:r w:rsidR="00C43362" w:rsidRPr="00C43362">
        <w:rPr>
          <w:rFonts w:ascii="Times New Roman" w:hAnsi="Times New Roman"/>
          <w:sz w:val="24"/>
          <w:szCs w:val="24"/>
        </w:rPr>
        <w:t>Клиника острой интоксикации</w:t>
      </w:r>
      <w:r w:rsidR="00C43362">
        <w:rPr>
          <w:rFonts w:ascii="Times New Roman" w:hAnsi="Times New Roman"/>
          <w:sz w:val="24"/>
          <w:szCs w:val="24"/>
        </w:rPr>
        <w:t xml:space="preserve">. </w:t>
      </w:r>
      <w:r w:rsidR="00C43362" w:rsidRPr="00C43362">
        <w:rPr>
          <w:rFonts w:ascii="Times New Roman" w:hAnsi="Times New Roman"/>
          <w:sz w:val="24"/>
          <w:szCs w:val="24"/>
        </w:rPr>
        <w:t>Клиника хронической интоксикации</w:t>
      </w:r>
      <w:r w:rsidR="00C43362">
        <w:rPr>
          <w:rFonts w:ascii="Times New Roman" w:hAnsi="Times New Roman"/>
          <w:sz w:val="24"/>
          <w:szCs w:val="24"/>
        </w:rPr>
        <w:t xml:space="preserve">. </w:t>
      </w:r>
      <w:r w:rsidR="00C43362" w:rsidRPr="00C43362">
        <w:rPr>
          <w:rFonts w:ascii="Times New Roman" w:hAnsi="Times New Roman"/>
          <w:sz w:val="24"/>
          <w:szCs w:val="24"/>
        </w:rPr>
        <w:t>Диагностика, дифференциальная диагностика, лечение, профилактика, МЭ и реабилитация при острой и хронической интоксикации ртутью</w:t>
      </w:r>
      <w:r w:rsidR="00C43362">
        <w:rPr>
          <w:rFonts w:ascii="Times New Roman" w:hAnsi="Times New Roman"/>
          <w:sz w:val="24"/>
          <w:szCs w:val="24"/>
        </w:rPr>
        <w:t xml:space="preserve">. </w:t>
      </w:r>
      <w:r w:rsidR="00C43362" w:rsidRPr="00C43362">
        <w:rPr>
          <w:rFonts w:ascii="Times New Roman" w:hAnsi="Times New Roman"/>
          <w:sz w:val="24"/>
          <w:szCs w:val="24"/>
        </w:rPr>
        <w:t>Интоксикация марганцем</w:t>
      </w:r>
      <w:r w:rsidR="00C43362">
        <w:rPr>
          <w:rFonts w:ascii="Times New Roman" w:hAnsi="Times New Roman"/>
          <w:sz w:val="24"/>
          <w:szCs w:val="24"/>
        </w:rPr>
        <w:t xml:space="preserve">. </w:t>
      </w:r>
      <w:r w:rsidR="00C43362" w:rsidRPr="00C43362">
        <w:rPr>
          <w:rFonts w:ascii="Times New Roman" w:hAnsi="Times New Roman"/>
          <w:sz w:val="24"/>
          <w:szCs w:val="24"/>
        </w:rPr>
        <w:t>Производственные условия, связанные с возможностью интоксикации</w:t>
      </w:r>
      <w:r w:rsidR="00C43362">
        <w:rPr>
          <w:rFonts w:ascii="Times New Roman" w:hAnsi="Times New Roman"/>
          <w:sz w:val="24"/>
          <w:szCs w:val="24"/>
        </w:rPr>
        <w:t xml:space="preserve">. </w:t>
      </w:r>
      <w:r w:rsidR="00C43362" w:rsidRPr="00C43362">
        <w:rPr>
          <w:rFonts w:ascii="Times New Roman" w:hAnsi="Times New Roman"/>
          <w:sz w:val="24"/>
          <w:szCs w:val="24"/>
        </w:rPr>
        <w:t>Токсикологическая характеристика и патогенез</w:t>
      </w:r>
      <w:r w:rsidR="00C43362">
        <w:rPr>
          <w:rFonts w:ascii="Times New Roman" w:hAnsi="Times New Roman"/>
          <w:sz w:val="24"/>
          <w:szCs w:val="24"/>
        </w:rPr>
        <w:t xml:space="preserve">. </w:t>
      </w:r>
      <w:r w:rsidR="00C43362" w:rsidRPr="00C43362">
        <w:rPr>
          <w:rFonts w:ascii="Times New Roman" w:hAnsi="Times New Roman"/>
          <w:sz w:val="24"/>
          <w:szCs w:val="24"/>
        </w:rPr>
        <w:t>Клиника ранних проявлений хронической интоксикации</w:t>
      </w:r>
      <w:r w:rsidR="00C43362">
        <w:rPr>
          <w:rFonts w:ascii="Times New Roman" w:hAnsi="Times New Roman"/>
          <w:sz w:val="24"/>
          <w:szCs w:val="24"/>
        </w:rPr>
        <w:t xml:space="preserve">. </w:t>
      </w:r>
      <w:r w:rsidR="00C43362" w:rsidRPr="00C43362">
        <w:rPr>
          <w:rFonts w:ascii="Times New Roman" w:hAnsi="Times New Roman"/>
          <w:sz w:val="24"/>
          <w:szCs w:val="24"/>
        </w:rPr>
        <w:t>Марганцевый паркинсонизм</w:t>
      </w:r>
      <w:r w:rsidR="00C43362">
        <w:rPr>
          <w:rFonts w:ascii="Times New Roman" w:hAnsi="Times New Roman"/>
          <w:sz w:val="24"/>
          <w:szCs w:val="24"/>
        </w:rPr>
        <w:t xml:space="preserve">. </w:t>
      </w:r>
      <w:r w:rsidR="00C43362" w:rsidRPr="00C43362">
        <w:rPr>
          <w:rFonts w:ascii="Times New Roman" w:hAnsi="Times New Roman"/>
          <w:sz w:val="24"/>
          <w:szCs w:val="24"/>
        </w:rPr>
        <w:t>Отдаленные последствия</w:t>
      </w:r>
      <w:r w:rsidR="00C43362">
        <w:rPr>
          <w:rFonts w:ascii="Times New Roman" w:hAnsi="Times New Roman"/>
          <w:sz w:val="24"/>
          <w:szCs w:val="24"/>
        </w:rPr>
        <w:t xml:space="preserve">. </w:t>
      </w:r>
      <w:r w:rsidR="00C43362" w:rsidRPr="00C43362">
        <w:rPr>
          <w:rFonts w:ascii="Times New Roman" w:hAnsi="Times New Roman"/>
          <w:sz w:val="24"/>
          <w:szCs w:val="24"/>
        </w:rPr>
        <w:t>Диагностика, дифференциальная диагностика</w:t>
      </w:r>
      <w:r w:rsidR="00C43362">
        <w:rPr>
          <w:rFonts w:ascii="Times New Roman" w:hAnsi="Times New Roman"/>
          <w:sz w:val="24"/>
          <w:szCs w:val="24"/>
        </w:rPr>
        <w:t xml:space="preserve">. </w:t>
      </w:r>
      <w:r w:rsidR="00C43362" w:rsidRPr="00C43362">
        <w:rPr>
          <w:rFonts w:ascii="Times New Roman" w:hAnsi="Times New Roman"/>
          <w:sz w:val="24"/>
          <w:szCs w:val="24"/>
        </w:rPr>
        <w:t>Лечение, профилактика, МЭ, реабилитация</w:t>
      </w:r>
      <w:r w:rsidR="00C43362">
        <w:rPr>
          <w:rFonts w:ascii="Times New Roman" w:hAnsi="Times New Roman"/>
          <w:sz w:val="24"/>
          <w:szCs w:val="24"/>
        </w:rPr>
        <w:t xml:space="preserve">. </w:t>
      </w:r>
      <w:r w:rsidR="00C43362" w:rsidRPr="00C43362">
        <w:rPr>
          <w:rFonts w:ascii="Times New Roman" w:hAnsi="Times New Roman"/>
          <w:sz w:val="24"/>
          <w:szCs w:val="24"/>
        </w:rPr>
        <w:t>Интоксикация сероуглеродом</w:t>
      </w:r>
      <w:r w:rsidR="00C43362">
        <w:rPr>
          <w:rFonts w:ascii="Times New Roman" w:hAnsi="Times New Roman"/>
          <w:sz w:val="24"/>
          <w:szCs w:val="24"/>
        </w:rPr>
        <w:t xml:space="preserve">. </w:t>
      </w:r>
      <w:r w:rsidR="00C43362" w:rsidRPr="00C43362">
        <w:rPr>
          <w:rFonts w:ascii="Times New Roman" w:hAnsi="Times New Roman"/>
          <w:sz w:val="24"/>
          <w:szCs w:val="24"/>
        </w:rPr>
        <w:t>Производственные условия, связан</w:t>
      </w:r>
      <w:r w:rsidR="00C43362">
        <w:rPr>
          <w:rFonts w:ascii="Times New Roman" w:hAnsi="Times New Roman"/>
          <w:sz w:val="24"/>
          <w:szCs w:val="24"/>
        </w:rPr>
        <w:t xml:space="preserve">ные с возможностью интоксикации. </w:t>
      </w:r>
      <w:r w:rsidR="00C43362" w:rsidRPr="00C43362">
        <w:rPr>
          <w:rFonts w:ascii="Times New Roman" w:hAnsi="Times New Roman"/>
          <w:sz w:val="24"/>
          <w:szCs w:val="24"/>
        </w:rPr>
        <w:t>Токсикологическая характеристика и патогенез</w:t>
      </w:r>
      <w:r w:rsidR="00C43362">
        <w:rPr>
          <w:rFonts w:ascii="Times New Roman" w:hAnsi="Times New Roman"/>
          <w:sz w:val="24"/>
          <w:szCs w:val="24"/>
        </w:rPr>
        <w:t xml:space="preserve">. </w:t>
      </w:r>
      <w:r w:rsidR="00C43362" w:rsidRPr="00C43362">
        <w:rPr>
          <w:rFonts w:ascii="Times New Roman" w:hAnsi="Times New Roman"/>
          <w:sz w:val="24"/>
          <w:szCs w:val="24"/>
        </w:rPr>
        <w:t>Клиника острой интоксикации</w:t>
      </w:r>
      <w:r w:rsidR="00C43362">
        <w:rPr>
          <w:rFonts w:ascii="Times New Roman" w:hAnsi="Times New Roman"/>
          <w:sz w:val="24"/>
          <w:szCs w:val="24"/>
        </w:rPr>
        <w:t xml:space="preserve">. </w:t>
      </w:r>
      <w:r w:rsidR="00C43362" w:rsidRPr="00C43362">
        <w:rPr>
          <w:rFonts w:ascii="Times New Roman" w:hAnsi="Times New Roman"/>
          <w:sz w:val="24"/>
          <w:szCs w:val="24"/>
        </w:rPr>
        <w:t>Клиника хронической интоксикации</w:t>
      </w:r>
      <w:r w:rsidR="00C43362">
        <w:rPr>
          <w:rFonts w:ascii="Times New Roman" w:hAnsi="Times New Roman"/>
          <w:sz w:val="24"/>
          <w:szCs w:val="24"/>
        </w:rPr>
        <w:t xml:space="preserve">. </w:t>
      </w:r>
      <w:r w:rsidR="00C43362" w:rsidRPr="00C43362">
        <w:rPr>
          <w:rFonts w:ascii="Times New Roman" w:hAnsi="Times New Roman"/>
          <w:sz w:val="24"/>
          <w:szCs w:val="24"/>
        </w:rPr>
        <w:t>Лечение, профилактика, МЭ, реабилитация</w:t>
      </w:r>
    </w:p>
    <w:p w:rsidR="00341D45" w:rsidRDefault="00341D45" w:rsidP="00341D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C20D0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4C20D0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традиционная, вводная.</w:t>
      </w:r>
    </w:p>
    <w:p w:rsidR="00341D45" w:rsidRDefault="00341D45" w:rsidP="00341D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C20D0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Методы, используемые на лекции: </w:t>
      </w:r>
      <w:r w:rsidRPr="004C20D0">
        <w:rPr>
          <w:rFonts w:ascii="Times New Roman" w:hAnsi="Times New Roman"/>
          <w:color w:val="000000"/>
          <w:spacing w:val="-4"/>
          <w:sz w:val="24"/>
          <w:szCs w:val="24"/>
        </w:rPr>
        <w:t>словесные, наглядные.</w:t>
      </w:r>
    </w:p>
    <w:p w:rsidR="00341D45" w:rsidRPr="004C20D0" w:rsidRDefault="00341D45" w:rsidP="00341D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341D45" w:rsidRPr="004C20D0" w:rsidRDefault="00341D45" w:rsidP="00341D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20D0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341D45" w:rsidRPr="00F72BC2" w:rsidRDefault="00341D45" w:rsidP="00341D45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20D0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4C20D0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4C20D0">
        <w:rPr>
          <w:rFonts w:ascii="Times New Roman" w:hAnsi="Times New Roman"/>
          <w:color w:val="000000"/>
          <w:sz w:val="24"/>
          <w:szCs w:val="24"/>
        </w:rPr>
        <w:t xml:space="preserve"> (мел, доска, мультимедийный проектор).</w:t>
      </w: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41D45"/>
    <w:rsid w:val="001D3673"/>
    <w:rsid w:val="002C3C58"/>
    <w:rsid w:val="00341D45"/>
    <w:rsid w:val="00363D5F"/>
    <w:rsid w:val="003E4550"/>
    <w:rsid w:val="00525407"/>
    <w:rsid w:val="005A5B0F"/>
    <w:rsid w:val="005B4313"/>
    <w:rsid w:val="0071328A"/>
    <w:rsid w:val="00756D32"/>
    <w:rsid w:val="009220AE"/>
    <w:rsid w:val="00937D5B"/>
    <w:rsid w:val="00965607"/>
    <w:rsid w:val="00A454E5"/>
    <w:rsid w:val="00B5697F"/>
    <w:rsid w:val="00B922A0"/>
    <w:rsid w:val="00C4250C"/>
    <w:rsid w:val="00C43362"/>
    <w:rsid w:val="00D36FD5"/>
    <w:rsid w:val="00E87238"/>
    <w:rsid w:val="00F2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4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41D4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357</Words>
  <Characters>2036</Characters>
  <Application>Microsoft Office Word</Application>
  <DocSecurity>0</DocSecurity>
  <Lines>16</Lines>
  <Paragraphs>4</Paragraphs>
  <ScaleCrop>false</ScaleCrop>
  <Company>ORGMA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User</cp:lastModifiedBy>
  <cp:revision>16</cp:revision>
  <dcterms:created xsi:type="dcterms:W3CDTF">2018-03-16T05:46:00Z</dcterms:created>
  <dcterms:modified xsi:type="dcterms:W3CDTF">2018-06-06T06:10:00Z</dcterms:modified>
</cp:coreProperties>
</file>