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D45" w:rsidRPr="004C20D0" w:rsidRDefault="00B922A0" w:rsidP="00341D4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Лекция №</w:t>
      </w:r>
      <w:r w:rsidR="005A21E9">
        <w:rPr>
          <w:rFonts w:ascii="Times New Roman" w:hAnsi="Times New Roman"/>
          <w:b/>
          <w:color w:val="000000"/>
          <w:sz w:val="24"/>
          <w:szCs w:val="24"/>
        </w:rPr>
        <w:t xml:space="preserve"> 9</w:t>
      </w:r>
    </w:p>
    <w:p w:rsidR="00341D45" w:rsidRPr="00D36FD5" w:rsidRDefault="00341D45" w:rsidP="00341D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0BE0">
        <w:rPr>
          <w:rFonts w:ascii="Times New Roman" w:hAnsi="Times New Roman"/>
          <w:b/>
          <w:color w:val="000000"/>
          <w:sz w:val="24"/>
          <w:szCs w:val="24"/>
        </w:rPr>
        <w:t>Тема</w:t>
      </w:r>
      <w:r w:rsidRPr="00D36FD5">
        <w:rPr>
          <w:rFonts w:ascii="Times New Roman" w:hAnsi="Times New Roman"/>
          <w:b/>
          <w:sz w:val="24"/>
          <w:szCs w:val="24"/>
        </w:rPr>
        <w:t>:</w:t>
      </w:r>
      <w:r w:rsidR="00D36FD5" w:rsidRPr="00D36FD5">
        <w:rPr>
          <w:rFonts w:ascii="Times New Roman" w:hAnsi="Times New Roman"/>
          <w:b/>
          <w:sz w:val="24"/>
          <w:szCs w:val="24"/>
        </w:rPr>
        <w:t xml:space="preserve"> </w:t>
      </w:r>
      <w:r w:rsidR="005A21E9" w:rsidRPr="005A21E9">
        <w:rPr>
          <w:rFonts w:ascii="Times New Roman" w:hAnsi="Times New Roman"/>
          <w:b/>
          <w:sz w:val="24"/>
          <w:szCs w:val="24"/>
        </w:rPr>
        <w:t>Интоксикация пестицидами. Наиболее часто встречающиеся профессиональные отравления. Этиология. Патогенез. Современн</w:t>
      </w:r>
      <w:r w:rsidR="005A21E9">
        <w:rPr>
          <w:rFonts w:ascii="Times New Roman" w:hAnsi="Times New Roman"/>
          <w:b/>
          <w:sz w:val="24"/>
          <w:szCs w:val="24"/>
        </w:rPr>
        <w:t>ые методы диагностики и лечения</w:t>
      </w:r>
      <w:r w:rsidR="005A5B0F" w:rsidRPr="005A5B0F">
        <w:rPr>
          <w:rFonts w:ascii="Times New Roman" w:hAnsi="Times New Roman"/>
          <w:b/>
          <w:sz w:val="24"/>
          <w:szCs w:val="24"/>
        </w:rPr>
        <w:t>.</w:t>
      </w:r>
    </w:p>
    <w:p w:rsidR="00341D45" w:rsidRPr="00200BE0" w:rsidRDefault="00341D45" w:rsidP="00341D4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41D45" w:rsidRPr="00A454E5" w:rsidRDefault="00341D45" w:rsidP="00341D45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4C20D0">
        <w:rPr>
          <w:b/>
          <w:color w:val="000000"/>
          <w:sz w:val="24"/>
          <w:szCs w:val="24"/>
          <w:lang w:eastAsia="ru-RU"/>
        </w:rPr>
        <w:t xml:space="preserve">Цель: </w:t>
      </w:r>
      <w:r w:rsidRPr="004C20D0">
        <w:rPr>
          <w:sz w:val="24"/>
          <w:szCs w:val="24"/>
        </w:rPr>
        <w:t xml:space="preserve">ознакомить студентов с </w:t>
      </w:r>
      <w:r w:rsidR="00525407">
        <w:rPr>
          <w:sz w:val="24"/>
          <w:szCs w:val="24"/>
        </w:rPr>
        <w:t xml:space="preserve">профессиональными </w:t>
      </w:r>
      <w:r w:rsidR="005A21E9">
        <w:rPr>
          <w:sz w:val="24"/>
          <w:szCs w:val="24"/>
        </w:rPr>
        <w:t>интоксикациями пестицидами:</w:t>
      </w:r>
      <w:r w:rsidR="00525407">
        <w:rPr>
          <w:sz w:val="24"/>
          <w:szCs w:val="24"/>
        </w:rPr>
        <w:t xml:space="preserve"> патогенезом, современными методами диагностики и лечения</w:t>
      </w:r>
      <w:r w:rsidR="00A454E5">
        <w:rPr>
          <w:sz w:val="24"/>
          <w:szCs w:val="24"/>
        </w:rPr>
        <w:t>.</w:t>
      </w:r>
    </w:p>
    <w:p w:rsidR="00C4250C" w:rsidRPr="005A21E9" w:rsidRDefault="00341D45" w:rsidP="005A2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20D0">
        <w:rPr>
          <w:rFonts w:ascii="Times New Roman" w:hAnsi="Times New Roman"/>
          <w:b/>
          <w:color w:val="000000"/>
          <w:sz w:val="24"/>
          <w:szCs w:val="24"/>
          <w:lang w:eastAsia="ru-RU"/>
        </w:rPr>
        <w:t>Аннотация лекции.</w:t>
      </w:r>
      <w:r w:rsidR="00C4250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5A21E9" w:rsidRPr="005A21E9">
        <w:rPr>
          <w:rFonts w:ascii="Times New Roman" w:hAnsi="Times New Roman"/>
          <w:sz w:val="24"/>
          <w:szCs w:val="24"/>
        </w:rPr>
        <w:t>Общая характеристика пестицидов</w:t>
      </w:r>
      <w:r w:rsidR="005A21E9">
        <w:rPr>
          <w:rFonts w:ascii="Times New Roman" w:hAnsi="Times New Roman"/>
          <w:sz w:val="24"/>
          <w:szCs w:val="24"/>
        </w:rPr>
        <w:t xml:space="preserve">. </w:t>
      </w:r>
      <w:r w:rsidR="005A21E9" w:rsidRPr="005A21E9">
        <w:rPr>
          <w:rFonts w:ascii="Times New Roman" w:hAnsi="Times New Roman"/>
          <w:sz w:val="24"/>
          <w:szCs w:val="24"/>
        </w:rPr>
        <w:t>Производственная классификация пестицидов</w:t>
      </w:r>
      <w:r w:rsidR="005A21E9">
        <w:rPr>
          <w:rFonts w:ascii="Times New Roman" w:hAnsi="Times New Roman"/>
          <w:sz w:val="24"/>
          <w:szCs w:val="24"/>
        </w:rPr>
        <w:t xml:space="preserve">. </w:t>
      </w:r>
      <w:r w:rsidR="005A21E9" w:rsidRPr="005A21E9">
        <w:rPr>
          <w:rFonts w:ascii="Times New Roman" w:hAnsi="Times New Roman"/>
          <w:sz w:val="24"/>
          <w:szCs w:val="24"/>
        </w:rPr>
        <w:t>Гигиеническая классификация пестицидов по степени опасности</w:t>
      </w:r>
      <w:r w:rsidR="005A21E9">
        <w:rPr>
          <w:rFonts w:ascii="Times New Roman" w:hAnsi="Times New Roman"/>
          <w:sz w:val="24"/>
          <w:szCs w:val="24"/>
        </w:rPr>
        <w:t xml:space="preserve">. </w:t>
      </w:r>
      <w:r w:rsidR="005A21E9" w:rsidRPr="005A21E9">
        <w:rPr>
          <w:rFonts w:ascii="Times New Roman" w:hAnsi="Times New Roman"/>
          <w:sz w:val="24"/>
          <w:szCs w:val="24"/>
        </w:rPr>
        <w:t>Химическая классификация пестицидов</w:t>
      </w:r>
      <w:r w:rsidR="005A21E9">
        <w:rPr>
          <w:rFonts w:ascii="Times New Roman" w:hAnsi="Times New Roman"/>
          <w:sz w:val="24"/>
          <w:szCs w:val="24"/>
        </w:rPr>
        <w:t xml:space="preserve">. Фосфорорганические соединения. </w:t>
      </w:r>
      <w:r w:rsidR="005A21E9" w:rsidRPr="005A21E9">
        <w:rPr>
          <w:rFonts w:ascii="Times New Roman" w:hAnsi="Times New Roman"/>
          <w:sz w:val="24"/>
          <w:szCs w:val="24"/>
        </w:rPr>
        <w:t>Хлорорганические соединения</w:t>
      </w:r>
      <w:r w:rsidR="005A21E9">
        <w:rPr>
          <w:rFonts w:ascii="Times New Roman" w:hAnsi="Times New Roman"/>
          <w:sz w:val="24"/>
          <w:szCs w:val="24"/>
        </w:rPr>
        <w:t xml:space="preserve">. </w:t>
      </w:r>
      <w:r w:rsidR="005A21E9" w:rsidRPr="005A21E9">
        <w:rPr>
          <w:rFonts w:ascii="Times New Roman" w:hAnsi="Times New Roman"/>
          <w:sz w:val="24"/>
          <w:szCs w:val="24"/>
        </w:rPr>
        <w:t>Ртутьорганические соединения</w:t>
      </w:r>
      <w:r w:rsidR="005A21E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5A21E9" w:rsidRPr="005A21E9">
        <w:rPr>
          <w:rFonts w:ascii="Times New Roman" w:hAnsi="Times New Roman"/>
          <w:sz w:val="24"/>
          <w:szCs w:val="24"/>
        </w:rPr>
        <w:t>Нитрофенольные</w:t>
      </w:r>
      <w:proofErr w:type="spellEnd"/>
      <w:r w:rsidR="005A21E9" w:rsidRPr="005A21E9">
        <w:rPr>
          <w:rFonts w:ascii="Times New Roman" w:hAnsi="Times New Roman"/>
          <w:sz w:val="24"/>
          <w:szCs w:val="24"/>
        </w:rPr>
        <w:t xml:space="preserve"> соединения</w:t>
      </w:r>
      <w:r w:rsidR="005A21E9">
        <w:rPr>
          <w:rFonts w:ascii="Times New Roman" w:hAnsi="Times New Roman"/>
          <w:sz w:val="24"/>
          <w:szCs w:val="24"/>
        </w:rPr>
        <w:t xml:space="preserve">. </w:t>
      </w:r>
      <w:r w:rsidR="005A21E9" w:rsidRPr="005A21E9">
        <w:rPr>
          <w:rFonts w:ascii="Times New Roman" w:hAnsi="Times New Roman"/>
          <w:sz w:val="24"/>
          <w:szCs w:val="24"/>
        </w:rPr>
        <w:t>Другие группы пестицидов</w:t>
      </w:r>
      <w:r w:rsidR="005A21E9">
        <w:rPr>
          <w:rFonts w:ascii="Times New Roman" w:hAnsi="Times New Roman"/>
          <w:sz w:val="24"/>
          <w:szCs w:val="24"/>
        </w:rPr>
        <w:t xml:space="preserve">. </w:t>
      </w:r>
      <w:r w:rsidR="005A21E9" w:rsidRPr="005A21E9">
        <w:rPr>
          <w:rFonts w:ascii="Times New Roman" w:hAnsi="Times New Roman"/>
          <w:sz w:val="24"/>
          <w:szCs w:val="24"/>
        </w:rPr>
        <w:t>Производственные условия, связанные с возможностью интоксикации</w:t>
      </w:r>
      <w:r w:rsidR="005A21E9">
        <w:rPr>
          <w:rFonts w:ascii="Times New Roman" w:hAnsi="Times New Roman"/>
          <w:sz w:val="24"/>
          <w:szCs w:val="24"/>
        </w:rPr>
        <w:t xml:space="preserve">. </w:t>
      </w:r>
      <w:r w:rsidR="005A21E9" w:rsidRPr="005A21E9">
        <w:rPr>
          <w:rFonts w:ascii="Times New Roman" w:hAnsi="Times New Roman"/>
          <w:sz w:val="24"/>
          <w:szCs w:val="24"/>
        </w:rPr>
        <w:t>Токсикологическая характеристика и патогенез</w:t>
      </w:r>
      <w:r w:rsidR="005A21E9">
        <w:rPr>
          <w:rFonts w:ascii="Times New Roman" w:hAnsi="Times New Roman"/>
          <w:sz w:val="24"/>
          <w:szCs w:val="24"/>
        </w:rPr>
        <w:t xml:space="preserve">. </w:t>
      </w:r>
      <w:r w:rsidR="005A21E9" w:rsidRPr="005A21E9">
        <w:rPr>
          <w:rFonts w:ascii="Times New Roman" w:hAnsi="Times New Roman"/>
          <w:sz w:val="24"/>
          <w:szCs w:val="24"/>
        </w:rPr>
        <w:t>Клиника острой интоксикации</w:t>
      </w:r>
      <w:r w:rsidR="005A21E9">
        <w:rPr>
          <w:rFonts w:ascii="Times New Roman" w:hAnsi="Times New Roman"/>
          <w:sz w:val="24"/>
          <w:szCs w:val="24"/>
        </w:rPr>
        <w:t xml:space="preserve">. </w:t>
      </w:r>
      <w:r w:rsidR="005A21E9" w:rsidRPr="005A21E9">
        <w:rPr>
          <w:rFonts w:ascii="Times New Roman" w:hAnsi="Times New Roman"/>
          <w:sz w:val="24"/>
          <w:szCs w:val="24"/>
        </w:rPr>
        <w:t>Клиника хронической интоксикации</w:t>
      </w:r>
      <w:r w:rsidR="005A21E9">
        <w:rPr>
          <w:rFonts w:ascii="Times New Roman" w:hAnsi="Times New Roman"/>
          <w:sz w:val="24"/>
          <w:szCs w:val="24"/>
        </w:rPr>
        <w:t xml:space="preserve">. </w:t>
      </w:r>
      <w:r w:rsidR="005A21E9" w:rsidRPr="005A21E9">
        <w:rPr>
          <w:rFonts w:ascii="Times New Roman" w:hAnsi="Times New Roman"/>
          <w:sz w:val="24"/>
          <w:szCs w:val="24"/>
        </w:rPr>
        <w:t>Диагностика, дифференциальная диагностика острых и хронических интоксикаций</w:t>
      </w:r>
      <w:r w:rsidR="005A21E9">
        <w:rPr>
          <w:rFonts w:ascii="Times New Roman" w:hAnsi="Times New Roman"/>
          <w:sz w:val="24"/>
          <w:szCs w:val="24"/>
        </w:rPr>
        <w:t xml:space="preserve">. </w:t>
      </w:r>
      <w:r w:rsidR="005A21E9" w:rsidRPr="005A21E9">
        <w:rPr>
          <w:rFonts w:ascii="Times New Roman" w:hAnsi="Times New Roman"/>
          <w:sz w:val="24"/>
          <w:szCs w:val="24"/>
        </w:rPr>
        <w:t>Лечение, профилактика, МЭ, реабилитация</w:t>
      </w:r>
      <w:r w:rsidR="005A21E9">
        <w:rPr>
          <w:rFonts w:ascii="Times New Roman" w:hAnsi="Times New Roman"/>
          <w:sz w:val="24"/>
          <w:szCs w:val="24"/>
        </w:rPr>
        <w:t xml:space="preserve">. </w:t>
      </w:r>
    </w:p>
    <w:p w:rsidR="00341D45" w:rsidRDefault="00341D45" w:rsidP="00341D4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4C20D0">
        <w:rPr>
          <w:rFonts w:ascii="Times New Roman" w:hAnsi="Times New Roman"/>
          <w:b/>
          <w:color w:val="000000"/>
          <w:sz w:val="24"/>
          <w:szCs w:val="24"/>
        </w:rPr>
        <w:t>Форма организации лекции:</w:t>
      </w:r>
      <w:r w:rsidRPr="004C20D0"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>традиционная, вводная.</w:t>
      </w:r>
    </w:p>
    <w:p w:rsidR="00341D45" w:rsidRDefault="00341D45" w:rsidP="00341D4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4C20D0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Методы, используемые на лекции: </w:t>
      </w:r>
      <w:r w:rsidRPr="004C20D0">
        <w:rPr>
          <w:rFonts w:ascii="Times New Roman" w:hAnsi="Times New Roman"/>
          <w:color w:val="000000"/>
          <w:spacing w:val="-4"/>
          <w:sz w:val="24"/>
          <w:szCs w:val="24"/>
        </w:rPr>
        <w:t>словесные, наглядные.</w:t>
      </w:r>
    </w:p>
    <w:p w:rsidR="00341D45" w:rsidRPr="004C20D0" w:rsidRDefault="00341D45" w:rsidP="00341D4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Средства обучения:</w:t>
      </w:r>
    </w:p>
    <w:p w:rsidR="00341D45" w:rsidRPr="004C20D0" w:rsidRDefault="00341D45" w:rsidP="00341D4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20D0">
        <w:rPr>
          <w:rFonts w:ascii="Times New Roman" w:hAnsi="Times New Roman"/>
          <w:color w:val="000000"/>
          <w:sz w:val="24"/>
          <w:szCs w:val="24"/>
        </w:rPr>
        <w:t>- дидактические (таблицы, схемы).</w:t>
      </w:r>
    </w:p>
    <w:p w:rsidR="00341D45" w:rsidRPr="00F72BC2" w:rsidRDefault="00341D45" w:rsidP="00341D45">
      <w:pPr>
        <w:tabs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20D0"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gramStart"/>
      <w:r w:rsidRPr="004C20D0">
        <w:rPr>
          <w:rFonts w:ascii="Times New Roman" w:hAnsi="Times New Roman"/>
          <w:color w:val="000000"/>
          <w:sz w:val="24"/>
          <w:szCs w:val="24"/>
        </w:rPr>
        <w:t>материально-технические</w:t>
      </w:r>
      <w:proofErr w:type="gramEnd"/>
      <w:r w:rsidRPr="004C20D0">
        <w:rPr>
          <w:rFonts w:ascii="Times New Roman" w:hAnsi="Times New Roman"/>
          <w:color w:val="000000"/>
          <w:sz w:val="24"/>
          <w:szCs w:val="24"/>
        </w:rPr>
        <w:t xml:space="preserve"> (мел, доска, мультимедийный проектор).</w:t>
      </w:r>
    </w:p>
    <w:p w:rsidR="002C3C58" w:rsidRDefault="002C3C58"/>
    <w:sectPr w:rsidR="002C3C58" w:rsidSect="002C3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341D45"/>
    <w:rsid w:val="001D3673"/>
    <w:rsid w:val="002C3C58"/>
    <w:rsid w:val="00341D45"/>
    <w:rsid w:val="00363D5F"/>
    <w:rsid w:val="00525407"/>
    <w:rsid w:val="005A21E9"/>
    <w:rsid w:val="005A5B0F"/>
    <w:rsid w:val="005B4313"/>
    <w:rsid w:val="0071328A"/>
    <w:rsid w:val="00756D32"/>
    <w:rsid w:val="009220AE"/>
    <w:rsid w:val="00937D5B"/>
    <w:rsid w:val="00965607"/>
    <w:rsid w:val="00A454E5"/>
    <w:rsid w:val="00AE1E0F"/>
    <w:rsid w:val="00B5697F"/>
    <w:rsid w:val="00B922A0"/>
    <w:rsid w:val="00C4250C"/>
    <w:rsid w:val="00D36FD5"/>
    <w:rsid w:val="00E87238"/>
    <w:rsid w:val="00F26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D4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341D45"/>
    <w:pPr>
      <w:suppressAutoHyphens/>
      <w:overflowPunct w:val="0"/>
      <w:autoSpaceDE w:val="0"/>
      <w:spacing w:after="120" w:line="240" w:lineRule="auto"/>
      <w:ind w:left="283"/>
      <w:textAlignment w:val="baseline"/>
    </w:pPr>
    <w:rPr>
      <w:rFonts w:ascii="Times New Roman" w:hAnsi="Times New Roman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171</Words>
  <Characters>979</Characters>
  <Application>Microsoft Office Word</Application>
  <DocSecurity>0</DocSecurity>
  <Lines>8</Lines>
  <Paragraphs>2</Paragraphs>
  <ScaleCrop>false</ScaleCrop>
  <Company>ORGMA</Company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PC-01010403211</dc:creator>
  <cp:keywords/>
  <dc:description/>
  <cp:lastModifiedBy>User</cp:lastModifiedBy>
  <cp:revision>16</cp:revision>
  <dcterms:created xsi:type="dcterms:W3CDTF">2018-03-16T05:46:00Z</dcterms:created>
  <dcterms:modified xsi:type="dcterms:W3CDTF">2018-06-06T05:48:00Z</dcterms:modified>
</cp:coreProperties>
</file>