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высшего образования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6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Неврология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___________________________________________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 xml:space="preserve">(код, наименование направления подготовки (специальности)) 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20165">
        <w:rPr>
          <w:rFonts w:ascii="Times New Roman" w:hAnsi="Times New Roman"/>
          <w:sz w:val="28"/>
          <w:szCs w:val="28"/>
        </w:rPr>
        <w:t>37.05.01 Клиническая психология</w:t>
      </w:r>
    </w:p>
    <w:p w:rsidR="00680E70" w:rsidRPr="00F20165" w:rsidRDefault="00680E70" w:rsidP="00680E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20165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20165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680E70" w:rsidRPr="00F20165" w:rsidRDefault="00680E70" w:rsidP="00680E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color w:val="000000"/>
          <w:sz w:val="28"/>
          <w:szCs w:val="28"/>
        </w:rPr>
        <w:t>протокол № 2  от «28» октября 2016 г.</w:t>
      </w:r>
    </w:p>
    <w:p w:rsidR="00680E70" w:rsidRPr="00F20165" w:rsidRDefault="00680E70" w:rsidP="00680E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20165">
        <w:rPr>
          <w:rFonts w:ascii="Times New Roman" w:hAnsi="Times New Roman"/>
          <w:sz w:val="28"/>
          <w:szCs w:val="28"/>
        </w:rPr>
        <w:t>Оренбург</w:t>
      </w:r>
    </w:p>
    <w:p w:rsidR="00680E70" w:rsidRPr="00F20165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  <w:r w:rsidRPr="00F201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E70" w:rsidRPr="00F20165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E70" w:rsidRPr="00F20165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1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F20165">
        <w:rPr>
          <w:rFonts w:ascii="Times New Roman" w:hAnsi="Times New Roman"/>
          <w:color w:val="000000"/>
          <w:sz w:val="28"/>
          <w:szCs w:val="28"/>
        </w:rPr>
        <w:t>. Неврология</w:t>
      </w: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E70" w:rsidRPr="00B813CA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813C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813CA">
        <w:rPr>
          <w:rFonts w:ascii="Times New Roman" w:hAnsi="Times New Roman"/>
          <w:color w:val="000000"/>
          <w:sz w:val="28"/>
          <w:szCs w:val="28"/>
        </w:rPr>
        <w:t xml:space="preserve">Острые </w:t>
      </w:r>
      <w:r>
        <w:rPr>
          <w:rFonts w:ascii="Times New Roman" w:hAnsi="Times New Roman"/>
          <w:color w:val="000000"/>
          <w:sz w:val="28"/>
          <w:szCs w:val="28"/>
        </w:rPr>
        <w:t xml:space="preserve">и хронические </w:t>
      </w:r>
      <w:r w:rsidRPr="00B813CA">
        <w:rPr>
          <w:rFonts w:ascii="Times New Roman" w:hAnsi="Times New Roman"/>
          <w:color w:val="000000"/>
          <w:sz w:val="28"/>
          <w:szCs w:val="28"/>
        </w:rPr>
        <w:t>нарушения мозгового кровообращения.</w:t>
      </w:r>
      <w:r w:rsidRPr="00B813CA">
        <w:rPr>
          <w:rFonts w:ascii="Times New Roman" w:hAnsi="Times New Roman"/>
          <w:sz w:val="28"/>
          <w:szCs w:val="28"/>
        </w:rPr>
        <w:t xml:space="preserve"> </w:t>
      </w:r>
    </w:p>
    <w:p w:rsidR="00680E70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33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337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37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0337F">
        <w:rPr>
          <w:rFonts w:ascii="Times New Roman" w:hAnsi="Times New Roman"/>
        </w:rPr>
        <w:t xml:space="preserve"> </w:t>
      </w:r>
      <w:r w:rsidRPr="00680E70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анатомию сосудов головного мозга, этиологические факторы, классификацию и клинические проявления спонтанных кровоизлияний в вещество и под оболочки головного мозга, ознакомиться с</w:t>
      </w:r>
      <w:r w:rsidRPr="0040337F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ами</w:t>
      </w:r>
      <w:r w:rsidRPr="00403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консервативного и оперативного лечения пациентов с геморрагическим инсультом, изучить этиологические факторы, патогенетические варианты ишемического инсульта, ознакомиться с методами оказания первой помощи пациентам с острым нарушением мозгового кровообращения, принципами базисной и дифференцированной терапии острых церебральных ишемий, изучить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0337F">
        <w:rPr>
          <w:rFonts w:ascii="Times New Roman" w:hAnsi="Times New Roman"/>
          <w:sz w:val="28"/>
          <w:szCs w:val="28"/>
        </w:rPr>
        <w:t xml:space="preserve">классификацию </w:t>
      </w:r>
      <w:r>
        <w:rPr>
          <w:rFonts w:ascii="Times New Roman" w:hAnsi="Times New Roman"/>
          <w:sz w:val="28"/>
          <w:szCs w:val="28"/>
        </w:rPr>
        <w:t>и семиотику дисциркуляторной энцефалопатии,</w:t>
      </w:r>
      <w:r w:rsidRPr="00403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овладеть комплексом мероприятий по определению степени выраженности когнитивных нарушений и методами психологической адаптации пациентов с хронической церебральной ишемией</w:t>
      </w:r>
      <w:r w:rsidRPr="0040337F">
        <w:rPr>
          <w:rFonts w:ascii="Times New Roman" w:hAnsi="Times New Roman"/>
          <w:sz w:val="28"/>
          <w:szCs w:val="28"/>
        </w:rPr>
        <w:t>.</w:t>
      </w: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0E70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33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8896"/>
      </w:tblGrid>
      <w:tr w:rsidR="00680E70" w:rsidRPr="0040337F" w:rsidTr="00680E7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680E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0E70" w:rsidRPr="0040337F" w:rsidRDefault="00680E70" w:rsidP="00680E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F855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0E70" w:rsidRPr="0040337F" w:rsidTr="00680E7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70" w:rsidRPr="0040337F" w:rsidRDefault="00680E70" w:rsidP="00680E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0E70" w:rsidRPr="0040337F" w:rsidRDefault="00680E70" w:rsidP="00F855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0E70" w:rsidRPr="0040337F" w:rsidRDefault="00680E70" w:rsidP="00F855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0E70" w:rsidRPr="0040337F" w:rsidTr="00680E7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680E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исьменный опрос).</w:t>
            </w:r>
          </w:p>
        </w:tc>
      </w:tr>
      <w:tr w:rsidR="00680E70" w:rsidRPr="0040337F" w:rsidTr="00680E7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680E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80E70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Вопросы:</w:t>
            </w:r>
          </w:p>
          <w:p w:rsidR="00680E70" w:rsidRDefault="00680E70" w:rsidP="00F855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Клиническая анатомия сосудов каротидного и </w:t>
            </w:r>
            <w:proofErr w:type="spell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вертебробазиллярного</w:t>
            </w:r>
            <w:proofErr w:type="spell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бассейна.</w:t>
            </w:r>
          </w:p>
          <w:p w:rsidR="00680E70" w:rsidRPr="004D088E" w:rsidRDefault="00680E70" w:rsidP="00F855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Патоморфологическая классификация геморрагических инсультов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.</w:t>
            </w:r>
          </w:p>
          <w:p w:rsidR="00680E70" w:rsidRPr="004D088E" w:rsidRDefault="00680E70" w:rsidP="00F855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Факторы риска развития инсульта.</w:t>
            </w:r>
          </w:p>
          <w:p w:rsidR="00680E70" w:rsidRPr="004D088E" w:rsidRDefault="00680E70" w:rsidP="00F855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Клиника геморрагического инсульта. 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Степени тяжести </w:t>
            </w:r>
            <w:proofErr w:type="spell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субарахноидально-паренхиматозного</w:t>
            </w:r>
            <w:proofErr w:type="spell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кровоизлияния по </w:t>
            </w:r>
            <w:proofErr w:type="spell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Ханту-Хессу</w:t>
            </w:r>
            <w:proofErr w:type="spellEnd"/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.</w:t>
            </w:r>
          </w:p>
          <w:p w:rsidR="00680E70" w:rsidRPr="001E66FD" w:rsidRDefault="00680E70" w:rsidP="00F855DD">
            <w:pPr>
              <w:numPr>
                <w:ilvl w:val="0"/>
                <w:numId w:val="2"/>
              </w:numPr>
              <w:spacing w:after="0" w:line="240" w:lineRule="auto"/>
              <w:ind w:left="3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Отек мозга и дислокационный синдром, клиника и КТ-диагностика.</w:t>
            </w:r>
          </w:p>
          <w:p w:rsidR="00680E70" w:rsidRPr="001E66FD" w:rsidRDefault="00680E70" w:rsidP="00F855DD">
            <w:pPr>
              <w:numPr>
                <w:ilvl w:val="0"/>
                <w:numId w:val="2"/>
              </w:numPr>
              <w:spacing w:after="0" w:line="240" w:lineRule="auto"/>
              <w:ind w:left="3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Показания к оперативному лечению и методы оперативных вмешатель</w:t>
            </w:r>
            <w:proofErr w:type="gram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ств пр</w:t>
            </w:r>
            <w:proofErr w:type="gram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и спонтанных церебральных кровоизлияниях.</w:t>
            </w:r>
          </w:p>
          <w:p w:rsidR="00680E70" w:rsidRPr="004D088E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lastRenderedPageBreak/>
              <w:t xml:space="preserve">Классификация острых 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церебральных ишемий.</w:t>
            </w:r>
          </w:p>
          <w:p w:rsidR="00680E70" w:rsidRPr="004D088E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Факторы риска развития 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ишемического 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инсульта.</w:t>
            </w:r>
          </w:p>
          <w:p w:rsidR="00680E70" w:rsidRPr="004D088E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Клиника ишемического инсульта в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каротидном 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вертебро-базилярном</w:t>
            </w:r>
            <w:proofErr w:type="spellEnd"/>
            <w:proofErr w:type="gramEnd"/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 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бассейне</w:t>
            </w: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.</w:t>
            </w:r>
          </w:p>
          <w:p w:rsidR="00680E70" w:rsidRPr="004D088E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Степени тяжести ишемического инсульта.</w:t>
            </w:r>
          </w:p>
          <w:p w:rsidR="00680E70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>Патогенетические п</w:t>
            </w:r>
            <w:r w:rsidRPr="004D088E"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  <w:t xml:space="preserve">одтипы ишемического инсульта </w:t>
            </w:r>
          </w:p>
          <w:p w:rsidR="00680E70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патогенез </w:t>
            </w: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дисциркуляторной энцефалопатии (гипертоническая, атеросклеротическая).</w:t>
            </w:r>
          </w:p>
          <w:p w:rsidR="00680E70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Клиника дисциркуляторной энцефалопатии.</w:t>
            </w:r>
          </w:p>
          <w:p w:rsidR="00680E70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Клиническая, нейропсихологическая и </w:t>
            </w:r>
            <w:proofErr w:type="spellStart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МРТ-диагностика</w:t>
            </w:r>
            <w:proofErr w:type="spellEnd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дисциркуляторной энцефалопатии.</w:t>
            </w:r>
          </w:p>
          <w:p w:rsidR="00680E70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дисциркуляторной энцефалопатии.</w:t>
            </w:r>
          </w:p>
          <w:p w:rsidR="00680E70" w:rsidRPr="00680E70" w:rsidRDefault="00680E70" w:rsidP="00680E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2"/>
              <w:jc w:val="both"/>
              <w:rPr>
                <w:rFonts w:ascii="TimesNewRomanPSMT Cyr" w:hAnsi="TimesNewRomanPSMT Cyr" w:cs="TimesNewRomanPSMT Cyr"/>
                <w:color w:val="000000"/>
                <w:sz w:val="28"/>
                <w:szCs w:val="28"/>
              </w:rPr>
            </w:pPr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подходы к лечению и психологической </w:t>
            </w:r>
            <w:proofErr w:type="gramStart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>помощи</w:t>
            </w:r>
            <w:proofErr w:type="gramEnd"/>
            <w:r w:rsidRPr="00680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больным с дисциркуляторной энцефалопатией.</w:t>
            </w:r>
          </w:p>
          <w:p w:rsidR="00680E70" w:rsidRPr="00680E70" w:rsidRDefault="00680E70" w:rsidP="00680E70">
            <w:pPr>
              <w:spacing w:after="0" w:line="240" w:lineRule="auto"/>
              <w:ind w:left="4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0E70" w:rsidRDefault="00680E70" w:rsidP="00F855DD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80E70" w:rsidRDefault="00680E70" w:rsidP="00F855DD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нейропсихологическое исследование пациентов с острым и хроническим нарушением мозгового кровообращения, определение реабилитационного потенциала.  </w:t>
            </w:r>
          </w:p>
          <w:p w:rsidR="00680E70" w:rsidRPr="0040337F" w:rsidRDefault="00680E70" w:rsidP="00F855DD">
            <w:pPr>
              <w:spacing w:after="0" w:line="240" w:lineRule="auto"/>
              <w:ind w:left="108"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(отработка практических навыков).</w:t>
            </w:r>
          </w:p>
        </w:tc>
      </w:tr>
      <w:tr w:rsidR="00680E70" w:rsidRPr="0040337F" w:rsidTr="00680E7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680E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E70" w:rsidRPr="0040337F" w:rsidRDefault="00680E70" w:rsidP="00F855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0E70" w:rsidRPr="0040337F" w:rsidRDefault="00680E70" w:rsidP="00F855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0E70" w:rsidRPr="0040337F" w:rsidRDefault="00680E70" w:rsidP="00F855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0E70" w:rsidRPr="0040337F" w:rsidRDefault="00680E70" w:rsidP="00F855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03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40337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предусмотрено). </w:t>
            </w:r>
          </w:p>
        </w:tc>
      </w:tr>
    </w:tbl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337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</w:t>
      </w:r>
      <w:r w:rsidRPr="0040337F">
        <w:rPr>
          <w:rFonts w:ascii="Times New Roman" w:hAnsi="Times New Roman"/>
          <w:i/>
          <w:color w:val="000000"/>
          <w:sz w:val="28"/>
          <w:szCs w:val="28"/>
        </w:rPr>
        <w:t xml:space="preserve"> плакаты</w:t>
      </w:r>
      <w:proofErr w:type="gramStart"/>
      <w:r w:rsidRPr="0040337F">
        <w:rPr>
          <w:rFonts w:ascii="Times New Roman" w:hAnsi="Times New Roman"/>
          <w:i/>
          <w:color w:val="000000"/>
          <w:sz w:val="28"/>
          <w:szCs w:val="28"/>
        </w:rPr>
        <w:t>,);</w:t>
      </w:r>
      <w:proofErr w:type="gramEnd"/>
    </w:p>
    <w:p w:rsidR="00680E70" w:rsidRPr="0040337F" w:rsidRDefault="00680E70" w:rsidP="00680E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337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</w:p>
    <w:p w:rsidR="003E3B87" w:rsidRDefault="003E3B87"/>
    <w:sectPr w:rsidR="003E3B87" w:rsidSect="003E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3082F"/>
    <w:multiLevelType w:val="hybridMultilevel"/>
    <w:tmpl w:val="4206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A6373"/>
    <w:multiLevelType w:val="hybridMultilevel"/>
    <w:tmpl w:val="E6BAF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0E70"/>
    <w:rsid w:val="003E3B87"/>
    <w:rsid w:val="0068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7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571</Words>
  <Characters>3257</Characters>
  <Application>Microsoft Office Word</Application>
  <DocSecurity>0</DocSecurity>
  <Lines>27</Lines>
  <Paragraphs>7</Paragraphs>
  <ScaleCrop>false</ScaleCrop>
  <Company>Wolfish Lair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Ишкова</dc:creator>
  <cp:lastModifiedBy>Ишкова</cp:lastModifiedBy>
  <cp:revision>1</cp:revision>
  <dcterms:created xsi:type="dcterms:W3CDTF">2019-03-24T06:45:00Z</dcterms:created>
  <dcterms:modified xsi:type="dcterms:W3CDTF">2019-03-24T07:35:00Z</dcterms:modified>
</cp:coreProperties>
</file>