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B17356">
        <w:rPr>
          <w:rFonts w:ascii="Times New Roman" w:hAnsi="Times New Roman"/>
          <w:b/>
          <w:color w:val="000000"/>
          <w:sz w:val="24"/>
          <w:szCs w:val="24"/>
        </w:rPr>
        <w:t xml:space="preserve">Химико-фармацевтические предприятия как источники </w:t>
      </w:r>
    </w:p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загрязнения окружающей среды.</w:t>
      </w:r>
    </w:p>
    <w:p w:rsidR="003A19A0" w:rsidRPr="00B17356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B17356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AC736F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1735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19A0" w:rsidRPr="005E5D86" w:rsidRDefault="003A19A0" w:rsidP="003A19A0">
      <w:pPr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left="220" w:hanging="2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B17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sz w:val="24"/>
          <w:szCs w:val="24"/>
        </w:rPr>
        <w:t>Загрязнение окружающей среды металлами, пестицидами, соединениями азота, радионуклидами.</w:t>
      </w:r>
    </w:p>
    <w:p w:rsidR="003A19A0" w:rsidRPr="00B17356" w:rsidRDefault="003A19A0" w:rsidP="003A19A0">
      <w:pPr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7356">
        <w:rPr>
          <w:rFonts w:ascii="Times New Roman" w:hAnsi="Times New Roman"/>
          <w:sz w:val="24"/>
          <w:szCs w:val="24"/>
        </w:rPr>
        <w:t>Ознакомить студентов с основными источниками загрязнения окружающей среды металлами, пестицидами, соединениями азота, радионуклидами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7356">
        <w:rPr>
          <w:rFonts w:ascii="Times New Roman" w:hAnsi="Times New Roman"/>
          <w:sz w:val="24"/>
          <w:szCs w:val="24"/>
        </w:rPr>
        <w:t>дать их классификацию, краткую характеристику и ознакомить с основными причинами и последствиями загрязнения</w:t>
      </w:r>
      <w:r>
        <w:rPr>
          <w:rFonts w:ascii="Times New Roman" w:hAnsi="Times New Roman"/>
          <w:sz w:val="24"/>
          <w:szCs w:val="24"/>
        </w:rPr>
        <w:t xml:space="preserve"> окружающей среды</w:t>
      </w:r>
      <w:r w:rsidRPr="00B17356">
        <w:rPr>
          <w:rFonts w:ascii="Times New Roman" w:hAnsi="Times New Roman"/>
          <w:sz w:val="24"/>
          <w:szCs w:val="24"/>
        </w:rPr>
        <w:t>.</w:t>
      </w:r>
    </w:p>
    <w:p w:rsidR="003A19A0" w:rsidRPr="008323DF" w:rsidRDefault="003A19A0" w:rsidP="003A19A0">
      <w:pPr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hanging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3DF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</w:p>
    <w:p w:rsidR="003A19A0" w:rsidRPr="008323DF" w:rsidRDefault="003A19A0" w:rsidP="003A19A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323DF">
        <w:rPr>
          <w:rFonts w:ascii="Times New Roman" w:hAnsi="Times New Roman"/>
          <w:sz w:val="24"/>
          <w:szCs w:val="24"/>
        </w:rPr>
        <w:t xml:space="preserve">Загрязнение окружающей среды металлами. Классификация металлов по биологическому воздействию на организм. Загрязнение </w:t>
      </w:r>
      <w:proofErr w:type="spellStart"/>
      <w:r w:rsidRPr="008323DF">
        <w:rPr>
          <w:rFonts w:ascii="Times New Roman" w:hAnsi="Times New Roman"/>
          <w:sz w:val="24"/>
          <w:szCs w:val="24"/>
        </w:rPr>
        <w:t>суперэкотоксикантами</w:t>
      </w:r>
      <w:proofErr w:type="spellEnd"/>
      <w:r w:rsidRPr="008323DF">
        <w:rPr>
          <w:rFonts w:ascii="Times New Roman" w:hAnsi="Times New Roman"/>
          <w:sz w:val="24"/>
          <w:szCs w:val="24"/>
        </w:rPr>
        <w:t xml:space="preserve"> – кадмием, ртутью, свинцом. Загрязнение окружающей среды соединениями азота.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3DF">
        <w:rPr>
          <w:rFonts w:ascii="Times New Roman" w:hAnsi="Times New Roman"/>
          <w:sz w:val="24"/>
          <w:szCs w:val="24"/>
        </w:rPr>
        <w:t>Загрязнение окружающей среды пестицидами. Загрязнение окружающей среды радионуклидами.</w:t>
      </w:r>
    </w:p>
    <w:p w:rsidR="003A19A0" w:rsidRPr="008323DF" w:rsidRDefault="003A19A0" w:rsidP="003A19A0">
      <w:pPr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8323DF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323DF">
        <w:rPr>
          <w:rFonts w:ascii="Times New Roman" w:hAnsi="Times New Roman"/>
          <w:color w:val="000000"/>
          <w:sz w:val="24"/>
          <w:szCs w:val="24"/>
        </w:rPr>
        <w:t xml:space="preserve"> объяснительная, обзорная, традиционная. </w:t>
      </w:r>
    </w:p>
    <w:p w:rsidR="003A19A0" w:rsidRPr="00B17356" w:rsidRDefault="003A19A0" w:rsidP="003A19A0">
      <w:pPr>
        <w:pStyle w:val="a3"/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B17356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B17356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B17356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интерактивный коллективный). </w:t>
      </w:r>
    </w:p>
    <w:p w:rsidR="003A19A0" w:rsidRPr="00B17356" w:rsidRDefault="003A19A0" w:rsidP="003A19A0">
      <w:pPr>
        <w:pStyle w:val="a3"/>
        <w:numPr>
          <w:ilvl w:val="1"/>
          <w:numId w:val="1"/>
        </w:numPr>
        <w:tabs>
          <w:tab w:val="clear" w:pos="1440"/>
          <w:tab w:val="num" w:pos="22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19A0" w:rsidRPr="00B17356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B17356">
        <w:rPr>
          <w:rFonts w:ascii="Times New Roman" w:hAnsi="Times New Roman"/>
          <w:color w:val="000000"/>
          <w:sz w:val="24"/>
          <w:szCs w:val="24"/>
        </w:rPr>
        <w:t>дидактические (таблицы, схемы, фотоизображения, рисунки, иллюстрации).</w:t>
      </w:r>
    </w:p>
    <w:p w:rsidR="003A19A0" w:rsidRPr="00B17356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7356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B17356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3A19A0" w:rsidRPr="00AE3412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3A19A0" w:rsidRPr="00AE3412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C15F8"/>
    <w:multiLevelType w:val="hybridMultilevel"/>
    <w:tmpl w:val="07A6EDC0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646A08"/>
    <w:multiLevelType w:val="hybridMultilevel"/>
    <w:tmpl w:val="A21215F4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9A0"/>
    <w:rsid w:val="001D3ACD"/>
    <w:rsid w:val="002C3C58"/>
    <w:rsid w:val="003A19A0"/>
    <w:rsid w:val="00AC736F"/>
    <w:rsid w:val="00C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0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19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A19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A19A0"/>
    <w:pPr>
      <w:ind w:left="720"/>
      <w:contextualSpacing/>
    </w:pPr>
  </w:style>
  <w:style w:type="paragraph" w:customStyle="1" w:styleId="FR1">
    <w:name w:val="FR1"/>
    <w:uiPriority w:val="99"/>
    <w:rsid w:val="003A19A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ORGMA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2018-03-15T05:34:00Z</dcterms:created>
  <dcterms:modified xsi:type="dcterms:W3CDTF">2018-03-15T05:36:00Z</dcterms:modified>
</cp:coreProperties>
</file>