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98" w:rsidRDefault="003A2198" w:rsidP="003A21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КАЧЕСТВО ЖИЗНИ НЕКУРАБЕЛЬНЫХ БОЛЬНЫХ</w:t>
      </w:r>
    </w:p>
    <w:p w:rsidR="004C6B45" w:rsidRPr="00F7122A" w:rsidRDefault="004C6B45" w:rsidP="003A2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22A">
        <w:rPr>
          <w:rFonts w:ascii="Times New Roman" w:eastAsia="Times New Roman" w:hAnsi="Times New Roman" w:cs="Times New Roman"/>
          <w:sz w:val="24"/>
          <w:szCs w:val="24"/>
        </w:rPr>
        <w:t xml:space="preserve">Достижение наилучшего качества жизни больного в определенный промежуток времени – есть целевой подход к ведению </w:t>
      </w:r>
      <w:proofErr w:type="spellStart"/>
      <w:r w:rsidRPr="00F7122A">
        <w:rPr>
          <w:rFonts w:ascii="Times New Roman" w:eastAsia="Times New Roman" w:hAnsi="Times New Roman" w:cs="Times New Roman"/>
          <w:sz w:val="24"/>
          <w:szCs w:val="24"/>
        </w:rPr>
        <w:t>инкурабельного</w:t>
      </w:r>
      <w:proofErr w:type="spellEnd"/>
      <w:r w:rsidRPr="00F7122A">
        <w:rPr>
          <w:rFonts w:ascii="Times New Roman" w:eastAsia="Times New Roman" w:hAnsi="Times New Roman" w:cs="Times New Roman"/>
          <w:sz w:val="24"/>
          <w:szCs w:val="24"/>
        </w:rPr>
        <w:t xml:space="preserve"> больного, основанный на постановке задач и анализе их решений, применительно к каждому индивидуальному случаю. Концепции качества жизни в паллиативной помощи трудно дать определение. Качество жизни умирающего больного трудно измерить. Согласно K. </w:t>
      </w:r>
      <w:proofErr w:type="spellStart"/>
      <w:r w:rsidRPr="00F7122A">
        <w:rPr>
          <w:rFonts w:ascii="Times New Roman" w:eastAsia="Times New Roman" w:hAnsi="Times New Roman" w:cs="Times New Roman"/>
          <w:sz w:val="24"/>
          <w:szCs w:val="24"/>
        </w:rPr>
        <w:t>Calman</w:t>
      </w:r>
      <w:proofErr w:type="spellEnd"/>
      <w:r w:rsidRPr="00F7122A">
        <w:rPr>
          <w:rFonts w:ascii="Times New Roman" w:eastAsia="Times New Roman" w:hAnsi="Times New Roman" w:cs="Times New Roman"/>
          <w:sz w:val="24"/>
          <w:szCs w:val="24"/>
        </w:rPr>
        <w:t>, качество жизни измеряет разницу (или разрыв) между надеждами и ожиданиями отдельного больного и его реальным самочувствием в определенный промежуток времени.</w:t>
      </w:r>
    </w:p>
    <w:p w:rsidR="00EF37F1" w:rsidRPr="00EF37F1" w:rsidRDefault="00EF37F1" w:rsidP="00EF37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7F1">
        <w:rPr>
          <w:rFonts w:ascii="Times New Roman" w:eastAsia="Times New Roman" w:hAnsi="Times New Roman" w:cs="Times New Roman"/>
          <w:b/>
          <w:sz w:val="28"/>
          <w:szCs w:val="28"/>
        </w:rPr>
        <w:t xml:space="preserve">Качество жизни </w:t>
      </w:r>
      <w:proofErr w:type="spellStart"/>
      <w:r w:rsidRPr="00EF37F1">
        <w:rPr>
          <w:rFonts w:ascii="Times New Roman" w:eastAsia="Times New Roman" w:hAnsi="Times New Roman" w:cs="Times New Roman"/>
          <w:b/>
          <w:sz w:val="28"/>
          <w:szCs w:val="28"/>
        </w:rPr>
        <w:t>инкурабельного</w:t>
      </w:r>
      <w:proofErr w:type="spellEnd"/>
      <w:r w:rsidRPr="00EF37F1">
        <w:rPr>
          <w:rFonts w:ascii="Times New Roman" w:eastAsia="Times New Roman" w:hAnsi="Times New Roman" w:cs="Times New Roman"/>
          <w:b/>
          <w:sz w:val="28"/>
          <w:szCs w:val="28"/>
        </w:rPr>
        <w:t xml:space="preserve"> больного</w:t>
      </w:r>
    </w:p>
    <w:p w:rsidR="004C6B45" w:rsidRPr="00F7122A" w:rsidRDefault="004C6B45" w:rsidP="003A2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22A">
        <w:rPr>
          <w:rFonts w:ascii="Times New Roman" w:eastAsia="Times New Roman" w:hAnsi="Times New Roman" w:cs="Times New Roman"/>
          <w:sz w:val="24"/>
          <w:szCs w:val="24"/>
        </w:rPr>
        <w:t xml:space="preserve">Чем больше разрыв между ожиданиями больного и реальностью, тем хуже качество жизни этого больного. Таким образом, качество жизни может быть определено только самим больным и оно содержит не только проблемы физического состояния, интенсивность болевого и иных симптомов, но и выраженность психологических проблем, нерешенные социальные вопросы, возможность духовного умиротворения, принятия смерти как закономерности течения жизни и т.д. Модифицирование ожиданий пациента, воспитание у больного «позитивного отношения к жизни» - способы улучшения качества жизни, независимо от физического состояния больного на данный момент. Следовательно, как изменения в физическом состоянии пациента, так и модификация его ожиданий, либо и то и другое вместе, могут влиять на качество жизни </w:t>
      </w:r>
      <w:proofErr w:type="spellStart"/>
      <w:r w:rsidRPr="00F7122A">
        <w:rPr>
          <w:rFonts w:ascii="Times New Roman" w:eastAsia="Times New Roman" w:hAnsi="Times New Roman" w:cs="Times New Roman"/>
          <w:sz w:val="24"/>
          <w:szCs w:val="24"/>
        </w:rPr>
        <w:t>инкурабельного</w:t>
      </w:r>
      <w:proofErr w:type="spellEnd"/>
      <w:r w:rsidRPr="00F7122A">
        <w:rPr>
          <w:rFonts w:ascii="Times New Roman" w:eastAsia="Times New Roman" w:hAnsi="Times New Roman" w:cs="Times New Roman"/>
          <w:sz w:val="24"/>
          <w:szCs w:val="24"/>
        </w:rPr>
        <w:t xml:space="preserve"> больного (Схема 3).</w:t>
      </w:r>
    </w:p>
    <w:p w:rsidR="004C6B45" w:rsidRPr="00F7122A" w:rsidRDefault="004C6B45" w:rsidP="004C6B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7122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Схема 3. Основные проблемы </w:t>
      </w:r>
      <w:proofErr w:type="spellStart"/>
      <w:r w:rsidRPr="00F7122A">
        <w:rPr>
          <w:rFonts w:ascii="Times New Roman" w:eastAsia="Times New Roman" w:hAnsi="Times New Roman" w:cs="Times New Roman"/>
          <w:b/>
          <w:bCs/>
          <w:sz w:val="27"/>
          <w:szCs w:val="27"/>
        </w:rPr>
        <w:t>инкурабельного</w:t>
      </w:r>
      <w:proofErr w:type="spellEnd"/>
      <w:r w:rsidRPr="00F7122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больного и членов его семьи</w:t>
      </w:r>
    </w:p>
    <w:p w:rsidR="004C6B45" w:rsidRPr="00F7122A" w:rsidRDefault="004C6B45" w:rsidP="004C6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5715000" cy="3552825"/>
            <wp:effectExtent l="19050" t="0" r="0" b="0"/>
            <wp:docPr id="4" name="Рисунок 4" descr="Проблемы хоспис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блемы хоспис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B45" w:rsidRPr="00F7122A" w:rsidRDefault="004C6B45" w:rsidP="004C6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18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b0aea7" stroked="f"/>
        </w:pict>
      </w:r>
    </w:p>
    <w:p w:rsidR="004C6B45" w:rsidRPr="00F7122A" w:rsidRDefault="004C6B45" w:rsidP="003A2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22A">
        <w:rPr>
          <w:rFonts w:ascii="Times New Roman" w:eastAsia="Times New Roman" w:hAnsi="Times New Roman" w:cs="Times New Roman"/>
          <w:sz w:val="24"/>
          <w:szCs w:val="24"/>
        </w:rPr>
        <w:t xml:space="preserve">Другие симптомы включают в себя, но не ограничены данным перечислением: со стороны респираторной и </w:t>
      </w:r>
      <w:proofErr w:type="spellStart"/>
      <w:r w:rsidRPr="00F7122A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r w:rsidRPr="00F7122A">
        <w:rPr>
          <w:rFonts w:ascii="Times New Roman" w:eastAsia="Times New Roman" w:hAnsi="Times New Roman" w:cs="Times New Roman"/>
          <w:sz w:val="24"/>
          <w:szCs w:val="24"/>
        </w:rPr>
        <w:t xml:space="preserve"> систем: одышка, кашель, отеки, икота, </w:t>
      </w:r>
      <w:proofErr w:type="spellStart"/>
      <w:r w:rsidRPr="00F7122A">
        <w:rPr>
          <w:rFonts w:ascii="Times New Roman" w:eastAsia="Times New Roman" w:hAnsi="Times New Roman" w:cs="Times New Roman"/>
          <w:sz w:val="24"/>
          <w:szCs w:val="24"/>
        </w:rPr>
        <w:t>агональное</w:t>
      </w:r>
      <w:proofErr w:type="spellEnd"/>
      <w:r w:rsidRPr="00F7122A">
        <w:rPr>
          <w:rFonts w:ascii="Times New Roman" w:eastAsia="Times New Roman" w:hAnsi="Times New Roman" w:cs="Times New Roman"/>
          <w:sz w:val="24"/>
          <w:szCs w:val="24"/>
        </w:rPr>
        <w:t xml:space="preserve"> дыхание; со стороны </w:t>
      </w:r>
      <w:proofErr w:type="spellStart"/>
      <w:proofErr w:type="gramStart"/>
      <w:r w:rsidRPr="00F7122A">
        <w:rPr>
          <w:rFonts w:ascii="Times New Roman" w:eastAsia="Times New Roman" w:hAnsi="Times New Roman" w:cs="Times New Roman"/>
          <w:sz w:val="24"/>
          <w:szCs w:val="24"/>
        </w:rPr>
        <w:t>желудочно</w:t>
      </w:r>
      <w:proofErr w:type="spellEnd"/>
      <w:r w:rsidRPr="00F7122A">
        <w:rPr>
          <w:rFonts w:ascii="Times New Roman" w:eastAsia="Times New Roman" w:hAnsi="Times New Roman" w:cs="Times New Roman"/>
          <w:sz w:val="24"/>
          <w:szCs w:val="24"/>
        </w:rPr>
        <w:t>- кишечного</w:t>
      </w:r>
      <w:proofErr w:type="gramEnd"/>
      <w:r w:rsidRPr="00F7122A">
        <w:rPr>
          <w:rFonts w:ascii="Times New Roman" w:eastAsia="Times New Roman" w:hAnsi="Times New Roman" w:cs="Times New Roman"/>
          <w:sz w:val="24"/>
          <w:szCs w:val="24"/>
        </w:rPr>
        <w:t xml:space="preserve"> тракта: тошнота, рвота, запоры, диарея, кишечная непроходимость, дисфагия, диспепсия, сухость во рту; со стороны кожных покровов: сухость, </w:t>
      </w:r>
      <w:r w:rsidRPr="00F712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воспалительные изменения; общие: </w:t>
      </w:r>
      <w:proofErr w:type="spellStart"/>
      <w:r w:rsidRPr="00F7122A">
        <w:rPr>
          <w:rFonts w:ascii="Times New Roman" w:eastAsia="Times New Roman" w:hAnsi="Times New Roman" w:cs="Times New Roman"/>
          <w:sz w:val="24"/>
          <w:szCs w:val="24"/>
        </w:rPr>
        <w:t>анорексия</w:t>
      </w:r>
      <w:proofErr w:type="spellEnd"/>
      <w:r w:rsidRPr="00F7122A">
        <w:rPr>
          <w:rFonts w:ascii="Times New Roman" w:eastAsia="Times New Roman" w:hAnsi="Times New Roman" w:cs="Times New Roman"/>
          <w:sz w:val="24"/>
          <w:szCs w:val="24"/>
        </w:rPr>
        <w:t xml:space="preserve">, кахексия, слабость, сонливость, </w:t>
      </w:r>
      <w:proofErr w:type="spellStart"/>
      <w:r w:rsidRPr="00F7122A">
        <w:rPr>
          <w:rFonts w:ascii="Times New Roman" w:eastAsia="Times New Roman" w:hAnsi="Times New Roman" w:cs="Times New Roman"/>
          <w:sz w:val="24"/>
          <w:szCs w:val="24"/>
        </w:rPr>
        <w:t>инсомния</w:t>
      </w:r>
      <w:proofErr w:type="spellEnd"/>
      <w:r w:rsidRPr="00F712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122A">
        <w:rPr>
          <w:rFonts w:ascii="Times New Roman" w:eastAsia="Times New Roman" w:hAnsi="Times New Roman" w:cs="Times New Roman"/>
          <w:sz w:val="24"/>
          <w:szCs w:val="24"/>
        </w:rPr>
        <w:t>лимфедема</w:t>
      </w:r>
      <w:proofErr w:type="spellEnd"/>
      <w:r w:rsidRPr="00F7122A">
        <w:rPr>
          <w:rFonts w:ascii="Times New Roman" w:eastAsia="Times New Roman" w:hAnsi="Times New Roman" w:cs="Times New Roman"/>
          <w:sz w:val="24"/>
          <w:szCs w:val="24"/>
        </w:rPr>
        <w:t>, потливость, головокружение и т.д.</w:t>
      </w:r>
    </w:p>
    <w:p w:rsidR="004C6B45" w:rsidRPr="00F7122A" w:rsidRDefault="004C6B45" w:rsidP="003A2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22A">
        <w:rPr>
          <w:rFonts w:ascii="Times New Roman" w:eastAsia="Times New Roman" w:hAnsi="Times New Roman" w:cs="Times New Roman"/>
          <w:sz w:val="24"/>
          <w:szCs w:val="24"/>
        </w:rPr>
        <w:t>Качество жизни может быть определено и измерено только в индивидуальных параметрах и зависит от образа жизни, интеллектуального уровня, предыдущего жизненного опыта, надежд на будущее и амбиций пациента. Многочисленные исследования показывают, что часто мнения медиков или родственников больного не совпадают с мнением самого больного. При этом медики часто недооценивают психологические проблемы больного, а также такие симптомы как боль, тошнота, рвота. Особенно часто они игнорируют их, если развитие таких симптомов ожидаемо, как, например, при проведении химиотерапии.</w:t>
      </w:r>
    </w:p>
    <w:p w:rsidR="004C6B45" w:rsidRPr="00F7122A" w:rsidRDefault="004C6B45" w:rsidP="003A2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22A">
        <w:rPr>
          <w:rFonts w:ascii="Times New Roman" w:eastAsia="Times New Roman" w:hAnsi="Times New Roman" w:cs="Times New Roman"/>
          <w:sz w:val="24"/>
          <w:szCs w:val="24"/>
        </w:rPr>
        <w:t xml:space="preserve">Наиболее часто для оценки качества жизни </w:t>
      </w:r>
      <w:proofErr w:type="spellStart"/>
      <w:r w:rsidRPr="00F7122A">
        <w:rPr>
          <w:rFonts w:ascii="Times New Roman" w:eastAsia="Times New Roman" w:hAnsi="Times New Roman" w:cs="Times New Roman"/>
          <w:sz w:val="24"/>
          <w:szCs w:val="24"/>
        </w:rPr>
        <w:t>инкурабельных</w:t>
      </w:r>
      <w:proofErr w:type="spellEnd"/>
      <w:r w:rsidRPr="00F7122A">
        <w:rPr>
          <w:rFonts w:ascii="Times New Roman" w:eastAsia="Times New Roman" w:hAnsi="Times New Roman" w:cs="Times New Roman"/>
          <w:sz w:val="24"/>
          <w:szCs w:val="24"/>
        </w:rPr>
        <w:t xml:space="preserve"> пациентов, получающих паллиативную помощь, в основном используется </w:t>
      </w:r>
      <w:proofErr w:type="spellStart"/>
      <w:r w:rsidRPr="00F7122A">
        <w:rPr>
          <w:rFonts w:ascii="Times New Roman" w:eastAsia="Times New Roman" w:hAnsi="Times New Roman" w:cs="Times New Roman"/>
          <w:sz w:val="24"/>
          <w:szCs w:val="24"/>
        </w:rPr>
        <w:t>опросник</w:t>
      </w:r>
      <w:proofErr w:type="spellEnd"/>
      <w:r w:rsidRPr="00F71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22A">
        <w:rPr>
          <w:rFonts w:ascii="Times New Roman" w:eastAsia="Times New Roman" w:hAnsi="Times New Roman" w:cs="Times New Roman"/>
          <w:sz w:val="24"/>
          <w:szCs w:val="24"/>
        </w:rPr>
        <w:t>McGill</w:t>
      </w:r>
      <w:proofErr w:type="spellEnd"/>
      <w:r w:rsidRPr="00F712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F7122A">
        <w:rPr>
          <w:rFonts w:ascii="Times New Roman" w:eastAsia="Times New Roman" w:hAnsi="Times New Roman" w:cs="Times New Roman"/>
          <w:sz w:val="24"/>
          <w:szCs w:val="24"/>
        </w:rPr>
        <w:t>разработанный</w:t>
      </w:r>
      <w:proofErr w:type="gramEnd"/>
      <w:r w:rsidRPr="00F71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22A">
        <w:rPr>
          <w:rFonts w:ascii="Times New Roman" w:eastAsia="Times New Roman" w:hAnsi="Times New Roman" w:cs="Times New Roman"/>
          <w:sz w:val="24"/>
          <w:szCs w:val="24"/>
        </w:rPr>
        <w:t>Cohen</w:t>
      </w:r>
      <w:proofErr w:type="spellEnd"/>
      <w:r w:rsidRPr="00F71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22A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spellEnd"/>
      <w:r w:rsidRPr="00F71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22A"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r w:rsidRPr="00F7122A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F7122A">
        <w:rPr>
          <w:rFonts w:ascii="Times New Roman" w:eastAsia="Times New Roman" w:hAnsi="Times New Roman" w:cs="Times New Roman"/>
          <w:sz w:val="24"/>
          <w:szCs w:val="24"/>
        </w:rPr>
        <w:t>McGill</w:t>
      </w:r>
      <w:proofErr w:type="spellEnd"/>
      <w:r w:rsidRPr="00F71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22A">
        <w:rPr>
          <w:rFonts w:ascii="Times New Roman" w:eastAsia="Times New Roman" w:hAnsi="Times New Roman" w:cs="Times New Roman"/>
          <w:sz w:val="24"/>
          <w:szCs w:val="24"/>
        </w:rPr>
        <w:t>Quality</w:t>
      </w:r>
      <w:proofErr w:type="spellEnd"/>
      <w:r w:rsidRPr="00F71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22A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F71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22A">
        <w:rPr>
          <w:rFonts w:ascii="Times New Roman" w:eastAsia="Times New Roman" w:hAnsi="Times New Roman" w:cs="Times New Roman"/>
          <w:sz w:val="24"/>
          <w:szCs w:val="24"/>
        </w:rPr>
        <w:t>Life</w:t>
      </w:r>
      <w:proofErr w:type="spellEnd"/>
      <w:r w:rsidRPr="00F71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22A">
        <w:rPr>
          <w:rFonts w:ascii="Times New Roman" w:eastAsia="Times New Roman" w:hAnsi="Times New Roman" w:cs="Times New Roman"/>
          <w:sz w:val="24"/>
          <w:szCs w:val="24"/>
        </w:rPr>
        <w:t>Questionnaire</w:t>
      </w:r>
      <w:proofErr w:type="spellEnd"/>
      <w:r w:rsidRPr="00F7122A">
        <w:rPr>
          <w:rFonts w:ascii="Times New Roman" w:eastAsia="Times New Roman" w:hAnsi="Times New Roman" w:cs="Times New Roman"/>
          <w:sz w:val="24"/>
          <w:szCs w:val="24"/>
        </w:rPr>
        <w:t xml:space="preserve"> – MQOL).</w:t>
      </w:r>
    </w:p>
    <w:p w:rsidR="004C6B45" w:rsidRPr="00F7122A" w:rsidRDefault="004C6B45" w:rsidP="003A2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22A">
        <w:rPr>
          <w:rFonts w:ascii="Times New Roman" w:eastAsia="Times New Roman" w:hAnsi="Times New Roman" w:cs="Times New Roman"/>
          <w:sz w:val="24"/>
          <w:szCs w:val="24"/>
        </w:rPr>
        <w:t>Одним из наиболее важных параметров качества жизни является адекватное купирование хронического болевого синдрома у терми</w:t>
      </w:r>
      <w:r w:rsidR="001E78F6">
        <w:rPr>
          <w:rFonts w:ascii="Times New Roman" w:eastAsia="Times New Roman" w:hAnsi="Times New Roman" w:cs="Times New Roman"/>
          <w:sz w:val="24"/>
          <w:szCs w:val="24"/>
        </w:rPr>
        <w:t>нальных онкологических больных</w:t>
      </w:r>
    </w:p>
    <w:p w:rsidR="00F37665" w:rsidRDefault="00F37665"/>
    <w:sectPr w:rsidR="00F37665" w:rsidSect="00335FB1">
      <w:pgSz w:w="11906" w:h="16838"/>
      <w:pgMar w:top="1134" w:right="1134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C6B45"/>
    <w:rsid w:val="000447C4"/>
    <w:rsid w:val="001B7D9A"/>
    <w:rsid w:val="001E78F6"/>
    <w:rsid w:val="00335FB1"/>
    <w:rsid w:val="003A2198"/>
    <w:rsid w:val="004C6B45"/>
    <w:rsid w:val="00650553"/>
    <w:rsid w:val="00812511"/>
    <w:rsid w:val="0094054F"/>
    <w:rsid w:val="00EF37F1"/>
    <w:rsid w:val="00F3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B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tanat.info/images/problemi-hospisa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2018-09-21T10:50:00Z</dcterms:created>
  <dcterms:modified xsi:type="dcterms:W3CDTF">2018-09-21T11:03:00Z</dcterms:modified>
</cp:coreProperties>
</file>