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3A2198" w:rsidP="003A2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ЖИЗНИ НЕКУРАБЕЛЬНЫХ БОЛЬНЫХ</w: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Достижение наилучшего качества жизни больного в определенный промежуток времени – есть целевой подход к ведению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инкурабельного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больного, основанный на постановке задач и анализе их решений, применительно к каждому индивидуальному случаю. Концепции качества жизни в паллиативной помощи трудно дать определение. Качество жизни умирающего больного трудно измерить. Согласно K.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Calman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>, качество жизни измеряет разницу (или разрыв) между надеждами и ожиданиями отдельного больного и его реальным самочувствием в определенный промежуток времени.</w:t>
      </w:r>
    </w:p>
    <w:p w:rsidR="00EF37F1" w:rsidRPr="00EF37F1" w:rsidRDefault="00EF37F1" w:rsidP="00EF3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7F1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Качество жизни </w:t>
      </w:r>
      <w:proofErr w:type="spellStart"/>
      <w:r w:rsidRPr="00EF37F1">
        <w:rPr>
          <w:rFonts w:ascii="Times New Roman" w:eastAsia="Times New Roman" w:hAnsi="Times New Roman" w:cs="Times New Roman"/>
          <w:b/>
          <w:sz w:val="28"/>
          <w:szCs w:val="28"/>
        </w:rPr>
        <w:t>инкурабельного</w:t>
      </w:r>
      <w:proofErr w:type="spellEnd"/>
      <w:r w:rsidRPr="00EF37F1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больного</w: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Чем больше разрыв между ожиданиями больного и реальностью, тем хуже качество жизни этого больного. Таким образом, качество жизни может быть определено только самим больным и оно содержит не только проблемы физического состояния, интенсивность болевого и иных симптомов, но и выраженность психологических проблем, нерешенные социальные вопросы, возможность духовного умиротворения, принятия смерти как закономерности течения жизни и т.д. Модифицирование ожиданий пациента, воспитание у больного «позитивного отношения к жизни» - способы улучшения качества жизни, независимо от физического состояния больного на данный момент. Следовательно, как изменения в физическом состоянии пациента, так и модификация его ожиданий, либо и то и другое вместе, могут влиять на качество жизни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инкурабельного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больного (Схема 3).</w:t>
      </w:r>
    </w:p>
    <w:p w:rsidR="004C6B45" w:rsidRPr="00F7122A" w:rsidRDefault="004C6B45" w:rsidP="004C6B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12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Схема 3. Основные проблемы </w:t>
      </w:r>
      <w:proofErr w:type="spellStart"/>
      <w:r w:rsidRPr="00F7122A">
        <w:rPr>
          <w:rFonts w:ascii="Times New Roman" w:eastAsia="Times New Roman" w:hAnsi="Times New Roman" w:cs="Times New Roman"/>
          <w:b/>
          <w:bCs/>
          <w:sz w:val="27"/>
          <w:szCs w:val="27"/>
        </w:rPr>
        <w:t>инкурабельного</w:t>
      </w:r>
      <w:proofErr w:type="spellEnd"/>
      <w:r w:rsidRPr="00F7122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больного и членов его семьи</w:t>
      </w:r>
    </w:p>
    <w:p w:rsidR="004C6B45" w:rsidRPr="00F7122A" w:rsidRDefault="004C6B45" w:rsidP="004C6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15000" cy="3552825"/>
            <wp:effectExtent l="19050" t="0" r="0" b="0"/>
            <wp:docPr id="4" name="Рисунок 4" descr="Проблемы хоспис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блемы хоспис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45" w:rsidRPr="00F7122A" w:rsidRDefault="004C6B45" w:rsidP="004C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18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0aea7" stroked="f"/>
        </w:pic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Другие симптомы включают в себя, но не ограничены данным перечислением: со стороны респираторной и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систем: одышка, кашель, отеки, икота,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агональное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дыхание; со стороны </w:t>
      </w:r>
      <w:proofErr w:type="spellStart"/>
      <w:proofErr w:type="gramStart"/>
      <w:r w:rsidRPr="00F7122A">
        <w:rPr>
          <w:rFonts w:ascii="Times New Roman" w:eastAsia="Times New Roman" w:hAnsi="Times New Roman" w:cs="Times New Roman"/>
          <w:sz w:val="24"/>
          <w:szCs w:val="24"/>
        </w:rPr>
        <w:t>желудочно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>- кишечного</w:t>
      </w:r>
      <w:proofErr w:type="gram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тракта: тошнота, рвота, запоры, диарея, кишечная непроходимость, дисфагия, диспепсия, сухость во рту; со стороны кожных покровов: сухость, </w:t>
      </w:r>
      <w:r w:rsidRPr="00F71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воспалительные изменения; общие: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анорексия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, кахексия, слабость, сонливость,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инсомния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лимфедема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>, потливость, головокружение и т.д.</w: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>Качество жизни может быть определено и измерено только в индивидуальных параметрах и зависит от образа жизни, интеллектуального уровня, предыдущего жизненного опыта, надежд на будущее и амбиций пациента. Многочисленные исследования показывают, что часто мнения медиков или родственников больного не совпадают с мнением самого больного. При этом медики часто недооценивают психологические проблемы больного, а также такие симптомы как боль, тошнота, рвота. Особенно часто они игнорируют их, если развитие таких симптомов ожидаемо, как, например, при проведении химиотерапии.</w: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Наиболее часто для оценки качества жизни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инкурабельных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пациентов, получающих паллиативную помощь, в основном используется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McGill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7122A">
        <w:rPr>
          <w:rFonts w:ascii="Times New Roman" w:eastAsia="Times New Roman" w:hAnsi="Times New Roman" w:cs="Times New Roman"/>
          <w:sz w:val="24"/>
          <w:szCs w:val="24"/>
        </w:rPr>
        <w:t>разработанный</w:t>
      </w:r>
      <w:proofErr w:type="gram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Cohen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McGill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122A">
        <w:rPr>
          <w:rFonts w:ascii="Times New Roman" w:eastAsia="Times New Roman" w:hAnsi="Times New Roman" w:cs="Times New Roman"/>
          <w:sz w:val="24"/>
          <w:szCs w:val="24"/>
        </w:rPr>
        <w:t>Questionnaire</w:t>
      </w:r>
      <w:proofErr w:type="spellEnd"/>
      <w:r w:rsidRPr="00F7122A">
        <w:rPr>
          <w:rFonts w:ascii="Times New Roman" w:eastAsia="Times New Roman" w:hAnsi="Times New Roman" w:cs="Times New Roman"/>
          <w:sz w:val="24"/>
          <w:szCs w:val="24"/>
        </w:rPr>
        <w:t xml:space="preserve"> – MQOL).</w:t>
      </w:r>
    </w:p>
    <w:p w:rsidR="004C6B45" w:rsidRPr="00F7122A" w:rsidRDefault="004C6B45" w:rsidP="003A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22A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параметров качества жизни является адекватное купирование хронического болевого синдрома у терми</w:t>
      </w:r>
      <w:r w:rsidR="001E78F6">
        <w:rPr>
          <w:rFonts w:ascii="Times New Roman" w:eastAsia="Times New Roman" w:hAnsi="Times New Roman" w:cs="Times New Roman"/>
          <w:sz w:val="24"/>
          <w:szCs w:val="24"/>
        </w:rPr>
        <w:t>нальных онкологических больных</w:t>
      </w:r>
    </w:p>
    <w:p w:rsidR="00F37665" w:rsidRDefault="00F37665"/>
    <w:sectPr w:rsidR="00F37665" w:rsidSect="00335FB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6B45"/>
    <w:rsid w:val="000447C4"/>
    <w:rsid w:val="001B7D9A"/>
    <w:rsid w:val="001E78F6"/>
    <w:rsid w:val="00335FB1"/>
    <w:rsid w:val="003A2198"/>
    <w:rsid w:val="004C6B45"/>
    <w:rsid w:val="00650553"/>
    <w:rsid w:val="00812511"/>
    <w:rsid w:val="0094054F"/>
    <w:rsid w:val="00EF37F1"/>
    <w:rsid w:val="00F3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B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anat.info/images/problemi-hospis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2018-09-21T10:50:00Z</dcterms:created>
  <dcterms:modified xsi:type="dcterms:W3CDTF">2018-09-21T11:03:00Z</dcterms:modified>
</cp:coreProperties>
</file>