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7C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b/>
        </w:rPr>
      </w:pPr>
      <w:r w:rsidRPr="00284737">
        <w:rPr>
          <w:rFonts w:ascii="Times New Roman" w:hAnsi="Times New Roman" w:cs="Times New Roman"/>
          <w:b/>
        </w:rPr>
        <w:t>Задание 1</w:t>
      </w:r>
    </w:p>
    <w:p w:rsid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Провести самообледование по приведенным ниже психологическим методикам, обработать и проинтерпретировать результаты, составить психологическое заключение по результатам обследования.</w:t>
      </w:r>
    </w:p>
    <w:p w:rsid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</w:rPr>
      </w:pPr>
    </w:p>
    <w:p w:rsidR="00284737" w:rsidRPr="00284737" w:rsidRDefault="00284737" w:rsidP="0028473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84737">
        <w:rPr>
          <w:rFonts w:ascii="Times New Roman" w:eastAsia="Calibri" w:hAnsi="Times New Roman" w:cs="Times New Roman"/>
          <w:b/>
          <w:lang w:eastAsia="ru-RU"/>
        </w:rPr>
        <w:t>Методика диагностики психологического благополучия личности</w:t>
      </w:r>
    </w:p>
    <w:p w:rsidR="00284737" w:rsidRPr="00284737" w:rsidRDefault="00284737" w:rsidP="0028473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284737">
        <w:rPr>
          <w:rFonts w:ascii="Times New Roman" w:eastAsia="Calibri" w:hAnsi="Times New Roman" w:cs="Times New Roman"/>
          <w:b/>
          <w:color w:val="000000"/>
          <w:lang w:eastAsia="ru-RU"/>
        </w:rPr>
        <w:t>Описание методики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lang w:eastAsia="ru-RU"/>
        </w:rPr>
        <w:t>Методика представляет собой адаптированный на русском языке вариант англоязычной методики The scales of psychological well-being, разработанный К. Рифф. Методика была несколько раз валидизирована в различных варинтах. Наиболее распространённым является вариант из 84 пунктов, послуживший основой для двух русскоязычных версий: в 2005 году опросник был адаптирован и валидизирован Т.Д. Шевеленковой и Т.П. Фесенко, в 2007 году - Н.Н. Лепешинским.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284737">
        <w:rPr>
          <w:rFonts w:ascii="Times New Roman" w:eastAsia="Calibri" w:hAnsi="Times New Roman" w:cs="Times New Roman"/>
          <w:b/>
          <w:color w:val="000000"/>
          <w:lang w:eastAsia="ru-RU"/>
        </w:rPr>
        <w:t>Теоретические основы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lang w:eastAsia="ru-RU"/>
        </w:rPr>
        <w:t>Под «психологическим благополучием», в отличие от психического здоровья, подразумевается субъективное самоощущение целостности и осмысленности индивидом своего бытия. Данное понятие относится к категории понятий экзистенциально-гуманистической психологии.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lang w:eastAsia="ru-RU"/>
        </w:rPr>
        <w:t>Данное понятие начало своё распространение с 60-ых годов прошлого века. Данной проблематике посвящены работы Н.М. Брадбурна, Э. Динера, К. Рифф, Б.С. Братуся, И.В. Дубовиной и других. Однако проблема психологического благополучия личности по-прежнему остается одной из мало изученных как в зарубежной, так и отечественной психологии. Не сформулировано единое общепризнанное определение понятия «психологическое благополучие». Анализируя существующие подходы к определению психологического благополучия, можно сделать вывод, что данное понятие характеризует область переживаний и состояний, свойственных здоровой личности. Не случайно понятие благополучия взято Всемирной организацией здравоохранения в качестве основного для определения здоровья. В нем здоровье - это не только отсутствие болезней или физических дефектов, но и состояние полного физического, умственного и социального благополучия. Среди всего разнообразия подходов к пониманию психологического благополучия как зарубежными, так и отечественными психологами выделяются два основных - гедонистический (от греч. hedone — «наслаждение») и эвдемонистический (от греч. eudaimonia - «счастье, блаженство»).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lang w:eastAsia="ru-RU"/>
        </w:rPr>
        <w:t>В рамках гедонистического подхода психологическое благополучие определяется через достижение удовольствия и избегание неудовольствия, при этом удовольствие - это не только телесное удовольствие, но и удовлетворение от достижения значимых целей. В качестве наиболее общего индикатора психологического благополучия сторонниками данного подхода принимается «переживание счастья» или «субъективное благополучие» человека, что близко с когнитивной теории психики.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lang w:eastAsia="ru-RU"/>
        </w:rPr>
        <w:t>Эвдемонистический подход разрабатывается преимущественно в рамках гуманистической психологии. Среди авторов, занимавшихся теоретической разработкой вопроса об основных «контурах» психологического благополучия - Дж. Бюдженталь, А. Маслоу, К. Роджерс, Э. Фромм, Г. Оллпорт. С позиции данного подхода психологическое благополучие рассматривается как «полнота самореализации человека в конкретных жизненных условиях и обстоятельствах, нахождение «творческого синтеза» между соответствием запросам социального окружения и развитием собственной индивидуальности».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lang w:eastAsia="ru-RU"/>
        </w:rPr>
        <w:t>В рамках эвдемонистического подхода на основе более ранних исследований М. Ягоды, К. Рифф разработала многомерную модель психологического благополучия. Она включает шесть основных составляющих психологического благополучия: наличие цели в жизни, положительные отношения с другими, личностный рост, управление окружением, самопринятие и автономия. В соответствии с данной моделью разработан инструментарий для проведения исследований, который получил широкое распространение за рубежом под названием «Шкалы психологического благополучия К. Рифф». Опросник «Шкалы психологического благополучия» К. Рифф - теоретически обоснованный инструмент, который предназначен для измерения выраженности основных составляющих психологического благополучия. В настоящее время многомерная модель К. Рифф принимается многими исследователями, а разработанная ею методика измерения психологического благополучия активно используется в исследовательской практике многих стран. Данная методика измеряет актуальное психологическое благополучие, в отличие от благополучия потенциального, понятие которого выводимо из гуманистической парадигмы, но не операционализируется в настоящее время ни одним опросником.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lang w:eastAsia="ru-RU"/>
        </w:rPr>
        <w:lastRenderedPageBreak/>
        <w:t>В России понятие «психологического благополучия» не получило столь детальной разработки, однако ясно, что тот смысл, который вкладывает в это понятие, например, А.В. Воронина, отличается от традиционного западного толкования. Так, она делает акцент не на аспектах удовлетворённости жизнью и личностном росте, а на целостном, интегрирующем значении данного понятия, к которому термины «психическое здоровье» и «психологическое здоровье» относятся как соподчинённые. Такой подход резко контрастирует со стремлением западных исследователей отграничить это понятие от близких, но не тождественных понятий.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284737">
        <w:rPr>
          <w:rFonts w:ascii="Times New Roman" w:eastAsia="Calibri" w:hAnsi="Times New Roman" w:cs="Times New Roman"/>
          <w:b/>
          <w:color w:val="000000"/>
          <w:lang w:eastAsia="ru-RU"/>
        </w:rPr>
        <w:t>Внутренняя структура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lang w:eastAsia="ru-RU"/>
        </w:rPr>
        <w:t>Обе русскоязычные версии состоят из 84 пунктов. 6 шкал и интегральный показатель, выделенные авторами методики, нашли своё подтверждение в обеих валидизациях, каждая из этих шкал содержит 14 пунктов - как прямых, так и обратных.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lang w:eastAsia="ru-RU"/>
        </w:rPr>
        <w:t>В версии Шевеленковой и Фесенко также были выделены 4 фактора путём факторного анализа. Один из них - «Автономия» - совпадает с ранее выделенным ранее фактором с тем же названием. Три остальных фактора также подсчитываются отдельно.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284737">
        <w:rPr>
          <w:rFonts w:ascii="Times New Roman" w:eastAsia="Calibri" w:hAnsi="Times New Roman" w:cs="Times New Roman"/>
          <w:b/>
          <w:color w:val="000000"/>
          <w:lang w:eastAsia="ru-RU"/>
        </w:rPr>
        <w:t>Интерпретация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lang w:eastAsia="ru-RU"/>
        </w:rPr>
        <w:t xml:space="preserve">Утверждениям приписывается значение в баллах, равное числовому значению ответа в бланке ответов. 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lang w:eastAsia="ru-RU"/>
        </w:rPr>
        <w:t>Часть пунктов интерпретируются в обратных значениях:</w:t>
      </w:r>
    </w:p>
    <w:p w:rsidR="00284737" w:rsidRPr="00284737" w:rsidRDefault="00284737" w:rsidP="0028473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3"/>
        <w:gridCol w:w="2132"/>
        <w:gridCol w:w="2308"/>
      </w:tblGrid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Вариант ответа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В прямых значениях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В обратных значениях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Абсолютно не согласен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 балл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6 баллов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Не согласен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 балла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 баллов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Скорее не согласен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3 балла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4 балла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Скорее согласен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4 балла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3 балла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Согласен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 баллов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 балла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Абсолютно согласен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6 баллов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 балл</w:t>
            </w:r>
          </w:p>
        </w:tc>
      </w:tr>
    </w:tbl>
    <w:p w:rsidR="00284737" w:rsidRPr="00284737" w:rsidRDefault="00284737" w:rsidP="0028473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284737">
        <w:rPr>
          <w:rFonts w:ascii="Times New Roman" w:eastAsia="Calibri" w:hAnsi="Times New Roman" w:cs="Times New Roman"/>
          <w:bCs/>
          <w:color w:val="000000"/>
          <w:lang w:eastAsia="ru-RU"/>
        </w:rPr>
        <w:t>Подсчёт сырых баллов по основным шкалам</w:t>
      </w:r>
    </w:p>
    <w:p w:rsidR="00284737" w:rsidRPr="00284737" w:rsidRDefault="00284737" w:rsidP="0028473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</w:p>
    <w:tbl>
      <w:tblPr>
        <w:tblW w:w="0" w:type="auto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3845"/>
        <w:gridCol w:w="3801"/>
      </w:tblGrid>
      <w:tr w:rsidR="00284737" w:rsidRPr="00284737" w:rsidTr="00284737">
        <w:tc>
          <w:tcPr>
            <w:tcW w:w="16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Шкала</w:t>
            </w:r>
          </w:p>
        </w:tc>
        <w:tc>
          <w:tcPr>
            <w:tcW w:w="3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Прямые утверждения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Обратные утверждения</w:t>
            </w:r>
          </w:p>
        </w:tc>
      </w:tr>
      <w:tr w:rsidR="00284737" w:rsidRPr="00284737" w:rsidTr="00284737">
        <w:tc>
          <w:tcPr>
            <w:tcW w:w="16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Позитивные отношения</w:t>
            </w:r>
          </w:p>
        </w:tc>
        <w:tc>
          <w:tcPr>
            <w:tcW w:w="3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1, 19, 25, 37, 49, 67, 79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7, 13, 31, 43, 55, 61, 73</w:t>
            </w:r>
          </w:p>
        </w:tc>
      </w:tr>
      <w:tr w:rsidR="00284737" w:rsidRPr="00284737" w:rsidTr="00284737">
        <w:tc>
          <w:tcPr>
            <w:tcW w:w="16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Автономия</w:t>
            </w:r>
          </w:p>
        </w:tc>
        <w:tc>
          <w:tcPr>
            <w:tcW w:w="3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8, 14, 26, 38, 50, 68, 80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2, 20, 32, 44, 56, 62, 74</w:t>
            </w:r>
          </w:p>
        </w:tc>
      </w:tr>
      <w:tr w:rsidR="00284737" w:rsidRPr="00284737" w:rsidTr="00284737">
        <w:tc>
          <w:tcPr>
            <w:tcW w:w="16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Управление средой</w:t>
            </w:r>
          </w:p>
        </w:tc>
        <w:tc>
          <w:tcPr>
            <w:tcW w:w="3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3, 21, 33, 39, 51, 57, 69, 81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9, 15, 27, 45, 63, 75</w:t>
            </w:r>
          </w:p>
        </w:tc>
      </w:tr>
      <w:tr w:rsidR="00284737" w:rsidRPr="00284737" w:rsidTr="00284737">
        <w:tc>
          <w:tcPr>
            <w:tcW w:w="16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Личностный рост</w:t>
            </w:r>
          </w:p>
        </w:tc>
        <w:tc>
          <w:tcPr>
            <w:tcW w:w="3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10, 16, 28, 40, 46, 52, 64, 70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4, 22, 34, 58, 76, 82</w:t>
            </w:r>
          </w:p>
        </w:tc>
      </w:tr>
      <w:tr w:rsidR="00284737" w:rsidRPr="00284737" w:rsidTr="00284737">
        <w:tc>
          <w:tcPr>
            <w:tcW w:w="16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Цели в жизни</w:t>
            </w:r>
          </w:p>
        </w:tc>
        <w:tc>
          <w:tcPr>
            <w:tcW w:w="3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5, 23, 47, 53, 59, 71, 77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11, 17, 29, 35, 41, 65, 83</w:t>
            </w:r>
          </w:p>
        </w:tc>
      </w:tr>
      <w:tr w:rsidR="00284737" w:rsidRPr="00284737" w:rsidTr="00284737">
        <w:tc>
          <w:tcPr>
            <w:tcW w:w="16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Самопринятие</w:t>
            </w:r>
          </w:p>
        </w:tc>
        <w:tc>
          <w:tcPr>
            <w:tcW w:w="3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6, 12, 30, 36, 48, 72, 78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18, 24, 42, 54, 60, 66, 84</w:t>
            </w:r>
          </w:p>
        </w:tc>
      </w:tr>
      <w:tr w:rsidR="00284737" w:rsidRPr="00284737" w:rsidTr="00284737">
        <w:tc>
          <w:tcPr>
            <w:tcW w:w="16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Психологическое благополучие</w:t>
            </w:r>
          </w:p>
        </w:tc>
        <w:tc>
          <w:tcPr>
            <w:tcW w:w="3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1, 3, 5, 6, 8, 10, 12, 14, 16, 19, 21, 23, 25, 26, 28, 30, 33, 36, 37, 38, 39, 40, 46, 47, 48, 49, 50, 51, 52, 53, 57, 59, 64, 67, 68, 69, 70, 72, 71, 77, 78, 79, 80, 81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2, 4, 7, 9, 11, 13, 15, 17, 20, 22, 27, 29, 31, 32, 34, 35, 18, 24, 41, 42, 43, 44, 45, 54, 55, 56, 58, 60, 61, 62, 63, 65, 66, 73, 74, 75, 76, 82, 83, 84</w:t>
            </w:r>
          </w:p>
        </w:tc>
      </w:tr>
    </w:tbl>
    <w:p w:rsidR="00284737" w:rsidRPr="00284737" w:rsidRDefault="00284737" w:rsidP="0028473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284737">
        <w:rPr>
          <w:rFonts w:ascii="Times New Roman" w:eastAsia="Calibri" w:hAnsi="Times New Roman" w:cs="Times New Roman"/>
          <w:b/>
          <w:bCs/>
          <w:color w:val="000000"/>
          <w:lang w:eastAsia="ru-RU"/>
        </w:rPr>
        <w:t>Содержательная интерпретация шкал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lang w:eastAsia="ru-RU"/>
        </w:rPr>
      </w:pPr>
      <w:r w:rsidRPr="00284737">
        <w:rPr>
          <w:rFonts w:ascii="Times New Roman" w:eastAsia="Calibri" w:hAnsi="Times New Roman" w:cs="Times New Roman"/>
          <w:b/>
          <w:bCs/>
          <w:lang w:eastAsia="ru-RU"/>
        </w:rPr>
        <w:t>Шкала «Положительные отношения с другими».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lang w:eastAsia="ru-RU"/>
        </w:rPr>
        <w:t xml:space="preserve">Респондент, набравший </w:t>
      </w:r>
      <w:r w:rsidRPr="00284737">
        <w:rPr>
          <w:rFonts w:ascii="Times New Roman" w:eastAsia="Calibri" w:hAnsi="Times New Roman" w:cs="Times New Roman"/>
          <w:b/>
          <w:lang w:eastAsia="ru-RU"/>
        </w:rPr>
        <w:t>наименьший балл</w:t>
      </w:r>
      <w:r w:rsidRPr="00284737">
        <w:rPr>
          <w:rFonts w:ascii="Times New Roman" w:eastAsia="Calibri" w:hAnsi="Times New Roman" w:cs="Times New Roman"/>
          <w:lang w:eastAsia="ru-RU"/>
        </w:rPr>
        <w:t>, имеет лишь ограниченное количество доверительных отношений с окружающими: ему сложно быть открытым, проявлять теплоту и заботиться о других; в межличностных взаимоотношениях, как правило, он изолирован и фрустрирован; не желает идти на компромиссы для поддержания важных связей с окружающими.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lang w:eastAsia="ru-RU"/>
        </w:rPr>
        <w:lastRenderedPageBreak/>
        <w:t xml:space="preserve">Респондент, набравший </w:t>
      </w:r>
      <w:r w:rsidRPr="00284737">
        <w:rPr>
          <w:rFonts w:ascii="Times New Roman" w:eastAsia="Calibri" w:hAnsi="Times New Roman" w:cs="Times New Roman"/>
          <w:b/>
          <w:lang w:eastAsia="ru-RU"/>
        </w:rPr>
        <w:t>наибольший балл</w:t>
      </w:r>
      <w:r w:rsidRPr="00284737">
        <w:rPr>
          <w:rFonts w:ascii="Times New Roman" w:eastAsia="Calibri" w:hAnsi="Times New Roman" w:cs="Times New Roman"/>
          <w:lang w:eastAsia="ru-RU"/>
        </w:rPr>
        <w:t>, имеет удовлетворительные, доверительные отношения с окружающими; заботится о благополучии других; способен сопереживать, допускает привязанности и близкие отношения; понимает, что человеческие отношения строятся на взаимных уступках.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lang w:eastAsia="ru-RU"/>
        </w:rPr>
      </w:pPr>
      <w:r w:rsidRPr="00284737">
        <w:rPr>
          <w:rFonts w:ascii="Times New Roman" w:eastAsia="Calibri" w:hAnsi="Times New Roman" w:cs="Times New Roman"/>
          <w:b/>
          <w:bCs/>
          <w:lang w:eastAsia="ru-RU"/>
        </w:rPr>
        <w:t>Шкала «Автономия».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b/>
          <w:lang w:eastAsia="ru-RU"/>
        </w:rPr>
        <w:t>Высокий балл</w:t>
      </w:r>
      <w:r w:rsidRPr="00284737">
        <w:rPr>
          <w:rFonts w:ascii="Times New Roman" w:eastAsia="Calibri" w:hAnsi="Times New Roman" w:cs="Times New Roman"/>
          <w:lang w:eastAsia="ru-RU"/>
        </w:rPr>
        <w:t xml:space="preserve"> по данной шкале характеризует респондента как самостоятельного и независимого, способного противостоять попыткам общества заставить думать и действовать определенным образом; самостоятельно регулирует собственное поведение; оценивает себя в соответствии с личными критериями.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lang w:eastAsia="ru-RU"/>
        </w:rPr>
        <w:t xml:space="preserve">Респондент с </w:t>
      </w:r>
      <w:r w:rsidRPr="00284737">
        <w:rPr>
          <w:rFonts w:ascii="Times New Roman" w:eastAsia="Calibri" w:hAnsi="Times New Roman" w:cs="Times New Roman"/>
          <w:b/>
          <w:lang w:eastAsia="ru-RU"/>
        </w:rPr>
        <w:t>наименьшим баллом</w:t>
      </w:r>
      <w:r w:rsidRPr="00284737">
        <w:rPr>
          <w:rFonts w:ascii="Times New Roman" w:eastAsia="Calibri" w:hAnsi="Times New Roman" w:cs="Times New Roman"/>
          <w:lang w:eastAsia="ru-RU"/>
        </w:rPr>
        <w:t xml:space="preserve"> - зависит от мнения и оценки окружающих; в принятии важных решений полагается на мнение других; поддается попыткам общества заставить думать и действовать определенным образом.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lang w:eastAsia="ru-RU"/>
        </w:rPr>
      </w:pPr>
      <w:r w:rsidRPr="00284737">
        <w:rPr>
          <w:rFonts w:ascii="Times New Roman" w:eastAsia="Calibri" w:hAnsi="Times New Roman" w:cs="Times New Roman"/>
          <w:b/>
          <w:bCs/>
          <w:lang w:eastAsia="ru-RU"/>
        </w:rPr>
        <w:t>Шкала «Управление окружением».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b/>
          <w:lang w:eastAsia="ru-RU"/>
        </w:rPr>
        <w:t>Высокий балл</w:t>
      </w:r>
      <w:r w:rsidRPr="00284737">
        <w:rPr>
          <w:rFonts w:ascii="Times New Roman" w:eastAsia="Calibri" w:hAnsi="Times New Roman" w:cs="Times New Roman"/>
          <w:lang w:eastAsia="ru-RU"/>
        </w:rPr>
        <w:t xml:space="preserve"> - респондент обладает властью и компетенцией в управлении окружением, контролирует всю внешнюю деятельность, эффективно использует предоставляющиеся возможности, способен улавливать или создавать условия и обстоятельства, подходящие для удовлетворения личных потребностей и достижения целей.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b/>
          <w:lang w:eastAsia="ru-RU"/>
        </w:rPr>
        <w:t>Низкий балл</w:t>
      </w:r>
      <w:r w:rsidRPr="00284737">
        <w:rPr>
          <w:rFonts w:ascii="Times New Roman" w:eastAsia="Calibri" w:hAnsi="Times New Roman" w:cs="Times New Roman"/>
          <w:lang w:eastAsia="ru-RU"/>
        </w:rPr>
        <w:t xml:space="preserve"> характеризует респондента как человека, который испытывает сложности в организации повседневной деятельности, чувствует себя неспособным изменить или улучшить складывающиеся обстоятельства, безрассудно относится к предоставляющимся возможностям, лишен чувства контроля над происходящим вокруг.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lang w:eastAsia="ru-RU"/>
        </w:rPr>
      </w:pPr>
      <w:r w:rsidRPr="00284737">
        <w:rPr>
          <w:rFonts w:ascii="Times New Roman" w:eastAsia="Calibri" w:hAnsi="Times New Roman" w:cs="Times New Roman"/>
          <w:b/>
          <w:bCs/>
          <w:lang w:eastAsia="ru-RU"/>
        </w:rPr>
        <w:t>Шкала «Личностный рост».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lang w:eastAsia="ru-RU"/>
        </w:rPr>
        <w:t xml:space="preserve">Респондент с </w:t>
      </w:r>
      <w:r w:rsidRPr="00284737">
        <w:rPr>
          <w:rFonts w:ascii="Times New Roman" w:eastAsia="Calibri" w:hAnsi="Times New Roman" w:cs="Times New Roman"/>
          <w:b/>
          <w:lang w:eastAsia="ru-RU"/>
        </w:rPr>
        <w:t>наибольшим баллом</w:t>
      </w:r>
      <w:r w:rsidRPr="00284737">
        <w:rPr>
          <w:rFonts w:ascii="Times New Roman" w:eastAsia="Calibri" w:hAnsi="Times New Roman" w:cs="Times New Roman"/>
          <w:lang w:eastAsia="ru-RU"/>
        </w:rPr>
        <w:t xml:space="preserve"> - обладает чувством непрекращающегося развития, воспринимает себя «растущим» и самореализовывающимся, открыт новому опыту, испытывает чувство реализации своего потенциала, наблюдает улучшения в себе и своих действиях с течением времени; изменяется в соответствии с собственными познаниями и достижениями.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lang w:eastAsia="ru-RU"/>
        </w:rPr>
        <w:t xml:space="preserve">Респондент с </w:t>
      </w:r>
      <w:r w:rsidRPr="00284737">
        <w:rPr>
          <w:rFonts w:ascii="Times New Roman" w:eastAsia="Calibri" w:hAnsi="Times New Roman" w:cs="Times New Roman"/>
          <w:b/>
          <w:lang w:eastAsia="ru-RU"/>
        </w:rPr>
        <w:t>наименьшим баллом</w:t>
      </w:r>
      <w:r w:rsidRPr="00284737">
        <w:rPr>
          <w:rFonts w:ascii="Times New Roman" w:eastAsia="Calibri" w:hAnsi="Times New Roman" w:cs="Times New Roman"/>
          <w:lang w:eastAsia="ru-RU"/>
        </w:rPr>
        <w:t xml:space="preserve"> - осознает отсутствие собственного развития, не испытывает чувства улучшения или самореализации, испытывает скуку и не имеет интереса к жизни, ощущает неспособность устанавливать новые отношения или изменить свое поведение.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lang w:eastAsia="ru-RU"/>
        </w:rPr>
      </w:pPr>
      <w:r w:rsidRPr="00284737">
        <w:rPr>
          <w:rFonts w:ascii="Times New Roman" w:eastAsia="Calibri" w:hAnsi="Times New Roman" w:cs="Times New Roman"/>
          <w:b/>
          <w:bCs/>
          <w:lang w:eastAsia="ru-RU"/>
        </w:rPr>
        <w:t>Шкала «Цель в жизни».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lang w:eastAsia="ru-RU"/>
        </w:rPr>
        <w:t xml:space="preserve">Испытуемый с </w:t>
      </w:r>
      <w:r w:rsidRPr="00284737">
        <w:rPr>
          <w:rFonts w:ascii="Times New Roman" w:eastAsia="Calibri" w:hAnsi="Times New Roman" w:cs="Times New Roman"/>
          <w:b/>
          <w:lang w:eastAsia="ru-RU"/>
        </w:rPr>
        <w:t>высоким баллом</w:t>
      </w:r>
      <w:r w:rsidRPr="00284737">
        <w:rPr>
          <w:rFonts w:ascii="Times New Roman" w:eastAsia="Calibri" w:hAnsi="Times New Roman" w:cs="Times New Roman"/>
          <w:lang w:eastAsia="ru-RU"/>
        </w:rPr>
        <w:t xml:space="preserve"> по данной шкале имеет цель в жизни и чувство направленности; считает, что прошлая и настоящая жизнь имеет смысл; придерживается убеждений, которые являются источниками цели в жизни; имеет намерения и цели на всю жизнь.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lang w:eastAsia="ru-RU"/>
        </w:rPr>
        <w:t xml:space="preserve">Испытуемый с </w:t>
      </w:r>
      <w:r w:rsidRPr="00284737">
        <w:rPr>
          <w:rFonts w:ascii="Times New Roman" w:eastAsia="Calibri" w:hAnsi="Times New Roman" w:cs="Times New Roman"/>
          <w:b/>
          <w:lang w:eastAsia="ru-RU"/>
        </w:rPr>
        <w:t>низким баллом</w:t>
      </w:r>
      <w:r w:rsidRPr="00284737">
        <w:rPr>
          <w:rFonts w:ascii="Times New Roman" w:eastAsia="Calibri" w:hAnsi="Times New Roman" w:cs="Times New Roman"/>
          <w:lang w:eastAsia="ru-RU"/>
        </w:rPr>
        <w:t xml:space="preserve"> - лишен смысла в жизни; имеет мало целей или намерений; отсутствует чувство направленности, не находит цели в своей прошлой жизни; не имеет перспектив или убеждений, определяющих смысл жизни.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lang w:eastAsia="ru-RU"/>
        </w:rPr>
      </w:pPr>
      <w:r w:rsidRPr="00284737">
        <w:rPr>
          <w:rFonts w:ascii="Times New Roman" w:eastAsia="Calibri" w:hAnsi="Times New Roman" w:cs="Times New Roman"/>
          <w:b/>
          <w:bCs/>
          <w:lang w:eastAsia="ru-RU"/>
        </w:rPr>
        <w:t>Шкала «Самопринятие».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b/>
          <w:lang w:eastAsia="ru-RU"/>
        </w:rPr>
        <w:t>Наибольший балл</w:t>
      </w:r>
      <w:r w:rsidRPr="00284737">
        <w:rPr>
          <w:rFonts w:ascii="Times New Roman" w:eastAsia="Calibri" w:hAnsi="Times New Roman" w:cs="Times New Roman"/>
          <w:lang w:eastAsia="ru-RU"/>
        </w:rPr>
        <w:t xml:space="preserve"> характеризует респондента как человека, который позитивно относиться к себе, знает и принимает различные свои стороны, включая хорошие и плохие качества, положительно оценивает свое прошлое.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lang w:eastAsia="ru-RU"/>
        </w:rPr>
        <w:t xml:space="preserve">Респондент с </w:t>
      </w:r>
      <w:r w:rsidRPr="00284737">
        <w:rPr>
          <w:rFonts w:ascii="Times New Roman" w:eastAsia="Calibri" w:hAnsi="Times New Roman" w:cs="Times New Roman"/>
          <w:b/>
          <w:lang w:eastAsia="ru-RU"/>
        </w:rPr>
        <w:t>наименьшим баллом</w:t>
      </w:r>
      <w:r w:rsidRPr="00284737">
        <w:rPr>
          <w:rFonts w:ascii="Times New Roman" w:eastAsia="Calibri" w:hAnsi="Times New Roman" w:cs="Times New Roman"/>
          <w:lang w:eastAsia="ru-RU"/>
        </w:rPr>
        <w:t xml:space="preserve"> - не доволен собой, разочарован событиями своего прошлого, испытывает беспокойство по поводу некоторых личных качеств, желает быть не тем, кем он или она является.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284737">
        <w:rPr>
          <w:rFonts w:ascii="Times New Roman" w:eastAsia="Calibri" w:hAnsi="Times New Roman" w:cs="Times New Roman"/>
          <w:bCs/>
          <w:color w:val="000000"/>
          <w:lang w:eastAsia="ru-RU"/>
        </w:rPr>
        <w:t>Подсчёт сырых баллов по дополнительным шкалам</w:t>
      </w:r>
    </w:p>
    <w:p w:rsidR="00284737" w:rsidRPr="00284737" w:rsidRDefault="00284737" w:rsidP="0028473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</w:p>
    <w:tbl>
      <w:tblPr>
        <w:tblW w:w="0" w:type="auto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4"/>
        <w:gridCol w:w="5389"/>
        <w:gridCol w:w="1756"/>
      </w:tblGrid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Шкала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Прямые утверждения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Обратные утверждения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Баланс аффекта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7, 9, 13, 15, 17, 18, 21, 24, 27, 29, 30, 31, 34, 42, 43, 54, 55, 56, 58, 60, 61, 66, 73, 75, 83, 84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6, 12, 33, 39,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Осмысленность жизни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3, 5, 23, 45, 46, 47, 48, 51, 53, 57, 59, 70, 71, 72, 77, 81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4, 11, 35, 41, 63, 76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Человек как открытая система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1, 10, 16, 19, 25, 28, 32, 40, 49, 52, 64, 67, 69, 79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</w:tbl>
    <w:p w:rsidR="00284737" w:rsidRPr="00284737" w:rsidRDefault="00284737" w:rsidP="0028473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284737">
        <w:rPr>
          <w:rFonts w:ascii="Times New Roman" w:eastAsia="Calibri" w:hAnsi="Times New Roman" w:cs="Times New Roman"/>
          <w:b/>
          <w:bCs/>
          <w:color w:val="000000"/>
          <w:lang w:eastAsia="ru-RU"/>
        </w:rPr>
        <w:lastRenderedPageBreak/>
        <w:t>Содержательная интерпретация дополнительных шкал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lang w:eastAsia="ru-RU"/>
        </w:rPr>
      </w:pPr>
      <w:r w:rsidRPr="00284737">
        <w:rPr>
          <w:rFonts w:ascii="Times New Roman" w:eastAsia="Calibri" w:hAnsi="Times New Roman" w:cs="Times New Roman"/>
          <w:b/>
          <w:bCs/>
          <w:lang w:eastAsia="ru-RU"/>
        </w:rPr>
        <w:t>Баланс аффекта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b/>
          <w:lang w:eastAsia="ru-RU"/>
        </w:rPr>
        <w:t>Высокие баллы</w:t>
      </w:r>
      <w:r w:rsidRPr="00284737">
        <w:rPr>
          <w:rFonts w:ascii="Times New Roman" w:eastAsia="Calibri" w:hAnsi="Times New Roman" w:cs="Times New Roman"/>
          <w:lang w:eastAsia="ru-RU"/>
        </w:rPr>
        <w:t xml:space="preserve"> свидетельствуют о негативной самооценке респондента, неудовлетворённостью обстоятельствами собственной жизни, ощущении собственной никчёмности и бессилия. Недостаточна способность поддерживать позтивные отношения с окружающими, неверие в собственные силы, недооценка соственных способностей преодолевать жизненные препятствия, усваивать новые умения и навыки.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b/>
          <w:lang w:eastAsia="ru-RU"/>
        </w:rPr>
        <w:t>Низкие и нормальные</w:t>
      </w:r>
      <w:r w:rsidRPr="00284737">
        <w:rPr>
          <w:rFonts w:ascii="Times New Roman" w:eastAsia="Calibri" w:hAnsi="Times New Roman" w:cs="Times New Roman"/>
          <w:lang w:eastAsia="ru-RU"/>
        </w:rPr>
        <w:t xml:space="preserve"> баллы свидетельствуют о преобладании позтивной самооценки, принятии себя со всеми достоинствами и недостатками. Позитивная оценка всех сторон собственной личности, особенно способности приобретать и поддерживать контакты с окружающими. Уверенность в себе и собственных силах, высокое мнение о собственных возможностях, чувство компетентности в управлении повседневными делами. Общая удовлетворённость собственной жизнью.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lang w:eastAsia="ru-RU"/>
        </w:rPr>
      </w:pPr>
      <w:r w:rsidRPr="00284737">
        <w:rPr>
          <w:rFonts w:ascii="Times New Roman" w:eastAsia="Calibri" w:hAnsi="Times New Roman" w:cs="Times New Roman"/>
          <w:b/>
          <w:bCs/>
          <w:lang w:eastAsia="ru-RU"/>
        </w:rPr>
        <w:t>Осмысленность жизни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lang w:eastAsia="ru-RU"/>
        </w:rPr>
        <w:t>Низкие значения определяют недостаток или полное отсутствие осмысленности жизни. Прошлое и настоящее воспринимаются как бессмысленные. Преобладает чувство скуки и бесцельности существования. Отсутствие видимых жизненных перспектив, которые бы обладали достаточной привлекательностью для испытуемого.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b/>
          <w:lang w:eastAsia="ru-RU"/>
        </w:rPr>
        <w:t>Высокие и нормативные значения</w:t>
      </w:r>
      <w:r w:rsidRPr="00284737">
        <w:rPr>
          <w:rFonts w:ascii="Times New Roman" w:eastAsia="Calibri" w:hAnsi="Times New Roman" w:cs="Times New Roman"/>
          <w:lang w:eastAsia="ru-RU"/>
        </w:rPr>
        <w:t xml:space="preserve"> связаны с наличием жизненных целей и присутствия смысла жизни. Настоящее и прошлое воспринимаются, как осмысленные. Имеются убеждения, придающие жизни смысл. Оценка себя как человека целеустремлённого.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lang w:eastAsia="ru-RU"/>
        </w:rPr>
      </w:pPr>
      <w:r w:rsidRPr="00284737">
        <w:rPr>
          <w:rFonts w:ascii="Times New Roman" w:eastAsia="Calibri" w:hAnsi="Times New Roman" w:cs="Times New Roman"/>
          <w:b/>
          <w:bCs/>
          <w:lang w:eastAsia="ru-RU"/>
        </w:rPr>
        <w:t>Человек как открытая система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b/>
          <w:lang w:eastAsia="ru-RU"/>
        </w:rPr>
        <w:t>Низкие баллы</w:t>
      </w:r>
      <w:r w:rsidRPr="00284737">
        <w:rPr>
          <w:rFonts w:ascii="Times New Roman" w:eastAsia="Calibri" w:hAnsi="Times New Roman" w:cs="Times New Roman"/>
          <w:lang w:eastAsia="ru-RU"/>
        </w:rPr>
        <w:t xml:space="preserve"> означают неспособность достаточно интегрировать отдельные аспекты своего жизненного опыта. Формируется фрагментарное, недостаточно реалистичное восприятие различных аспектов жизни.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b/>
          <w:lang w:eastAsia="ru-RU"/>
        </w:rPr>
        <w:t>Высокие и нормативные баллы</w:t>
      </w:r>
      <w:r w:rsidRPr="00284737">
        <w:rPr>
          <w:rFonts w:ascii="Times New Roman" w:eastAsia="Calibri" w:hAnsi="Times New Roman" w:cs="Times New Roman"/>
          <w:lang w:eastAsia="ru-RU"/>
        </w:rPr>
        <w:t xml:space="preserve"> отражают высокую способность усваивать новую информацию. Формируется целостный, реалистичный взгляд на жизнь, открытость новому опыту, непосредственность и естественность переживаний.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284737">
        <w:rPr>
          <w:rFonts w:ascii="Times New Roman" w:eastAsia="Calibri" w:hAnsi="Times New Roman" w:cs="Times New Roman"/>
          <w:bCs/>
          <w:color w:val="000000"/>
          <w:lang w:eastAsia="ru-RU"/>
        </w:rPr>
        <w:t>Нормативные значения</w:t>
      </w:r>
    </w:p>
    <w:p w:rsidR="00284737" w:rsidRPr="00284737" w:rsidRDefault="00284737" w:rsidP="0028473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</w:p>
    <w:tbl>
      <w:tblPr>
        <w:tblW w:w="0" w:type="auto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3"/>
        <w:gridCol w:w="522"/>
        <w:gridCol w:w="687"/>
        <w:gridCol w:w="522"/>
        <w:gridCol w:w="687"/>
        <w:gridCol w:w="522"/>
        <w:gridCol w:w="687"/>
        <w:gridCol w:w="522"/>
        <w:gridCol w:w="687"/>
      </w:tblGrid>
      <w:tr w:rsidR="00284737" w:rsidRPr="00284737" w:rsidTr="00D63FC7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Шкала</w:t>
            </w:r>
          </w:p>
        </w:tc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Мужчины</w:t>
            </w:r>
          </w:p>
        </w:tc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Женщины</w:t>
            </w:r>
          </w:p>
        </w:tc>
      </w:tr>
      <w:tr w:rsidR="00284737" w:rsidRPr="00284737" w:rsidTr="00D63FC7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20-35 лет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35-55 лет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20-35 лет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35-55 лет</w:t>
            </w:r>
          </w:p>
        </w:tc>
      </w:tr>
      <w:tr w:rsidR="00284737" w:rsidRPr="00284737" w:rsidTr="00D63FC7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σ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Позитивные отношения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7,12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6,52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8,28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7,59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Автономия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6,86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7,73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7,31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5,61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Управление средой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6,27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8,27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7,35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8,32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Личностный рост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4,94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7,80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6,04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7,90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Цели в жизни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5,16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8,51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8,19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6,99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Самопринятие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6,99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5,31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9,08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6,14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Баланс аффекта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17,09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13,66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15,61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9,58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Осмысленность жизни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7,64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12,74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12,61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10,06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Человек как открытая система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5,62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5,58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6,07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3,95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Психологическое благополучие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24,20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33,94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34,68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color w:val="000000"/>
                <w:lang w:eastAsia="ru-RU"/>
              </w:rPr>
              <w:t>23,93</w:t>
            </w:r>
          </w:p>
        </w:tc>
      </w:tr>
    </w:tbl>
    <w:p w:rsidR="00284737" w:rsidRPr="00284737" w:rsidRDefault="00284737" w:rsidP="0028473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284737">
        <w:rPr>
          <w:rFonts w:ascii="Times New Roman" w:eastAsia="Calibri" w:hAnsi="Times New Roman" w:cs="Times New Roman"/>
          <w:b/>
          <w:color w:val="000000"/>
          <w:lang w:eastAsia="ru-RU"/>
        </w:rPr>
        <w:t>Практическая значимость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lang w:eastAsia="ru-RU"/>
        </w:rPr>
        <w:t>Опросник позволяет измерить субъективную и объективную сторону психологического благополучия. В первую очередь опросник предназначается для юношеского возраста. Его валидизация на основе многофакторного личностного опроника Кеттелла увеличивает его практическую значимость. Установлено, что психологическое благополучие тесно связано с осмысленностью жизни, ценностно-смысловой сферой и мотивацией.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</w:p>
    <w:p w:rsidR="00284737" w:rsidRPr="00284737" w:rsidRDefault="00284737" w:rsidP="00284737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84737">
        <w:rPr>
          <w:rFonts w:ascii="Times New Roman" w:eastAsia="Calibri" w:hAnsi="Times New Roman" w:cs="Times New Roman"/>
          <w:b/>
          <w:lang w:eastAsia="ru-RU"/>
        </w:rPr>
        <w:lastRenderedPageBreak/>
        <w:t>Шкала психологического благополучия Рифф / Бланк версии Шевеленковой – Фесенко</w:t>
      </w:r>
    </w:p>
    <w:p w:rsidR="00284737" w:rsidRPr="00284737" w:rsidRDefault="00284737" w:rsidP="00284737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lang w:eastAsia="ru-RU"/>
        </w:rPr>
      </w:pPr>
      <w:r w:rsidRPr="00284737">
        <w:rPr>
          <w:rFonts w:ascii="Times New Roman" w:eastAsia="Calibri" w:hAnsi="Times New Roman" w:cs="Times New Roman"/>
          <w:b/>
          <w:lang w:eastAsia="ru-RU"/>
        </w:rPr>
        <w:t>Инструкция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lang w:eastAsia="ru-RU"/>
        </w:rPr>
        <w:t>Предлагаемые Вам утверждения касаются того, как Вы относитесь к себе и своей жизни. Мы предлагаем Вам согласиться или не согласиться с каждым из предложенных утверждений. Обведите цифру, которая лучше всего отражает степень Вашего согласия или несогласия с каждым утверждением:</w:t>
      </w:r>
    </w:p>
    <w:p w:rsidR="00284737" w:rsidRPr="00284737" w:rsidRDefault="00284737" w:rsidP="0028473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1176"/>
        <w:gridCol w:w="1729"/>
        <w:gridCol w:w="1522"/>
        <w:gridCol w:w="983"/>
        <w:gridCol w:w="1861"/>
      </w:tblGrid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Абсолютно не согласен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Не согласен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Скорее не согласен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Скорее согласен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Согласен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Абсолютно согласен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</w:tr>
    </w:tbl>
    <w:p w:rsidR="00284737" w:rsidRPr="00284737" w:rsidRDefault="00284737" w:rsidP="0028473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84737" w:rsidRPr="00284737" w:rsidRDefault="00284737" w:rsidP="0028473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4737">
        <w:rPr>
          <w:rFonts w:ascii="Times New Roman" w:eastAsia="Calibri" w:hAnsi="Times New Roman" w:cs="Times New Roman"/>
          <w:lang w:eastAsia="ru-RU"/>
        </w:rPr>
        <w:t>Помните, что правильных или не правильных ответов не существует.</w:t>
      </w:r>
    </w:p>
    <w:p w:rsidR="00284737" w:rsidRPr="00284737" w:rsidRDefault="00284737" w:rsidP="00284737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7"/>
        <w:gridCol w:w="302"/>
        <w:gridCol w:w="302"/>
        <w:gridCol w:w="302"/>
        <w:gridCol w:w="302"/>
        <w:gridCol w:w="302"/>
        <w:gridCol w:w="302"/>
      </w:tblGrid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Утверждение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1. Большинство моих знакомых считают меня любящим и преданным человеком.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2. Иногда я меняю свое поведение или образ мышления, чтобы не выделяться.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3. Как правило, я считаю себя в ответе за то, как я живу.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4. Меня не интересуют занятия, которые принесут результат в отдаленном будущем.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5. Мне приятно думать о том, что я совершил в прошлом и надеюсь совершить в будущем.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6. Когда я оглядываюсь назад, мне нравится, как сложилась моя жизнь.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7. Поддержание близких отношений было связано для меня с трудностями и разочарованиями.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8. Я не боюсь высказывать свое мнение, даже если оно противоречит мнению большинства.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9. Требования повседневной жизни часто угнетают меня.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10. В принципе, я считаю, что со временем узнаю о себе все больше и больше.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11. Я живу сегодняшним днем и не особо задумываюсь о будущем.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12. В целом я уверен в себе.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13. Мне часто бывает одиноко из-за того, что у меня мало друзей, с кем я могу поделиться своими проблемами.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14. На мои решения обычно не влияет то, что делают другие.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15. Я не очень вписываюсь в сообщество окружающих меня людей.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16. Я отношусь к тем людям, которым нравится пробовать все новое.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17. Я стараюсь сосредоточиться на настоящем, потому что будущее почти всегда приносит какие-то проблемы.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18. Мне кажется, что многие из моих знакомых преуспели в жизни больше, чем 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19. Я люблю задушевные беседы с родными или друзьями.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20. Меня беспокоит то, что думают обо мне другие.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21. Я вполне справляюсь со своими повседневными заботами.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22. Я не хочу пробовать новые виды деятельности — моя жизнь и так меня устраивает.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lastRenderedPageBreak/>
              <w:t>23. Моя жизнь имеет смысл.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24. Если бы у меня была такая возможность, я бы многое в себе изменил.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25. Мне кажется важным быть хорошим слушателем, когда близкие друзья делятся со мной своими проблемами.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26. Для меня важнее быть в согласии с самим собой, чем получать одобрение окружающих.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27. Я часто чувствую, что мои обязанности угнетают меня.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28. Мне кажется, что новый опыт, способный изменить мои представления о себе и об окружающем мире, очень важен.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29. Мои повседневные дела часто кажутся мне банальными и незначительными.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30. В целом я себе нравлюсь.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31. У меня не так много знакомых, готовых выслушать меня, когда мне нужно выговориться.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32. На меня оказывают влияние сильные люди.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33. Если бы я был несчастен в жизни, я предпринял бы эффективные меры, чтобы изменить ситуацию.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34. Если задуматься, то с годами я не стал намного лучше.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35. Я не очень хорошо осознаю, чего хочу достичь в жизни.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36. Я совершал ошибки, но все, что ни делается, — все к лучшему.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37. Я считаю, что многое получаю от друзей.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38. Людям редко удается уговорить меня сделать то, чего я сам не хочу.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39. Я неплохо справляюсь со своими финансовыми делами.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40. На мой взгляд, человек способен расти и развиваться в любом возрасте.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41. Когда-то я ставил перед собой цели, но теперь это кажется мне пустой тратой времени.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42. Во многом я разочарован своими достижениями в жизни.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43. Мне кажется, что у большинства людей больше друзей, чем у меня.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44. Для меня важнее приспособиться к окружающим людям, чем в одиночку отстаивать свои принципы.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45. Я расстраиваюсь, когда не успеваю сделать все, что намечено на день.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46. Со временем я стал лучше разбираться в жизни, и это сделало меня более сильным и компетентным.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47. Мне доставляет удовольствие составлять планы на будущее и воплощать их в жизнь.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48. Как правило, я горжусь тем, какой я, и какой образ жизни я веду.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49. Окружающие считают меня отзывчивым человеком, у которого всегда найдется время для других.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50. Я уверен в своих суждениях, даже если они идут вразрез с общепринятым мнением.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51. Я умею рассчитывать свое время так, чтобы все делать в срок.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52. У меня есть ощущение, что с годами я стал лучше.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53. Я активно стараюсь осуществлять планы, которые составляю для себя.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lastRenderedPageBreak/>
              <w:t>54. Я завидую образу жизни многих людей.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55. У меня было мало теплых доверительных отношений с другими людьми.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56. Мне трудно высказывать свое мнение по спорным вопросам.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57. Я занятой человек, но я получаю удовольствие от того, что справляюсь с делами.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58. Я не люблю оказываться в новых ситуациях, когда нужно менять привычный для меня способ поведения.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59. Я не отношусь к людям, которые скитаются по жизни безо всякой цели.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60. Возможно, я отношусь к себе хуже, чем большинство людей.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61. Когда дело доходит до дружбы, я часто чувствую себя сторонним наблюдателем.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62. Я часто меняю свою точку зрения, если друзья или родные не согласны с ней.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63. Я не люблю строить планы на день, потому что никогда не успеваю сделать все запланированное.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64. Для меня жизнь — это непрерывный процесс познания и развития.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65. Мне иногда кажется, что я уже совершил в жизни все, что было можно.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66. Я часто просыпаюсь с мыслью о том, что жил неправильно.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67. Я знаю, что могу доверять моим друзьям, а они знают, что могут доверять мне.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68. Я не из тех, кто поддается давлению общества в том, как себя вести и как мыслить.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69. Мне удалось найти себе подходящее занятие и нужные мне отношения.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70. Мне нравится наблюдать, как с годами мои взгляды изменились и стали более зрелыми.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71. Цели, которые я ставил перед собой, чаще приносили мне радость, нежели разочарование.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72. В моем прошлом были взлеты и падения, но я не хотел бы ничего менять.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73. Мне трудно полностью раскрыться в общении с людьми.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 xml:space="preserve">74. Меня беспокоит, как окружающие </w:t>
            </w:r>
            <w:proofErr w:type="gramStart"/>
            <w:r w:rsidRPr="00284737">
              <w:rPr>
                <w:rFonts w:ascii="Times New Roman" w:eastAsia="Calibri" w:hAnsi="Times New Roman" w:cs="Times New Roman"/>
                <w:lang w:eastAsia="ru-RU"/>
              </w:rPr>
              <w:t>оцени-вают</w:t>
            </w:r>
            <w:proofErr w:type="gramEnd"/>
            <w:r w:rsidRPr="00284737">
              <w:rPr>
                <w:rFonts w:ascii="Times New Roman" w:eastAsia="Calibri" w:hAnsi="Times New Roman" w:cs="Times New Roman"/>
                <w:lang w:eastAsia="ru-RU"/>
              </w:rPr>
              <w:t xml:space="preserve"> то, что я выбираю в жизни.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75. Мне трудно обустроить свою жизнь так, как хотелось бы.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76. Я уже давно не пытаюсь изменить или улучшить свою жизнь.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77. Мне приятно думать о том, чего я достиг в жизни.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78. Когда я сравниваю себя со своими друзьями и знакомыми, то понимаю, что я во многом лучше их.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79. Мы с моими друзьями относимся с сочувствием к проблемам друг друга.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80. Я сужу о себе исходя из того, что я считаю важным, а не из того, что считают важным другие.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81. Мне удалось создать себе такое жилище и такой образ жизни, которые мне очень нравятся.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82. Старого пса не научить новым трюкам.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t>83. Я не уверен, что мне стоит чего-то ждать от жизни.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lastRenderedPageBreak/>
              <w:t>84. Каждый имеет недостатки, но у меня их больше, чем у других.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84737">
              <w:rPr>
                <w:rFonts w:ascii="Times New Roman" w:eastAsia="Calibri" w:hAnsi="Times New Roman" w:cs="Times New Roman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284737" w:rsidRPr="00284737" w:rsidRDefault="00284737" w:rsidP="002847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84737" w:rsidRPr="00284737" w:rsidRDefault="00284737" w:rsidP="0028473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</w:rPr>
      </w:pPr>
      <w:r w:rsidRPr="00284737">
        <w:rPr>
          <w:rFonts w:ascii="Times New Roman" w:eastAsia="Calibri" w:hAnsi="Times New Roman" w:cs="Times New Roman"/>
          <w:b/>
        </w:rPr>
        <w:t>Методика «Духовный кризис» (Л.В. Шутова, А.В. Ляшук)</w:t>
      </w:r>
    </w:p>
    <w:p w:rsidR="00284737" w:rsidRPr="00284737" w:rsidRDefault="00284737" w:rsidP="0028473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284737">
        <w:rPr>
          <w:rFonts w:ascii="Times New Roman" w:eastAsia="Calibri" w:hAnsi="Times New Roman" w:cs="Times New Roman"/>
          <w:b/>
        </w:rPr>
        <w:t>Авторы</w:t>
      </w:r>
      <w:r w:rsidRPr="00284737">
        <w:rPr>
          <w:rFonts w:ascii="Times New Roman" w:eastAsia="Calibri" w:hAnsi="Times New Roman" w:cs="Times New Roman"/>
        </w:rPr>
        <w:t>: Алексей Викторович Ляшук, Людмила Васильевна Шутова (Восковская).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284737">
        <w:rPr>
          <w:rFonts w:ascii="Times New Roman" w:eastAsia="Calibri" w:hAnsi="Times New Roman" w:cs="Times New Roman"/>
          <w:b/>
        </w:rPr>
        <w:t>Духовный кризис</w:t>
      </w:r>
      <w:r w:rsidRPr="00284737">
        <w:rPr>
          <w:rFonts w:ascii="Times New Roman" w:eastAsia="Calibri" w:hAnsi="Times New Roman" w:cs="Times New Roman"/>
        </w:rPr>
        <w:t xml:space="preserve"> - это состояние переживания утраты бытийной основы существования. Проживание этого кризиса ведет к построению новой системы жизненных ориентиров, основанной на приобретенном субъективном опыте. Манифестацией духовного кризиса может быть внутриличностный конфликт, обусловленный страхом смерти, одиночеством, свободой, бессмысленностью, виной, ответственностью, неудовлетворенностью и страданием. Эти категории были положены в основу проектируемой методики диагностики духовного кризиса, переживаемого личностью. При этом категория вины была заменена на категорию «грех». 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284737">
        <w:rPr>
          <w:rFonts w:ascii="Times New Roman" w:eastAsia="Calibri" w:hAnsi="Times New Roman" w:cs="Times New Roman"/>
        </w:rPr>
        <w:t>В основу создания методики были положены постулаты экзистенциальной психологии и принципы субъективного временного шкалирования, заключающиеся в оценке человеком тех или иных параметров в различных временных измерениях (прошлом, настоящем, будущем).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284737">
        <w:rPr>
          <w:rFonts w:ascii="Times New Roman" w:eastAsia="Calibri" w:hAnsi="Times New Roman" w:cs="Times New Roman"/>
        </w:rPr>
        <w:t>В заключение отметим, что методика диагностики духовного кризиса в настоящее время находится на стадии дальнейшей разработки и носит экспериментальный характер.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284737">
        <w:rPr>
          <w:rFonts w:ascii="Times New Roman" w:eastAsia="Calibri" w:hAnsi="Times New Roman" w:cs="Times New Roman"/>
        </w:rPr>
        <w:t xml:space="preserve">Методика состоит из </w:t>
      </w:r>
      <w:r w:rsidRPr="00284737">
        <w:rPr>
          <w:rFonts w:ascii="Times New Roman" w:eastAsia="Calibri" w:hAnsi="Times New Roman" w:cs="Times New Roman"/>
          <w:b/>
        </w:rPr>
        <w:t>трёх частей</w:t>
      </w:r>
      <w:r w:rsidRPr="00284737">
        <w:rPr>
          <w:rFonts w:ascii="Times New Roman" w:eastAsia="Calibri" w:hAnsi="Times New Roman" w:cs="Times New Roman"/>
        </w:rPr>
        <w:t>: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284737">
        <w:rPr>
          <w:rFonts w:ascii="Times New Roman" w:eastAsia="Calibri" w:hAnsi="Times New Roman" w:cs="Times New Roman"/>
          <w:b/>
        </w:rPr>
        <w:t>В первой части</w:t>
      </w:r>
      <w:r w:rsidRPr="00284737">
        <w:rPr>
          <w:rFonts w:ascii="Times New Roman" w:eastAsia="Calibri" w:hAnsi="Times New Roman" w:cs="Times New Roman"/>
        </w:rPr>
        <w:t xml:space="preserve"> методики респонденту необходимо оценить проявление восьми категорий экзистенциального наполнения жизни в отношении прошлого, настоящего и будущего по шкале от 0 («полностью отсутствует») до 6 («постоянно присутствует») (итого 24 оценки).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284737">
        <w:rPr>
          <w:rFonts w:ascii="Times New Roman" w:eastAsia="Calibri" w:hAnsi="Times New Roman" w:cs="Times New Roman"/>
          <w:b/>
        </w:rPr>
        <w:t>Во второй части</w:t>
      </w:r>
      <w:r w:rsidRPr="00284737">
        <w:rPr>
          <w:rFonts w:ascii="Times New Roman" w:eastAsia="Calibri" w:hAnsi="Times New Roman" w:cs="Times New Roman"/>
        </w:rPr>
        <w:t xml:space="preserve"> методики респонденту предлагается дать собственное описание данных жизненных категорий.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284737">
        <w:rPr>
          <w:rFonts w:ascii="Times New Roman" w:eastAsia="Calibri" w:hAnsi="Times New Roman" w:cs="Times New Roman"/>
          <w:b/>
        </w:rPr>
        <w:t>В третьей части</w:t>
      </w:r>
      <w:r w:rsidRPr="00284737">
        <w:rPr>
          <w:rFonts w:ascii="Times New Roman" w:eastAsia="Calibri" w:hAnsi="Times New Roman" w:cs="Times New Roman"/>
        </w:rPr>
        <w:t xml:space="preserve"> методики предполагается рефлексия респондента относительно первых двух этапов. Для этого респонденту предлагается ответить на вопросы: 1. С какой точностью приведенные Вами результаты описывают Ваше состояние? 2. Изменилось ли Ваше отношение к собственной жизни после выполнения методики? 3. Способна ли данная методика помочь Вам для более глубокого понимания себя?»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284737">
        <w:rPr>
          <w:rFonts w:ascii="Times New Roman" w:eastAsia="Calibri" w:hAnsi="Times New Roman" w:cs="Times New Roman"/>
          <w:b/>
        </w:rPr>
        <w:t xml:space="preserve">Интерпретация. </w:t>
      </w:r>
      <w:r w:rsidRPr="00284737">
        <w:rPr>
          <w:rFonts w:ascii="Times New Roman" w:eastAsia="Calibri" w:hAnsi="Times New Roman" w:cs="Times New Roman"/>
        </w:rPr>
        <w:t>Рассчитываются два показателя: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284737">
        <w:rPr>
          <w:rFonts w:ascii="Times New Roman" w:eastAsia="Calibri" w:hAnsi="Times New Roman" w:cs="Times New Roman"/>
        </w:rPr>
        <w:t>Вероятность духовного кризиса: ДК = (A</w:t>
      </w:r>
      <w:r w:rsidRPr="00284737">
        <w:rPr>
          <w:rFonts w:ascii="Cambria Math" w:eastAsia="Calibri" w:hAnsi="Cambria Math" w:cs="Cambria Math"/>
        </w:rPr>
        <w:t>∗</w:t>
      </w:r>
      <w:r w:rsidRPr="00284737">
        <w:rPr>
          <w:rFonts w:ascii="Times New Roman" w:eastAsia="Calibri" w:hAnsi="Times New Roman" w:cs="Times New Roman"/>
        </w:rPr>
        <w:t>100)/144, где А-сумма баллов по всем ячейкам.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284737">
        <w:rPr>
          <w:rFonts w:ascii="Times New Roman" w:eastAsia="Calibri" w:hAnsi="Times New Roman" w:cs="Times New Roman"/>
        </w:rPr>
        <w:t>Напряженность экзистенциального вакуума: ЭВ = (B</w:t>
      </w:r>
      <w:r w:rsidRPr="00284737">
        <w:rPr>
          <w:rFonts w:ascii="Cambria Math" w:eastAsia="Calibri" w:hAnsi="Cambria Math" w:cs="Cambria Math"/>
        </w:rPr>
        <w:t>∗</w:t>
      </w:r>
      <w:r w:rsidRPr="00284737">
        <w:rPr>
          <w:rFonts w:ascii="Times New Roman" w:eastAsia="Calibri" w:hAnsi="Times New Roman" w:cs="Times New Roman"/>
        </w:rPr>
        <w:t>100)/90, где В - сумма баллов по категориям «одиночество», «свобода», «ответственность», «страх смерти» и «бессмысленность».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284737">
        <w:rPr>
          <w:rFonts w:ascii="Times New Roman" w:eastAsia="Calibri" w:hAnsi="Times New Roman" w:cs="Times New Roman"/>
        </w:rPr>
        <w:t>Определяется тенденция духовного кризиса. Для этого рассчитываются временные коэффициенты для каждого временного измерения: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284737">
        <w:rPr>
          <w:rFonts w:ascii="Times New Roman" w:eastAsia="Calibri" w:hAnsi="Times New Roman" w:cs="Times New Roman"/>
        </w:rPr>
        <w:t>Ps = (C</w:t>
      </w:r>
      <w:r w:rsidRPr="00284737">
        <w:rPr>
          <w:rFonts w:ascii="Cambria Math" w:eastAsia="Calibri" w:hAnsi="Cambria Math" w:cs="Cambria Math"/>
        </w:rPr>
        <w:t>∗</w:t>
      </w:r>
      <w:r w:rsidRPr="00284737">
        <w:rPr>
          <w:rFonts w:ascii="Times New Roman" w:eastAsia="Calibri" w:hAnsi="Times New Roman" w:cs="Times New Roman"/>
        </w:rPr>
        <w:t>100)/48, где С - сумма баллов в столбце «Прошлое»;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284737">
        <w:rPr>
          <w:rFonts w:ascii="Times New Roman" w:eastAsia="Calibri" w:hAnsi="Times New Roman" w:cs="Times New Roman"/>
        </w:rPr>
        <w:t>Pr = (D</w:t>
      </w:r>
      <w:r w:rsidRPr="00284737">
        <w:rPr>
          <w:rFonts w:ascii="Cambria Math" w:eastAsia="Calibri" w:hAnsi="Cambria Math" w:cs="Cambria Math"/>
        </w:rPr>
        <w:t>∗</w:t>
      </w:r>
      <w:r w:rsidRPr="00284737">
        <w:rPr>
          <w:rFonts w:ascii="Times New Roman" w:eastAsia="Calibri" w:hAnsi="Times New Roman" w:cs="Times New Roman"/>
        </w:rPr>
        <w:t>100)/48, где D - сумма баллов в столбце «Настоящее»;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284737">
        <w:rPr>
          <w:rFonts w:ascii="Times New Roman" w:eastAsia="Calibri" w:hAnsi="Times New Roman" w:cs="Times New Roman"/>
        </w:rPr>
        <w:t>Ft = (E</w:t>
      </w:r>
      <w:r w:rsidRPr="00284737">
        <w:rPr>
          <w:rFonts w:ascii="Cambria Math" w:eastAsia="Calibri" w:hAnsi="Cambria Math" w:cs="Cambria Math"/>
        </w:rPr>
        <w:t>∗</w:t>
      </w:r>
      <w:r w:rsidRPr="00284737">
        <w:rPr>
          <w:rFonts w:ascii="Times New Roman" w:eastAsia="Calibri" w:hAnsi="Times New Roman" w:cs="Times New Roman"/>
        </w:rPr>
        <w:t>100)/48, где Е - сумма баллов в столбце «Будущее».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284737">
        <w:rPr>
          <w:rFonts w:ascii="Times New Roman" w:eastAsia="Calibri" w:hAnsi="Times New Roman" w:cs="Times New Roman"/>
        </w:rPr>
        <w:t>Последовательное сравнение этих показателей дает пять основных тенденций: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284737">
        <w:rPr>
          <w:rFonts w:ascii="Times New Roman" w:eastAsia="Calibri" w:hAnsi="Times New Roman" w:cs="Times New Roman"/>
        </w:rPr>
        <w:t>Прогрессивная (Ps&lt;Pr&lt;Ft) - наблюдается усиление проявлений духовного кризиса в субъективном времени, что говорит о неудовлетворенности жизнью, о стремлении человека выйти на новый уровень своего развития; появляются устремления нравственного и религиозного характера.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284737">
        <w:rPr>
          <w:rFonts w:ascii="Times New Roman" w:eastAsia="Calibri" w:hAnsi="Times New Roman" w:cs="Times New Roman"/>
        </w:rPr>
        <w:t>Регрессивная (Ps&gt;Pr&gt;Ft) - наблюдается снижение проявлений духовного кризиса, что указывает на духовный рост испытуемого; человек по-новому смотрит на жизнь, у него появилась осознанная цель и смысл жизни; человек перестает быть «таким, как все».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284737">
        <w:rPr>
          <w:rFonts w:ascii="Times New Roman" w:eastAsia="Calibri" w:hAnsi="Times New Roman" w:cs="Times New Roman"/>
        </w:rPr>
        <w:t>Стагнационная (Ps=Pr=Ft) - в зависимости от величины коэффициентов может указывать на следующие проявления: при показателях выше 75 - глубокий духовный кризис, который связан с потерей смысла жизни, депрессией и чувством вины; при показателях от 25 до 75 - пограничное состояние, при котором человек видит бессмысленность жизни, но стремится избавиться от этого чувства, «убегая» в работу и повседневные заботы; при показателях ниже 25 – удовлетворенность жизнью, отсутствие стремления к вершинам духовного развития; духовного кризиса нет.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284737">
        <w:rPr>
          <w:rFonts w:ascii="Times New Roman" w:eastAsia="Calibri" w:hAnsi="Times New Roman" w:cs="Times New Roman"/>
        </w:rPr>
        <w:t>Пиковая (Ps&lt;Pr&gt;Ft) - может указывать на человека, переживающего эмоциональный шок (например, вследствие потери близкого человека) или же испытывающего разочарование от жизни.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284737">
        <w:rPr>
          <w:rFonts w:ascii="Times New Roman" w:eastAsia="Calibri" w:hAnsi="Times New Roman" w:cs="Times New Roman"/>
        </w:rPr>
        <w:t>Низинная (Ps&gt;Pr&lt;Ft) - указывает на человека, периодически входящего в состояние духовного кризиса, но отрицающего истинность и ценность своих переживаний; несмотря на это, ему не удается вернуться к своему прежнему состоянию, и он «тоскует по божественному».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284737">
        <w:rPr>
          <w:rFonts w:ascii="Times New Roman" w:eastAsia="Calibri" w:hAnsi="Times New Roman" w:cs="Times New Roman"/>
          <w:i/>
        </w:rPr>
        <w:lastRenderedPageBreak/>
        <w:t>Примечание</w:t>
      </w:r>
      <w:r w:rsidRPr="00284737">
        <w:rPr>
          <w:rFonts w:ascii="Times New Roman" w:eastAsia="Calibri" w:hAnsi="Times New Roman" w:cs="Times New Roman"/>
        </w:rPr>
        <w:t>. Если обнаружено равенство только между двумя рядоположными коэффициентами, то они приравниваются, и тенденция в этом случае считается либо прогрессивной, либо регрессивной (в зависимости от знака неравенства).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</w:rPr>
      </w:pP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4737">
        <w:rPr>
          <w:rFonts w:ascii="Times New Roman" w:eastAsia="Times New Roman" w:hAnsi="Times New Roman" w:cs="Times New Roman"/>
          <w:color w:val="000000"/>
          <w:lang w:eastAsia="ru-RU"/>
        </w:rPr>
        <w:t>I этап</w:t>
      </w:r>
    </w:p>
    <w:p w:rsidR="00284737" w:rsidRDefault="00284737" w:rsidP="00284737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252525"/>
          <w:lang w:eastAsia="ru-RU"/>
        </w:rPr>
      </w:pPr>
      <w:r w:rsidRPr="00284737">
        <w:rPr>
          <w:rFonts w:ascii="Times New Roman" w:eastAsia="Times New Roman" w:hAnsi="Times New Roman" w:cs="Times New Roman"/>
          <w:i/>
          <w:iCs/>
          <w:color w:val="252525"/>
          <w:lang w:eastAsia="ru-RU"/>
        </w:rPr>
        <w:t>Инструкция:</w:t>
      </w:r>
      <w:r w:rsidRPr="00284737">
        <w:rPr>
          <w:rFonts w:ascii="Times New Roman" w:eastAsia="Times New Roman" w:hAnsi="Times New Roman" w:cs="Times New Roman"/>
          <w:color w:val="252525"/>
          <w:lang w:eastAsia="ru-RU"/>
        </w:rPr>
        <w:t> «Перед Вами находится таблица с восемью жизненными категориями. Каждую категорию можно представить в трех временах: прошлом, настоящем и будущем. Задумайтесь о своей жизни: о том, какой она была, какая она сейчас и какой Вы ее видите в будущем. Исходя из представлений о собственной жизни, охарактеризуйте проявленность приведенных категорий в Вашей жизни по шкале от 0 («полностью отсутствует») до 6 («постоянно присутствует»)».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252525"/>
          <w:lang w:eastAsia="ru-RU"/>
        </w:rPr>
      </w:pPr>
    </w:p>
    <w:tbl>
      <w:tblPr>
        <w:tblW w:w="0" w:type="auto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058"/>
        <w:gridCol w:w="1219"/>
        <w:gridCol w:w="1015"/>
      </w:tblGrid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Прошлое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Настоящее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Будущее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Неудовлетворённость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Одиночество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Свобода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Грех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Страдание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Ответственность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Страх смерти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Бессмысленность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II этап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i/>
          <w:iCs/>
          <w:color w:val="252525"/>
          <w:lang w:eastAsia="ru-RU"/>
        </w:rPr>
        <w:t>Инструкция:</w:t>
      </w:r>
      <w:r w:rsidRPr="00284737">
        <w:rPr>
          <w:rFonts w:ascii="Times New Roman" w:hAnsi="Times New Roman" w:cs="Times New Roman"/>
          <w:color w:val="252525"/>
          <w:lang w:eastAsia="ru-RU"/>
        </w:rPr>
        <w:t> «На оборотной стороне листа напишите, как Вы понимаете каждую из перечисленных жизненных категорий. Постарайтесь не пользоваться цитатами и устойчивыми выражениями. Опишите именно Ваше понимание этих категорий. Если в процессе описания жизненных категорий Вы захотите исправить что-либо в таблице, Вы можете это сделать, но не зачеркивайте первоначальную цифру. Новую цифру пишите либо через «слеш» («/»), либо через запятую (или точку с запятой)».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i/>
          <w:iCs/>
          <w:color w:val="252525"/>
          <w:lang w:eastAsia="ru-RU"/>
        </w:rPr>
        <w:t>Примечание.</w:t>
      </w:r>
      <w:r w:rsidRPr="00284737">
        <w:rPr>
          <w:rFonts w:ascii="Times New Roman" w:hAnsi="Times New Roman" w:cs="Times New Roman"/>
          <w:color w:val="252525"/>
          <w:lang w:eastAsia="ru-RU"/>
        </w:rPr>
        <w:t> Относительно категории «страх смерти» напишите Ваше понимание того, что такое смерть, а относительно категории «бессмысленность» опишите Ваше понимание смысла жизни.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III этап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i/>
          <w:iCs/>
          <w:color w:val="252525"/>
          <w:lang w:eastAsia="ru-RU"/>
        </w:rPr>
        <w:t>Инструкция:</w:t>
      </w:r>
      <w:r w:rsidRPr="00284737">
        <w:rPr>
          <w:rFonts w:ascii="Times New Roman" w:hAnsi="Times New Roman" w:cs="Times New Roman"/>
          <w:color w:val="252525"/>
          <w:lang w:eastAsia="ru-RU"/>
        </w:rPr>
        <w:t> «После того, как Вы заполнили бланк ответа, постарайтесь соотнести то, что происходит с Вами на данном жизненном этапе, с тем, что было отмечено Вами в этом бланке. Ответьте на приведенные ниже вопросы: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С какой точностью приведенные Вами результаты описывают Ваше состояние?</w:t>
      </w:r>
    </w:p>
    <w:p w:rsidR="00284737" w:rsidRP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Изменилось ли Ваше отношение к собственной жизни после прохождения методики?</w:t>
      </w:r>
    </w:p>
    <w:p w:rsid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Способна ли данная методика помочь Вам для более глубокого понимания себя?»</w:t>
      </w:r>
    </w:p>
    <w:p w:rsid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</w:p>
    <w:p w:rsid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b/>
          <w:color w:val="252525"/>
          <w:lang w:eastAsia="ru-RU"/>
        </w:rPr>
      </w:pPr>
      <w:r w:rsidRPr="00284737">
        <w:rPr>
          <w:rFonts w:ascii="Times New Roman" w:hAnsi="Times New Roman" w:cs="Times New Roman"/>
          <w:b/>
          <w:color w:val="252525"/>
          <w:lang w:eastAsia="ru-RU"/>
        </w:rPr>
        <w:t>Задание 2</w:t>
      </w:r>
    </w:p>
    <w:p w:rsid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Провести самообледование по приведенной ниже психологической методике (использовать модификацию М.А. Падун, А.В. Котельниковой), обработать и проинтерпретировать результаты, составить психологическое заключение по результатам обследования.</w:t>
      </w:r>
    </w:p>
    <w:p w:rsid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</w:p>
    <w:p w:rsidR="00284737" w:rsidRPr="00284737" w:rsidRDefault="00284737" w:rsidP="0028473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lang w:eastAsia="ru-RU"/>
        </w:rPr>
      </w:pPr>
      <w:r w:rsidRPr="00284737">
        <w:rPr>
          <w:rFonts w:ascii="Times New Roman" w:hAnsi="Times New Roman" w:cs="Times New Roman"/>
          <w:b/>
          <w:lang w:eastAsia="ru-RU"/>
        </w:rPr>
        <w:t>Шкала базисных убеждений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lang w:eastAsia="ru-RU"/>
        </w:rPr>
      </w:pPr>
      <w:r w:rsidRPr="00284737">
        <w:rPr>
          <w:rFonts w:ascii="Times New Roman" w:hAnsi="Times New Roman" w:cs="Times New Roman"/>
          <w:i/>
          <w:lang w:eastAsia="ru-RU"/>
        </w:rPr>
        <w:t>Описание методики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Шкала базисных убеждений (англ. World assumptions scale, сокр. WAS) - опросник, основанный на когнитивной концепции базовых убеждений личности. Разработана Ронни Янов-Бульман, адаптирована без стандартизации О. Кравцовой, затем адаптирована и рестандартизирована М.А. Падун, А.В. Котельниковой.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lang w:eastAsia="ru-RU"/>
        </w:rPr>
      </w:pPr>
      <w:r w:rsidRPr="00284737">
        <w:rPr>
          <w:rFonts w:ascii="Times New Roman" w:hAnsi="Times New Roman" w:cs="Times New Roman"/>
          <w:i/>
          <w:lang w:eastAsia="ru-RU"/>
        </w:rPr>
        <w:t>Теоретические основы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 xml:space="preserve">Понятие «базисные убеждения» (или «базисные схемы») возникло и развивается на пересечении когнитивной, социальной, а также клинической психологии и психотерапии, которые (каждая со своих позиций) пытаются ответить на вопрос о том, каким образом индивид конструирует свои </w:t>
      </w:r>
      <w:r w:rsidRPr="00284737">
        <w:rPr>
          <w:rFonts w:ascii="Times New Roman" w:hAnsi="Times New Roman" w:cs="Times New Roman"/>
          <w:color w:val="252525"/>
          <w:lang w:eastAsia="ru-RU"/>
        </w:rPr>
        <w:lastRenderedPageBreak/>
        <w:t>представления об окружающем мире и собственном «Я». В целом базисные убеждения можно определить как имплицитные, глобальные, устойчивые представления индивида о мире и о себе, оказывающие влияние на мышление, эмоциональные состояния и поведение человека.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В соответствии с этим одним из базовых ощущений нормального человека является здоровое чувство безопасности. По мнению американского психолога Ронни Янов-Бульман, оно основано на трех категориях базовых убеждений, составляющих ядро нашего субъективного мира: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Вера в то, что в мире больше добра, чем зла. В эту категорию входит отношение к окружающему миру вообще и отношение к людям. Убеждение, что мир полон смысла. Обычно люди склонны верить, что события происходят не случайно, а контролируются и подчиняются законам справедливости.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Убеждение в ценности собственного «Я». Здесь основное значение имеют три аспекта: «Я хороший человек» (самоценность), «Я правильно себя веду» (контроль) и оценка собственной удачливости.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Базовые убеждения личности претерпевают серьезные изменения под влиянием перенесенных личностью детских психологических травм и травматических событий, в результате которых основательно разрушаются привычные жизненные представления и схемы поведения.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Таким образом, имплицитная концепция окружающего мира и собственного «Я» большинства здоровых людей может быть сформулирована следующим образом: «В этом мире хорошего гораздо больше, чем плохого. Если что-то плохое и случается, то это бывает, в основном с теми, кто делает что-то не так. Я хороший человек, следовательно, могу чувствовать себя защищенным от бед». Однако есть ситуации (экстремальный негативный опыт), резко противоречащие этой концепции. Их осмысление вызывает тяжелые и долговременные психологические проблемы: в одночасье индивид сталкивается с ужасом, порождаемым окружающим миром, а также с собственной уязвимостью и беспомощностью; существовавшая ранее уверенность в собственной защищенности и неуязвимости оказывается иллюзией, повергающей личность в состояние дезинтеграции. Процесс же совладания с травмой, по Янофф-Бульман, состоит в восстановлении базисных убеждений: в случае успеха они становятся качественно иными, по сравнению с тем, какими были до травмы, однако восстановление происходит не полностью, а только до определенного уровня, освобождающего человека от иллюзии собственной неуязвимости. Картина мира индивида, пережившего психическую травму и успешно совладавшего с ней, таким образом, примерно такова: «Мир доброжелателен и справедлив ко мне. Я обладаю правом выбора. Но так бывает не всегда».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Концепт базисных убеждений широко применяется в психологии посттравматического стресса для исследования механизмов психической травмы. Травматические события оказывают влияние на различные подсистемы индивидно-личностной структуры, изменяя физическое, поведенческое, эмоциональное, социальное и когнитивное функционирование человека. К наиболее значимым когнициям, связанным с выраженностью симптоматики посттравматического стрессового расстройства (ПТСР), относят убеждение о враждебности и опасности внешнего мира и представления о собственном «Я» как слабом и некомпетентном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Негативный опыт вызывает долговременные и тяжёлые психологические проблемы. Чувство беспомощности и потери контроля над собственной жизнью может сохраняться ещё долгое время после того, как исчезнут первоначальные симптомы ПТСР. Таким образом, базовые убеждения как в отношении самого себя, так и в отношении окружающего мира могут существенно отличаться у лиц, переживших травматическое событие и не переживших такового.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lang w:eastAsia="ru-RU"/>
        </w:rPr>
      </w:pPr>
      <w:r w:rsidRPr="00284737">
        <w:rPr>
          <w:rFonts w:ascii="Times New Roman" w:hAnsi="Times New Roman" w:cs="Times New Roman"/>
          <w:i/>
          <w:lang w:eastAsia="ru-RU"/>
        </w:rPr>
        <w:t>Валидизация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Исходная версия опросника, состоящая из сорока восьми пунктов стимульного материала, была предложена для ознакомления экспертам – психологам, сотрудникам ИПРАН. Перед ними ставилась задача оценить тест с позиций очевидной валидности, общей и стилистической грамотности, адекватности подбора лексики (наличия нежелательных коннотативных значений). Отчет предоставлялся в устно-письменной форме. По результатам экспертной оценки часть утверждений была переформулирована в связи с отмеченной категоричностью или по причине их неясности, неопределенности, двусмысленности. Так, например, первоначальный вариант стимульного утверждения «Иногда я сомневаюсь, можно ли любить меня по-настоящему» был исправлен на «Порой я сомневаюсь в том, что я достоин(а) любви и уважения»; «Ничто не сможет помешать мне получить от жизни то, что я хочу» – на «Вряд ли что-то сможет помешать мне получить от жизни то, что я хочу».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 xml:space="preserve">На втором этапе для проверки содержательной валидности субшкал теста утверждения из второй, уточненной версии опросника было предложено оценить четырем экспертам – психологам, кандидатам наук, сотрудникам ИПРАН. Отчет предоставлялся в письменной форме, для чего была </w:t>
      </w:r>
      <w:r w:rsidRPr="00284737">
        <w:rPr>
          <w:rFonts w:ascii="Times New Roman" w:hAnsi="Times New Roman" w:cs="Times New Roman"/>
          <w:color w:val="252525"/>
          <w:lang w:eastAsia="ru-RU"/>
        </w:rPr>
        <w:lastRenderedPageBreak/>
        <w:t>разработана «Анкета экспертной оценки», в которой экспертов просили проранжировать стимульные утверждения субшкал по степени соответствия именно этим шкалам. Рейтинговая шкала состояла из четырех пунктов, от 0 – «ни в малейшей степени» до 3 – «абсолютное соответствие». По итогам работы экспертов был получен средний рейтинг для каждого утверждения, который, наряду с результатами факторного анализа, учитывался при отборе заданий, вошедших в окончательную версию опросника ШБУ.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На третьем этапе работы проводилось пилотажное исследование с целью проверки дискриминативных возможностей методики: доработанная версия теста была предложена для заполнения 150 испытуемым, случайным образом опрошенным служащим государственных учреждений (83.3% женщин и 16.7% мужчин) в возрасте от 18 до 60 лет (М=36.7, SD=10.1; Ме=35.0).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На четвертом этапе изучалась конструктная валидность методики. Сочтя результаты пилотажного исследования в целом удовлетворительными, мы увеличили объем выборки на 405 человек. Выборку на этой стадии исследования на 36,9% составил описанный выше контингент случайным образом опрошенных госслужащих и на 63,1% студенты Московских вузов (МЭСИ, МПГУ). Таким образом, массив данных, полученный на выборке из 555 респондентов (28.3% мужчин, 71.7% женщин) в возрасте от 16 до 60 лет (М=23.5, SD=9.8; Ме=19.0), был подвергнут процедуре эксплораторного, а затем и конфирматорного (подтверждающего) факторного анализа.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 xml:space="preserve">На пятом этапе конструктная валидность опросника ШБУ исследовалась путем соотнесения полученных данных-характеристик базисных убеждений с итоговым показателем когнитивно-аффективной </w:t>
      </w:r>
      <w:r w:rsidRPr="00284737">
        <w:rPr>
          <w:rFonts w:ascii="Times New Roman" w:hAnsi="Times New Roman" w:cs="Times New Roman"/>
          <w:lang w:eastAsia="ru-RU"/>
        </w:rPr>
        <w:t>шкалы </w:t>
      </w:r>
      <w:hyperlink r:id="rId5" w:tooltip="Шкала депрессии Бека" w:history="1">
        <w:r w:rsidRPr="00284737">
          <w:rPr>
            <w:rFonts w:ascii="Times New Roman" w:hAnsi="Times New Roman" w:cs="Times New Roman"/>
            <w:lang w:eastAsia="ru-RU"/>
          </w:rPr>
          <w:t>опросника депрессивности Аарона Бека</w:t>
        </w:r>
      </w:hyperlink>
      <w:r w:rsidRPr="00284737">
        <w:rPr>
          <w:rFonts w:ascii="Times New Roman" w:hAnsi="Times New Roman" w:cs="Times New Roman"/>
          <w:color w:val="252525"/>
          <w:lang w:eastAsia="ru-RU"/>
        </w:rPr>
        <w:t>. Испытуемые (студенты второго курса факультета начальных классов МПГУ имени В.И. Ленина) в количестве 44 человек (2.3% мужчин, 97.7% женщин) в возрасте от 19 до 37 лет (М=22.2, SD=4.1; Ме=21.0) анонимно заполняли ШБУ и опросник депрессивности Бека.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Шестой этап исследования был посвящен проверке надежности опросника как измерительного инструмента. Использовались два показателя: на материале набранного к этому моменту массива данных (N=555) вычислялся коэффициент синхронной надежности Кронбаха, отражающий однородность, внутреннее постоянство пунктов внутри отдельных шкал теста; тест-ретестовая форма надежности проверялась путем проведения двукратного (с интервалом в три недели) обследования методикой ШБУ описанной выше выборки студентов 2 курса факультета начальных классов МПГУ им. В.И Ленина (N=44).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 xml:space="preserve">Для исключения влияния фактора социальной желательности на седьмом этапе работы группа испытуемых в количестве 105 человек, ранее не задействованных в исследовании, 50% которых составили госслужащие, 50% - студенты Московских вузов (17.1% мужчин, 82.9% женщин) в возрасте от 16 до 58 лет (М=32.1, SD=9.9; Ме=30.0), была обследована опросником ШБУ в комплекте с </w:t>
      </w:r>
      <w:hyperlink r:id="rId6" w:tooltip="Методика диагностики самооценки мотивации одобрения" w:history="1">
        <w:r w:rsidRPr="00284737">
          <w:rPr>
            <w:rFonts w:ascii="Times New Roman" w:hAnsi="Times New Roman" w:cs="Times New Roman"/>
            <w:lang w:eastAsia="ru-RU"/>
          </w:rPr>
          <w:t>методикой измерения самооценки мотивации одобрения Д. Марлоу и Д. Крауна</w:t>
        </w:r>
      </w:hyperlink>
      <w:r w:rsidRPr="00284737">
        <w:rPr>
          <w:rFonts w:ascii="Times New Roman" w:hAnsi="Times New Roman" w:cs="Times New Roman"/>
          <w:lang w:eastAsia="ru-RU"/>
        </w:rPr>
        <w:t>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Заключительный, восьмой, этап был посвящен процедуре стандартизации и построению тестовых норм. В целях достижения репрезентативной представленности возрастных и социальных групп из сводной таблицы результатов была выделена выборка стандартизации: 201 человек (80.0% женщин, 20.0% мужчин) в возрасте от 16 до 60 лет (M=32.6, SD=11.5; Me=32.0), - представленная на 75% служащими государственных учреждений, на 25% - студентами Московских вузов. Исследовалась также чувствительности субшкал теста к социально-демографическим показателям (пол, возраст).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В целом результаты факторного анализа свидетельствуют о том, что апробированная версия опросника соответствует теоретически заданной модели, стимульные утверждения теста адекватно представляют дифференциацию между характеристиками базисных убеждений в практически возможных пределах.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Некоторые из пунктов по итогам факторного анализа были признаны буферными, несущими одинаково неинформативные нагрузки по всем выделенным факторам. Показательно, что в основном, это коснулось утверждений с «размытой», приближающейся к лингвистическому штампу, семантикой: «Мир в целом – хорошее место для жизни», «Думаю, что человек по натуре добр», «В этом мире гораздо чаще происходит что-то плохое, нежели хорошее» и т.п.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Анализ показателей соответствия дает основания утверждать, что эмпирические данные и теоретическая модель являются согласованными - пятифакторная модель соответствует экспериментальным данным и объясняет более 90% дисперсии исходной матрицы. Таким образом, в процессе рестандартизации внутренняя структура методики была пересмотрена: из восьми шкал и трёх факторов остались только пять шкал.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lastRenderedPageBreak/>
        <w:t>В целях дальнейшего изучения конструктной валидности методики на пятом этапе апробации проверялась гипотеза, соотносящаяся с когнитивной теорией депрессии А. Бека, согласно которой для депрессивных пациентов характерна так называемая депрессивная триада: негативное отношение к самому себе, собственному будущему и текущему опыту. Мы предположили, что базисные убеждения об окружающем мире, собственном «Я», а также способах организации взаимодействия между «Я» и миром, должны иметь отрицательные взаимосвязи с выраженностью депрессивной симптоматики.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Выявленные корреляции свидетельствуют о том, что для лиц с высоким уровнем выраженности депрессивной симптоматики характерны негативные убеждения об окружающем мире и собственном «Я»: практически все субшкалы апробируемого опросника продемонстрировали отрицательные взаимосвязи с когнитивно-аффективной субшкалой опросника депрессивности Бека на высоком уровне статистической значимости. Следовательно, гипотезу о конструктной валидности отдельных субшкал опросника ШБУ можно считать подтвержденной.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Несмотря на первоначально выдвинутое предположение, не было выявлено корреляции шкал опросника со значением методики Марлоу - Крауна, что означает отсутствие статистически значимого искажения результатов шкалы под действием социальной желательности.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lang w:eastAsia="ru-RU"/>
        </w:rPr>
      </w:pPr>
      <w:r w:rsidRPr="00284737">
        <w:rPr>
          <w:rFonts w:ascii="Times New Roman" w:hAnsi="Times New Roman" w:cs="Times New Roman"/>
          <w:i/>
          <w:lang w:eastAsia="ru-RU"/>
        </w:rPr>
        <w:t>Внутренняя структура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lang w:eastAsia="ru-RU"/>
        </w:rPr>
      </w:pPr>
      <w:r w:rsidRPr="00284737">
        <w:rPr>
          <w:rFonts w:ascii="Times New Roman" w:hAnsi="Times New Roman" w:cs="Times New Roman"/>
          <w:bCs/>
          <w:i/>
          <w:lang w:eastAsia="ru-RU"/>
        </w:rPr>
        <w:t>Адаптация Кравцовой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Методика состоит из 8 шкал, на основе которых вычисляются значения трёх факторов. Каждая шкала включает в себя 4 пункта, ответы на которые формируются по шкале Ликкерта от 1 до 6. Некоторые пункты имеют обратную направленность.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i/>
          <w:color w:val="252525"/>
          <w:lang w:eastAsia="ru-RU"/>
        </w:rPr>
        <w:t>Шкалы методики</w:t>
      </w:r>
      <w:r w:rsidRPr="00284737">
        <w:rPr>
          <w:rFonts w:ascii="Times New Roman" w:hAnsi="Times New Roman" w:cs="Times New Roman"/>
          <w:color w:val="252525"/>
          <w:lang w:eastAsia="ru-RU"/>
        </w:rPr>
        <w:t>: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Благосклонность мира (</w:t>
      </w:r>
      <w:r w:rsidRPr="00284737">
        <w:rPr>
          <w:rFonts w:ascii="Times New Roman" w:hAnsi="Times New Roman" w:cs="Times New Roman"/>
          <w:color w:val="252525"/>
          <w:lang w:val="en-US" w:eastAsia="ru-RU"/>
        </w:rPr>
        <w:t>BW</w:t>
      </w:r>
      <w:r w:rsidRPr="00284737">
        <w:rPr>
          <w:rFonts w:ascii="Times New Roman" w:hAnsi="Times New Roman" w:cs="Times New Roman"/>
          <w:color w:val="252525"/>
          <w:lang w:eastAsia="ru-RU"/>
        </w:rPr>
        <w:t xml:space="preserve">, </w:t>
      </w:r>
      <w:r w:rsidRPr="00284737">
        <w:rPr>
          <w:rFonts w:ascii="Times New Roman" w:hAnsi="Times New Roman" w:cs="Times New Roman"/>
          <w:color w:val="252525"/>
          <w:lang w:val="en-US" w:eastAsia="ru-RU"/>
        </w:rPr>
        <w:t>benevolence</w:t>
      </w:r>
      <w:r w:rsidRPr="00284737">
        <w:rPr>
          <w:rFonts w:ascii="Times New Roman" w:hAnsi="Times New Roman" w:cs="Times New Roman"/>
          <w:color w:val="252525"/>
          <w:lang w:eastAsia="ru-RU"/>
        </w:rPr>
        <w:t xml:space="preserve"> </w:t>
      </w:r>
      <w:r w:rsidRPr="00284737">
        <w:rPr>
          <w:rFonts w:ascii="Times New Roman" w:hAnsi="Times New Roman" w:cs="Times New Roman"/>
          <w:color w:val="252525"/>
          <w:lang w:val="en-US" w:eastAsia="ru-RU"/>
        </w:rPr>
        <w:t>of</w:t>
      </w:r>
      <w:r w:rsidRPr="00284737">
        <w:rPr>
          <w:rFonts w:ascii="Times New Roman" w:hAnsi="Times New Roman" w:cs="Times New Roman"/>
          <w:color w:val="252525"/>
          <w:lang w:eastAsia="ru-RU"/>
        </w:rPr>
        <w:t xml:space="preserve"> </w:t>
      </w:r>
      <w:r w:rsidRPr="00284737">
        <w:rPr>
          <w:rFonts w:ascii="Times New Roman" w:hAnsi="Times New Roman" w:cs="Times New Roman"/>
          <w:color w:val="252525"/>
          <w:lang w:val="en-US" w:eastAsia="ru-RU"/>
        </w:rPr>
        <w:t>world</w:t>
      </w:r>
      <w:r w:rsidRPr="00284737">
        <w:rPr>
          <w:rFonts w:ascii="Times New Roman" w:hAnsi="Times New Roman" w:cs="Times New Roman"/>
          <w:color w:val="252525"/>
          <w:lang w:eastAsia="ru-RU"/>
        </w:rPr>
        <w:t>)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val="en-US"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Доброта</w:t>
      </w:r>
      <w:r w:rsidRPr="00284737">
        <w:rPr>
          <w:rFonts w:ascii="Times New Roman" w:hAnsi="Times New Roman" w:cs="Times New Roman"/>
          <w:color w:val="252525"/>
          <w:lang w:val="en-US" w:eastAsia="ru-RU"/>
        </w:rPr>
        <w:t xml:space="preserve"> </w:t>
      </w:r>
      <w:r w:rsidRPr="00284737">
        <w:rPr>
          <w:rFonts w:ascii="Times New Roman" w:hAnsi="Times New Roman" w:cs="Times New Roman"/>
          <w:color w:val="252525"/>
          <w:lang w:eastAsia="ru-RU"/>
        </w:rPr>
        <w:t>людей</w:t>
      </w:r>
      <w:r w:rsidRPr="00284737">
        <w:rPr>
          <w:rFonts w:ascii="Times New Roman" w:hAnsi="Times New Roman" w:cs="Times New Roman"/>
          <w:color w:val="252525"/>
          <w:lang w:val="en-US" w:eastAsia="ru-RU"/>
        </w:rPr>
        <w:t xml:space="preserve"> (BP, benevolence of people)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Справедливость мира (J, justice)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Контролируемость мира (C, control)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Случайность как принцип распределения происходящих событий (R, randomness)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Ценность собственного «Я» (SW, self-worth)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Степень самоконтроля (контроля над происходящими событиями) (SC, self-control)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Степень удачи, или везения (L, luckiness)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Первичные категории убеждений могут оцениваться как 3 обобщённых направления отношений: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Общее отношение к благосклонности окружающего мира (включает шкалы «благосклонность мира» и «доброта людей»).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Общее отношение к осмысленности мира, т.е. контролируемости и справедливости событий (включает «справедливость мира», «контролируемость мира» и «случайность»).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Убеждение относительно собственной ценности, способности управления событиями и везения (включает «ценность «Я», «самоконтроль» и «везение»).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lang w:eastAsia="ru-RU"/>
        </w:rPr>
      </w:pPr>
      <w:r w:rsidRPr="00284737">
        <w:rPr>
          <w:rFonts w:ascii="Times New Roman" w:hAnsi="Times New Roman" w:cs="Times New Roman"/>
          <w:bCs/>
          <w:i/>
          <w:lang w:eastAsia="ru-RU"/>
        </w:rPr>
        <w:t>Адаптация Падун и Котельниковой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Методика состоит из 37 утверждений, распределённых по 5 шкалам. Ответы формируются по 6-балльной шкале Ликкерта, как и в оригинальной версии.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252525"/>
          <w:lang w:eastAsia="ru-RU"/>
        </w:rPr>
      </w:pPr>
      <w:r w:rsidRPr="00284737">
        <w:rPr>
          <w:rFonts w:ascii="Times New Roman" w:hAnsi="Times New Roman" w:cs="Times New Roman"/>
          <w:i/>
          <w:color w:val="252525"/>
          <w:lang w:eastAsia="ru-RU"/>
        </w:rPr>
        <w:t>Шкалы методики: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Образ «Я»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Доброжелательность окружающего мира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Справедливость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Удача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Убеждение о контроле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lang w:eastAsia="ru-RU"/>
        </w:rPr>
      </w:pPr>
      <w:r w:rsidRPr="00284737">
        <w:rPr>
          <w:rFonts w:ascii="Times New Roman" w:hAnsi="Times New Roman" w:cs="Times New Roman"/>
          <w:i/>
          <w:lang w:eastAsia="ru-RU"/>
        </w:rPr>
        <w:t>Интерпретация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lang w:eastAsia="ru-RU"/>
        </w:rPr>
      </w:pPr>
      <w:r w:rsidRPr="00284737">
        <w:rPr>
          <w:rFonts w:ascii="Times New Roman" w:hAnsi="Times New Roman" w:cs="Times New Roman"/>
          <w:bCs/>
          <w:i/>
          <w:lang w:eastAsia="ru-RU"/>
        </w:rPr>
        <w:t>Адаптация Кравцовой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Баллы по шкалам суммируются. Если утверждение входит в шкалу в противоположном значении, значение пункта вычитается из 7.</w:t>
      </w:r>
    </w:p>
    <w:tbl>
      <w:tblPr>
        <w:tblW w:w="0" w:type="auto"/>
        <w:tblInd w:w="384" w:type="dxa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7"/>
        <w:gridCol w:w="2956"/>
        <w:gridCol w:w="3122"/>
      </w:tblGrid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Шкала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Пункты в прямом значении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Пункты в обратном значении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Благосклонность мира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5, 9, 25, 30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Доброта людей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4, 26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2, 12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lastRenderedPageBreak/>
              <w:t>Справедливость мира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1, 7, 14, 19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Контролируемость мира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11, 20, 22, 29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Случайность происходящего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3, 6, 15, 24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Ценность собственного «Я»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8, 18, 31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Степень самоконтроля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13, 17, 23, 27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Степень удачи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10, 16, 21, 32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Общее отношение к благосклонности окружающего мира вычисляется как среднее арифметическое между BW и BP.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Общее отношение к осмысленности мира вычисляется как сумма показателей J, C, 28 за вычетом R, делённое на три.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Убеждение относительно собственной ценности вычисляется как среднее арифметическое между SW, SC и L.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lang w:eastAsia="ru-RU"/>
        </w:rPr>
      </w:pPr>
      <w:r w:rsidRPr="00284737">
        <w:rPr>
          <w:rFonts w:ascii="Times New Roman" w:hAnsi="Times New Roman" w:cs="Times New Roman"/>
          <w:bCs/>
          <w:i/>
          <w:lang w:eastAsia="ru-RU"/>
        </w:rPr>
        <w:t>Адаптация Падун и Котельниковой</w:t>
      </w:r>
    </w:p>
    <w:p w:rsid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Баллы по шкалам суммируются. Если утверждение входит в шкалу в противоположном значении, значение пункта вычитается из 7.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</w:p>
    <w:tbl>
      <w:tblPr>
        <w:tblW w:w="0" w:type="auto"/>
        <w:tblInd w:w="384" w:type="dxa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3"/>
        <w:gridCol w:w="2651"/>
        <w:gridCol w:w="2791"/>
      </w:tblGrid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Шкала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Пункты в прямом значении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Пункты в обратном значении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Доброжелательность окружающего мира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15, 31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5, 10, 13, 18, 19, 27, 33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Справедливость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11, 21, 22, 34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6, 29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Образ «Я»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12, 17, 23, 35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2, 7, 37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Удача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3, 28, 32, 36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8, 14, 20, 25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Убеждения о контроле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1, 4, 9, 16, 30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24, 26</w:t>
            </w:r>
          </w:p>
        </w:tc>
      </w:tr>
    </w:tbl>
    <w:p w:rsidR="00284737" w:rsidRDefault="00284737" w:rsidP="00284737">
      <w:pPr>
        <w:spacing w:after="0" w:line="240" w:lineRule="auto"/>
        <w:jc w:val="both"/>
        <w:rPr>
          <w:rFonts w:ascii="Times New Roman" w:hAnsi="Times New Roman" w:cs="Times New Roman"/>
          <w:color w:val="252525"/>
          <w:lang w:eastAsia="ru-RU"/>
        </w:rPr>
      </w:pPr>
    </w:p>
    <w:p w:rsid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Для того чтобы иметь возможность сопоставлять показатели, полученные на основе распределений разной формы, сравнивать относительную выраженность характеристик базисных убеждений в когнитивной модели мира каждого индивида, строить «диагностический» профиль и т.п., нелинейным преобразованием «сырых» данных и переводом их в шкалу стенов - так называемую «стандартную десятку» (M=5.5, SD=2) - были получены нормализованные стандартные показатели:</w:t>
      </w:r>
    </w:p>
    <w:p w:rsidR="00284737" w:rsidRPr="00284737" w:rsidRDefault="00284737" w:rsidP="00284737">
      <w:pPr>
        <w:spacing w:after="0" w:line="240" w:lineRule="auto"/>
        <w:jc w:val="both"/>
        <w:rPr>
          <w:rFonts w:ascii="Times New Roman" w:hAnsi="Times New Roman" w:cs="Times New Roman"/>
          <w:color w:val="252525"/>
          <w:lang w:eastAsia="ru-RU"/>
        </w:rPr>
      </w:pPr>
    </w:p>
    <w:tbl>
      <w:tblPr>
        <w:tblW w:w="0" w:type="auto"/>
        <w:tblInd w:w="384" w:type="dxa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3"/>
        <w:gridCol w:w="538"/>
        <w:gridCol w:w="538"/>
        <w:gridCol w:w="537"/>
        <w:gridCol w:w="537"/>
        <w:gridCol w:w="537"/>
        <w:gridCol w:w="537"/>
        <w:gridCol w:w="537"/>
        <w:gridCol w:w="537"/>
        <w:gridCol w:w="537"/>
        <w:gridCol w:w="537"/>
      </w:tblGrid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Стены</w:t>
            </w:r>
          </w:p>
        </w:tc>
        <w:tc>
          <w:tcPr>
            <w:tcW w:w="3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Доброжелательность окружающего мира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9-21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22-24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25-26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27-29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30-31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32-34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35-37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38-39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40-42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43-54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Справедливость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6-15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16-17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18-19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21-22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23-24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25-26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27-28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30-36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Образ «Я»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7-18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19-20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22-23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24-25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27-28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29-30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32-42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Удача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8-20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21-22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24-25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26-27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29-30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31-32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33-34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35-48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Убеждения о контроле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7-18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19-20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21-22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23-24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26-27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28-29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30-31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32-33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34-42</w:t>
            </w:r>
          </w:p>
        </w:tc>
      </w:tr>
    </w:tbl>
    <w:p w:rsidR="00284737" w:rsidRDefault="00284737" w:rsidP="00284737">
      <w:pPr>
        <w:spacing w:after="0" w:line="240" w:lineRule="auto"/>
        <w:jc w:val="both"/>
        <w:rPr>
          <w:rFonts w:ascii="Times New Roman" w:hAnsi="Times New Roman" w:cs="Times New Roman"/>
          <w:i/>
          <w:lang w:eastAsia="ru-RU"/>
        </w:rPr>
      </w:pP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lang w:eastAsia="ru-RU"/>
        </w:rPr>
      </w:pPr>
      <w:r w:rsidRPr="00284737">
        <w:rPr>
          <w:rFonts w:ascii="Times New Roman" w:hAnsi="Times New Roman" w:cs="Times New Roman"/>
          <w:i/>
          <w:lang w:eastAsia="ru-RU"/>
        </w:rPr>
        <w:t>Практическая значимость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 xml:space="preserve">В процессе апробации пересмотренного варианта опросника «Шкала Базисных Убеждений» было показано, что психометрические характеристики методики (валидность, надежность, дискриминативность) продемонстрировали достаточно высокие показатели. Выполненная стандартизация </w:t>
      </w:r>
      <w:r w:rsidRPr="00284737">
        <w:rPr>
          <w:rFonts w:ascii="Times New Roman" w:hAnsi="Times New Roman" w:cs="Times New Roman"/>
          <w:color w:val="252525"/>
          <w:lang w:eastAsia="ru-RU"/>
        </w:rPr>
        <w:lastRenderedPageBreak/>
        <w:t>позволяет использовать опросник как с исследовательскими целями, так и в индивидуальной работе.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Основное предназначение методики - клинико-психологическая диагностика лиц, переживших психическую травму, предположительно находящихся в состоянии депрессии. Методика позволяет выделить наиболее проблемные области когнитивной сферы, коррекция которых возможна в процессе психотерапии.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lang w:eastAsia="ru-RU"/>
        </w:rPr>
      </w:pPr>
      <w:r w:rsidRPr="00284737">
        <w:rPr>
          <w:rFonts w:ascii="Times New Roman" w:hAnsi="Times New Roman" w:cs="Times New Roman"/>
          <w:i/>
          <w:lang w:eastAsia="ru-RU"/>
        </w:rPr>
        <w:t>Стимульный материал</w:t>
      </w:r>
    </w:p>
    <w:p w:rsidR="00284737" w:rsidRPr="00284737" w:rsidRDefault="00FF0A2C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lang w:eastAsia="ru-RU"/>
        </w:rPr>
      </w:pPr>
      <w:hyperlink r:id="rId7" w:tooltip="Шкала базисных убеждений/Бланк версии Кравцовой" w:history="1">
        <w:r w:rsidR="00284737" w:rsidRPr="00284737">
          <w:rPr>
            <w:rFonts w:ascii="Times New Roman" w:hAnsi="Times New Roman" w:cs="Times New Roman"/>
            <w:bCs/>
            <w:i/>
            <w:lang w:eastAsia="ru-RU"/>
          </w:rPr>
          <w:t>Бланк версии Кравцовой</w:t>
        </w:r>
      </w:hyperlink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lang w:eastAsia="ru-RU"/>
        </w:rPr>
      </w:pPr>
      <w:r w:rsidRPr="00284737">
        <w:rPr>
          <w:rFonts w:ascii="Times New Roman" w:hAnsi="Times New Roman" w:cs="Times New Roman"/>
          <w:i/>
          <w:lang w:eastAsia="ru-RU"/>
        </w:rPr>
        <w:t>Инструкция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Оцените, пожалуйста, насколько Вы согласны или не согласны с приведенными ниже утверждениями и отметьте галочкой одну из граф напротив каждого утверждения в соответствии со шкалой: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совершенно не согласен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не согласен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не совсем согласен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в общем-то, согласен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согласен</w:t>
      </w:r>
    </w:p>
    <w:p w:rsid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полностью согласен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7"/>
        <w:gridCol w:w="373"/>
        <w:gridCol w:w="373"/>
        <w:gridCol w:w="374"/>
        <w:gridCol w:w="374"/>
        <w:gridCol w:w="374"/>
        <w:gridCol w:w="374"/>
      </w:tblGrid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Утверждение</w:t>
            </w:r>
          </w:p>
        </w:tc>
        <w:tc>
          <w:tcPr>
            <w:tcW w:w="2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1. Неудача с меньшей вероятностью постигает достойных, хороших людей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2. Люди по природе своей недружелюбны и злы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3. Кого в этой жизни постигнет несчастье – дело случая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4. Человек по натуре добр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5. В этом мире гораздо чаще происходит что-то хорошее, нежели плохое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6. Течение нашей жизни во многом определяется случаем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7. Как правило, люди имеют то, что заслуживают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8. Я часто думаю, что во мне нет ничего хорошего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9. В мире больше добра, чем зла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10. Я вполне везучий человек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11. Несчастья случаются с людьми из-за ошибок, которые они совершили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12. В глубине души людей не очень волнует, что происходит с другими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13. Обычно я поступаю таким образом, чтобы увеличить вероятность благоприятного для меня исхода дела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14. Если человек хороший, к нему придут счастье и удача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15. Жизнь слишком полна неопределённости – многое зависит от случая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16. Если задуматься, то мне очень часто везет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17. Я почти всегда прикладываю усилия, чтобы предотвратить несчастья, которые могут случиться со мной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18. Я о себе невысокого мнения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19. В большинстве случаев хорошие люди получают то, чего заслуживают в жизни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20. Собственными поступками мы можем предотвращать неприятности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21. Оглядываясь на свою жизнь, я понимаю, что случай был ко мне благосклонен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22. Если принимать меры предосторожности, можно избежать несчастий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lastRenderedPageBreak/>
              <w:t>23. Я предпринимаю действия, чтобы защитить себя от несчастий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24. В общем-то, жизнь – это лотерея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25. Мир прекрасен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26. Люди в большинстве своём добры и готовы прийти на помощь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27. Я обычно выбираю такую стратегию поведения, которая принесет мне максимальный выигрыш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28. Я очень доволен тем, какой я человек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29. Если случается несчастье, то обычно это потому, что люди не предприняли необходимых мер для защиты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30. Если посмотреть внимательно, то увидишь, что мир полон добра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31. У меня есть причины стыдиться своего характера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32. Я удачливее, чем большинство людей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br/>
            </w:r>
          </w:p>
        </w:tc>
      </w:tr>
    </w:tbl>
    <w:p w:rsidR="00284737" w:rsidRPr="00284737" w:rsidRDefault="00284737" w:rsidP="0028473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284737" w:rsidRPr="00284737" w:rsidRDefault="00FF0A2C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lang w:eastAsia="ru-RU"/>
        </w:rPr>
      </w:pPr>
      <w:hyperlink r:id="rId8" w:tooltip="Шкала базисных убеждений/Бланк версии Падуна и Котельниковой" w:history="1">
        <w:r w:rsidR="00284737" w:rsidRPr="00284737">
          <w:rPr>
            <w:rFonts w:ascii="Times New Roman" w:hAnsi="Times New Roman" w:cs="Times New Roman"/>
            <w:bCs/>
            <w:i/>
            <w:lang w:eastAsia="ru-RU"/>
          </w:rPr>
          <w:t>Бланк версии Падун и Котельниковой</w:t>
        </w:r>
      </w:hyperlink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lang w:eastAsia="ru-RU"/>
        </w:rPr>
      </w:pPr>
      <w:r w:rsidRPr="00284737">
        <w:rPr>
          <w:rFonts w:ascii="Times New Roman" w:hAnsi="Times New Roman" w:cs="Times New Roman"/>
          <w:i/>
          <w:lang w:eastAsia="ru-RU"/>
        </w:rPr>
        <w:t>Инструкция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Оцените, пожалуйста, насколько Вы согласны или не согласны с приведенными ниже утверждениями и отметьте галочкой одну из граф напротив каждого утверждения в соответствии со шкалой: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совершенно не согласен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не согласен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не совсем согласен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в общем-то, согласен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согласен</w:t>
      </w:r>
    </w:p>
    <w:p w:rsid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полностью согласен</w:t>
      </w:r>
    </w:p>
    <w:p w:rsidR="00284737" w:rsidRPr="00284737" w:rsidRDefault="00284737" w:rsidP="00284737">
      <w:pPr>
        <w:spacing w:after="0" w:line="240" w:lineRule="auto"/>
        <w:jc w:val="both"/>
        <w:rPr>
          <w:rFonts w:ascii="Times New Roman" w:hAnsi="Times New Roman" w:cs="Times New Roman"/>
          <w:color w:val="252525"/>
          <w:lang w:eastAsia="ru-RU"/>
        </w:rPr>
      </w:pPr>
    </w:p>
    <w:tbl>
      <w:tblPr>
        <w:tblW w:w="0" w:type="auto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7"/>
        <w:gridCol w:w="373"/>
        <w:gridCol w:w="373"/>
        <w:gridCol w:w="374"/>
        <w:gridCol w:w="374"/>
        <w:gridCol w:w="374"/>
        <w:gridCol w:w="374"/>
      </w:tblGrid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Утверждение</w:t>
            </w:r>
          </w:p>
        </w:tc>
        <w:tc>
          <w:tcPr>
            <w:tcW w:w="2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84737"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1. Как правило, несчастья случаются с людьми из-за ошибок, которые они совершили.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2. Мне часто кажется, что во мне слишком мало хорошего.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3. В общем-то, судьба ко мне благосклонна.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4. Вряд ли что-то сможет помешать мне получить от жизни все, что я хочу.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5. Я полагаю, что людям доверять нельзя.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6. Непорядочные люди очень редко получают по заслугам.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7. У меня есть основания быть о себе невысокого мнения.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8. Мне кажется, что я не так удачлив(а), как большинство людей.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9. Как правило, я в состоянии действовать так, чтобы получить максимально благоприятный результат.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10. Я опасаюсь, что человек, которому я доверюсь, может предать меня.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11. Как правило, хорошим людям сопутствуют счастье и удача.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12. Можно сказать, что я себе нравлюсь.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13. Люди по природе своей недружелюбны и злы.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14. В моей жизни, как правило, не приходится рассчитывать на удачное стечение обстоятельств.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15. В целом, люди достойны доверия.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lastRenderedPageBreak/>
              <w:t>16. Полагаю, что я в силах сделать все возможное, чтобы предотвратить неудачи.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17. Меня вполне можно назвать интересным и привлекательным человеком.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18. По большому счету, людей не очень-то волнуют проблемы других.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19. Вряд ли я могу полностью довериться кому-либо.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20. Удача улыбается мне значительно реже, чем другим.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21. Если посмотреть внимательно, то увидишь, что мир полон добра.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22. В большинстве случаев хорошие люди получают то, что заслуживают в жизни.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23. Мои достоинства вполне перевешивают мои недостатки.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24. Я считаю, что в целом бессмысленно предпринимать какие-либо меры для защиты себя от неудач.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25. Фортуна слишком часто поворачивается ко мне спиной.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26. Сомневаюсь, что я в состоянии контролировать события, которые происходят в моей жизни.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27. Мне кажется, что если я буду откровенен(а) с людьми, они используют это против меня.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28. Я считаю, что мне часто везет.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29. С достойными, хорошими людьми неудачи случаются так же часто, как и с плохими.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30. Мне вполне по силам выбрать максимально выигрышную стратегию поведения в сложных жизненных ситуациях.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31. Люди в большинстве своем добры и готовы прийти на помощь.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32. Оглядываясь назад, я понимаю, что случай был ко мне благосклонен.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33. Доверять людям небезопасно.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34. Если человек совершает хорошие поступки, то судьба, как правило, к нему благосклонна.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35. В общем-то, я ценю себя достаточно высоко.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36. Я вполне везучий человек.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4737" w:rsidRPr="00284737" w:rsidTr="00D63FC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4737">
              <w:rPr>
                <w:rFonts w:ascii="Times New Roman" w:hAnsi="Times New Roman" w:cs="Times New Roman"/>
                <w:lang w:eastAsia="ru-RU"/>
              </w:rPr>
              <w:t>37. Сомневаюсь, что могу быть достаточно интересным(ой) и привлекательным(ой) для многих людей.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737" w:rsidRPr="00284737" w:rsidRDefault="00284737" w:rsidP="00284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284737" w:rsidRPr="00284737" w:rsidRDefault="00284737" w:rsidP="0028473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lang w:eastAsia="ru-RU"/>
        </w:rPr>
      </w:pPr>
      <w:r w:rsidRPr="00284737">
        <w:rPr>
          <w:rFonts w:ascii="Times New Roman" w:hAnsi="Times New Roman" w:cs="Times New Roman"/>
          <w:lang w:eastAsia="ru-RU"/>
        </w:rPr>
        <w:t>Литература</w:t>
      </w:r>
    </w:p>
    <w:p w:rsidR="00284737" w:rsidRPr="00284737" w:rsidRDefault="00284737" w:rsidP="002847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r w:rsidRPr="00284737">
        <w:rPr>
          <w:rFonts w:ascii="Times New Roman" w:hAnsi="Times New Roman" w:cs="Times New Roman"/>
          <w:color w:val="252525"/>
          <w:lang w:eastAsia="ru-RU"/>
        </w:rPr>
        <w:t>Падун М.А., Котельникова А.В. Методика исследования базисных убеждений личности. Лаборатории психологии и психотерапии посттравматического стресса ИПРАН, Москва. 2007 г.</w:t>
      </w:r>
    </w:p>
    <w:p w:rsidR="00284737" w:rsidRDefault="00284737" w:rsidP="00284737">
      <w:pPr>
        <w:pStyle w:val="a3"/>
        <w:ind w:firstLine="426"/>
        <w:jc w:val="both"/>
        <w:rPr>
          <w:rFonts w:ascii="Times New Roman" w:hAnsi="Times New Roman" w:cs="Times New Roman"/>
          <w:color w:val="252525"/>
          <w:lang w:eastAsia="ru-RU"/>
        </w:rPr>
      </w:pPr>
      <w:bookmarkStart w:id="0" w:name="_GoBack"/>
      <w:bookmarkEnd w:id="0"/>
    </w:p>
    <w:sectPr w:rsidR="0028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E15BF"/>
    <w:multiLevelType w:val="multilevel"/>
    <w:tmpl w:val="FD82F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8D"/>
    <w:rsid w:val="00192739"/>
    <w:rsid w:val="00284737"/>
    <w:rsid w:val="00F64C8D"/>
    <w:rsid w:val="00F90568"/>
    <w:rsid w:val="00FE4358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51A39-D0E1-4DEA-9914-CF7626FC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737"/>
    <w:pPr>
      <w:spacing w:after="0" w:line="240" w:lineRule="auto"/>
    </w:pPr>
  </w:style>
  <w:style w:type="table" w:styleId="a4">
    <w:name w:val="Table Grid"/>
    <w:basedOn w:val="a1"/>
    <w:uiPriority w:val="39"/>
    <w:rsid w:val="0028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lab.info/%D0%A8%D0%BA%D0%B0%D0%BB%D0%B0_%D0%B1%D0%B0%D0%B7%D0%B8%D1%81%D0%BD%D1%8B%D1%85_%D1%83%D0%B1%D0%B5%D0%B6%D0%B4%D0%B5%D0%BD%D0%B8%D0%B9/%D0%91%D0%BB%D0%B0%D0%BD%D0%BA_%D0%B2%D0%B5%D1%80%D1%81%D0%B8%D0%B8_%D0%9F%D0%B0%D0%B4%D1%83%D0%BD%D0%B0_%D0%B8_%D0%9A%D0%BE%D1%82%D0%B5%D0%BB%D1%8C%D0%BD%D0%B8%D0%BA%D0%BE%D0%B2%D0%BE%D0%B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ylab.info/%D0%A8%D0%BA%D0%B0%D0%BB%D0%B0_%D0%B1%D0%B0%D0%B7%D0%B8%D1%81%D0%BD%D1%8B%D1%85_%D1%83%D0%B1%D0%B5%D0%B6%D0%B4%D0%B5%D0%BD%D0%B8%D0%B9/%D0%91%D0%BB%D0%B0%D0%BD%D0%BA_%D0%B2%D0%B5%D1%80%D1%81%D0%B8%D0%B8_%D0%9A%D1%80%D0%B0%D0%B2%D1%86%D0%BE%D0%B2%D0%BE%D0%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lab.info/%D0%9C%D0%B5%D1%82%D0%BE%D0%B4%D0%B8%D0%BA%D0%B0_%D0%B4%D0%B8%D0%B0%D0%B3%D0%BD%D0%BE%D1%81%D1%82%D0%B8%D0%BA%D0%B8_%D1%81%D0%B0%D0%BC%D0%BE%D0%BE%D1%86%D0%B5%D0%BD%D0%BA%D0%B8_%D0%BC%D0%BE%D1%82%D0%B8%D0%B2%D0%B0%D1%86%D0%B8%D0%B8_%D0%BE%D0%B4%D0%BE%D0%B1%D1%80%D0%B5%D0%BD%D0%B8%D1%8F" TargetMode="External"/><Relationship Id="rId5" Type="http://schemas.openxmlformats.org/officeDocument/2006/relationships/hyperlink" Target="http://psylab.info/%D0%A8%D0%BA%D0%B0%D0%BB%D0%B0_%D0%B4%D0%B5%D0%BF%D1%80%D0%B5%D1%81%D1%81%D0%B8%D0%B8_%D0%91%D0%B5%D0%BA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7365</Words>
  <Characters>41985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Куликова</dc:creator>
  <cp:keywords/>
  <dc:description/>
  <cp:lastModifiedBy>Ольга Куликова</cp:lastModifiedBy>
  <cp:revision>4</cp:revision>
  <dcterms:created xsi:type="dcterms:W3CDTF">2018-05-06T15:30:00Z</dcterms:created>
  <dcterms:modified xsi:type="dcterms:W3CDTF">2018-05-06T15:31:00Z</dcterms:modified>
</cp:coreProperties>
</file>