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A9" w:rsidRPr="00310094" w:rsidRDefault="007E6DA9" w:rsidP="009C38C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0094">
        <w:rPr>
          <w:rFonts w:ascii="Times New Roman" w:hAnsi="Times New Roman" w:cs="Times New Roman"/>
          <w:caps/>
          <w:sz w:val="28"/>
          <w:szCs w:val="28"/>
        </w:rPr>
        <w:t>Учебно-методическое и информационное обеспечение подготовки к государственному экзамену</w:t>
      </w:r>
    </w:p>
    <w:p w:rsidR="007E6DA9" w:rsidRPr="00E93161" w:rsidRDefault="007E6DA9" w:rsidP="0022585D">
      <w:pPr>
        <w:jc w:val="both"/>
        <w:rPr>
          <w:rFonts w:ascii="Times New Roman" w:hAnsi="Times New Roman" w:cs="Times New Roman"/>
          <w:sz w:val="28"/>
          <w:szCs w:val="28"/>
        </w:rPr>
      </w:pPr>
      <w:r w:rsidRPr="007E6DA9">
        <w:rPr>
          <w:rFonts w:ascii="Times New Roman" w:hAnsi="Times New Roman" w:cs="Times New Roman"/>
          <w:sz w:val="28"/>
          <w:szCs w:val="28"/>
        </w:rPr>
        <w:t>1</w:t>
      </w:r>
      <w:r w:rsidRPr="000B4BF3">
        <w:rPr>
          <w:rFonts w:ascii="Times New Roman" w:hAnsi="Times New Roman" w:cs="Times New Roman"/>
          <w:sz w:val="28"/>
          <w:szCs w:val="28"/>
        </w:rPr>
        <w:t>.</w:t>
      </w:r>
      <w:r w:rsidRPr="007E6D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7E6DA9" w:rsidRPr="000B4BF3" w:rsidRDefault="007E6DA9" w:rsidP="002A701A">
      <w:pPr>
        <w:jc w:val="both"/>
        <w:rPr>
          <w:rFonts w:ascii="Times New Roman" w:hAnsi="Times New Roman" w:cs="Times New Roman"/>
          <w:sz w:val="28"/>
          <w:szCs w:val="28"/>
        </w:rPr>
      </w:pPr>
      <w:r w:rsidRPr="000B4BF3">
        <w:rPr>
          <w:rFonts w:ascii="Times New Roman" w:hAnsi="Times New Roman" w:cs="Times New Roman"/>
          <w:sz w:val="28"/>
          <w:szCs w:val="28"/>
        </w:rPr>
        <w:t>2.</w:t>
      </w:r>
      <w:r w:rsidRPr="007E6DA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B4BF3">
        <w:rPr>
          <w:rFonts w:ascii="Times New Roman" w:hAnsi="Times New Roman" w:cs="Times New Roman"/>
          <w:sz w:val="28"/>
          <w:szCs w:val="28"/>
        </w:rPr>
        <w:t xml:space="preserve">Образовательные стандарты </w:t>
      </w:r>
      <w:proofErr w:type="spellStart"/>
      <w:proofErr w:type="gramStart"/>
      <w:r w:rsidR="00E93161" w:rsidRPr="000B4BF3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Pr="000B4BF3">
        <w:rPr>
          <w:rFonts w:ascii="Times New Roman" w:hAnsi="Times New Roman" w:cs="Times New Roman"/>
          <w:sz w:val="28"/>
          <w:szCs w:val="28"/>
        </w:rPr>
        <w:t xml:space="preserve"> </w:t>
      </w:r>
      <w:r w:rsidR="002A701A">
        <w:rPr>
          <w:rFonts w:ascii="Times New Roman" w:hAnsi="Times New Roman" w:cs="Times New Roman"/>
          <w:sz w:val="28"/>
          <w:szCs w:val="28"/>
        </w:rPr>
        <w:t xml:space="preserve"> ФГОС</w:t>
      </w:r>
      <w:proofErr w:type="gramEnd"/>
      <w:r w:rsidR="002A701A">
        <w:rPr>
          <w:rFonts w:ascii="Times New Roman" w:hAnsi="Times New Roman" w:cs="Times New Roman"/>
          <w:sz w:val="28"/>
          <w:szCs w:val="28"/>
        </w:rPr>
        <w:t xml:space="preserve"> ВО по направлениям аспирантуры</w:t>
      </w:r>
      <w:r w:rsidRPr="000B4BF3">
        <w:rPr>
          <w:rFonts w:ascii="Times New Roman" w:hAnsi="Times New Roman" w:cs="Times New Roman"/>
          <w:sz w:val="28"/>
          <w:szCs w:val="28"/>
        </w:rPr>
        <w:t>.</w:t>
      </w:r>
    </w:p>
    <w:p w:rsidR="007E6DA9" w:rsidRPr="007E6DA9" w:rsidRDefault="000B4BF3" w:rsidP="00A52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Методические материалы Ассоциации классических университетов России, http://www.acur.msu.ru/metodical.php. 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И.В. «Нормальная анатомия человека», т. 1, т. 2, СПБ, Спец. Лит, 2001, 2008, по 640 с.</w:t>
      </w:r>
      <w:bookmarkStart w:id="0" w:name="_GoBack"/>
      <w:bookmarkEnd w:id="0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и 832 с. 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Топографическая анатомия и оперативная хирургия. Под ред. И.И. Кагана</w:t>
      </w:r>
      <w:r w:rsidR="004C5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и И.Д.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Кирпатовского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. – М.: ГЭОТАР-Медиа, 2012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Колесников Л.</w:t>
      </w:r>
      <w:r w:rsidR="00E93161">
        <w:rPr>
          <w:rFonts w:ascii="Times New Roman" w:hAnsi="Times New Roman" w:cs="Times New Roman"/>
          <w:sz w:val="28"/>
          <w:szCs w:val="28"/>
        </w:rPr>
        <w:t>Л</w:t>
      </w:r>
      <w:r w:rsidR="00E93161" w:rsidRPr="00E93161">
        <w:rPr>
          <w:rFonts w:ascii="Times New Roman" w:hAnsi="Times New Roman" w:cs="Times New Roman"/>
          <w:sz w:val="28"/>
          <w:szCs w:val="28"/>
        </w:rPr>
        <w:t>., Михайлов С.С. «Анатомия человека: учебник для вузов» – М.: ГЭОТАР-</w:t>
      </w:r>
      <w:proofErr w:type="gramStart"/>
      <w:r w:rsidR="00E93161" w:rsidRPr="00E93161">
        <w:rPr>
          <w:rFonts w:ascii="Times New Roman" w:hAnsi="Times New Roman" w:cs="Times New Roman"/>
          <w:sz w:val="28"/>
          <w:szCs w:val="28"/>
        </w:rPr>
        <w:t>мед.,</w:t>
      </w:r>
      <w:proofErr w:type="gram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2004, - 816 с.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Б.Л.,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В. А. «Анатомия человека. Атлас». В 3 томах. – ГЭОТАР-Медиа, 2009.  – 784 с.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Неттер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Ф. Атлас анатомии человека / под ред. Н. О.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Бартоша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, Л. Л. Колесникова – М.: ГЭОТАР – Медиа, 3 и 4 издания, 2013, - 624 с.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Каган И.И. Современные аспекты клинической анатомии. – Оренбург,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. центр ОГАУ, 2012. – 108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Большаков О.П. Развитие методов и направлений анатомических исследований. Исторический очерк. – СПб: Наука, 2015. – 111 с.</w:t>
      </w:r>
    </w:p>
    <w:p w:rsidR="00E93161" w:rsidRPr="00E93161" w:rsidRDefault="00E93161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Добровольский Г.А. Планирование медико-морфологического эксперимента. – Саратов: Изд-во Саратов. ун-та, 1884. – 128 с.</w:t>
      </w:r>
    </w:p>
    <w:p w:rsidR="00E93161" w:rsidRPr="00E93161" w:rsidRDefault="00E93161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Виометрия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. – М.: Высшая школа, 1980. – 293 с.  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 Анатомия по Пирогову. Атлас анатомии человека. В трех томах. Том 1. Верхняя конечность. Нижняя конечность.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В.В., Филимонов В.И. 2011. - 600 с.: ил.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Анатомия по Пирогову (Атлас анатомии человека). В трех томах. - Т. 2. Голова. Шея / В.В.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, В.И. Филимонов. -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ГЭОТАР-Медиа, 2013. - 736 с.: ил.</w:t>
      </w:r>
    </w:p>
    <w:p w:rsidR="00E93161" w:rsidRPr="00E93161" w:rsidRDefault="00E93161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Г.Л. Атлас анатомии человека: в 3-х т. Том 1,2,3 [Электронный ресурс] /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Г.Л., 2013, ГЭОТАР-Медиа.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 w:rsidRPr="00E93161"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 За пределами учебника анатомии человека: книга вторая / Л.Л. Колесников, Л.Е.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Этинген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, 2015. - 136 с. : ил.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 w:rsidRPr="00E93161">
        <w:rPr>
          <w:rFonts w:ascii="Times New Roman" w:hAnsi="Times New Roman" w:cs="Times New Roman"/>
          <w:sz w:val="28"/>
          <w:szCs w:val="28"/>
        </w:rPr>
        <w:t>1</w:t>
      </w:r>
      <w:r w:rsidR="000B4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 Железнов, Л.М. Анатомия органов чувств / Л.М.</w:t>
      </w:r>
      <w:r w:rsidR="000B6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Железнов,  Н.И.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Крамар, Е.Д.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Луцай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. - Оренбург, 2010. - 44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4B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Лекции по функциональной морфологии нервной системы / Л.М. Железнов, А.А. Стадников, Д.Н.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Лященко.-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Оренбург, 2014. - 169 с.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Анатомия органов центральной нервной системы /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Л.М.Железнов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, Д.Н. Лященко,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О.Т.Вепринцева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В.Г.Титов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Э.Н.Галеева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. - Оренбург: Изд-во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, 2013. - 62с.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Анатомия вегетативной нервной системы. Иннервация сомы и внутренних органов / Л.М. Железнов,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В.Г.Титов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Д.Н.Лященко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, Э. Н. Галеева/ Оренбург: Изд-во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, 2013. - 54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Каган И.И., Железнов Л.М. Поджелудочная железа: микрохирургическая и компьютерно-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томографическая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анатомия. – М.: Медицина, 2004.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Каган И.И. Ким В.И., Лященко С.Н. Фатеев И.Н., Чемезов С.В.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А.К. Атлас прижизненной КТ- и МРТ-анатомии головы и туловища. Под ред. И.И. Кагана и С.В. Чемезова. – Оренбург: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. центр ОГАУ, 2013.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Каган И.И., Лященко С.Н. Забрюшинное пространство: компьютерно-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томографическая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и макромикроскопическая анатомия. – Оренбург: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. центр ОГАУ, 2012.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Привес М.Г. «Анатомия человека»,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Медицина,  2001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., «Гиппократ», 2002, по 704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Богуславская Т.Б. Изготовление топографо-анатомических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препататов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и методика некоторых анатомических </w:t>
      </w:r>
      <w:proofErr w:type="spellStart"/>
      <w:proofErr w:type="gramStart"/>
      <w:r w:rsidRPr="00E93161">
        <w:rPr>
          <w:rFonts w:ascii="Times New Roman" w:hAnsi="Times New Roman" w:cs="Times New Roman"/>
          <w:sz w:val="28"/>
          <w:szCs w:val="28"/>
        </w:rPr>
        <w:t>исследованийМ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1959. – 86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 Кудрин А.Н., Пономарева Г.Т, Применение математики в экспериментальной и клинической медицине. – М.: медицина, 1967. – 356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Привес М.Г. Методы консервирования анатомических препаратов. –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, Ленинград. отделение, 1956. – 128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4B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Железнов, Л.М. Возрастная анатомия: учебное пособие для студентов / Л.М. Железнов, Г.А. Попов, О.В. Ульянов, И.М. Яхина;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. - Оренбург: Изд-во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, 2013. - 106с.</w:t>
      </w:r>
    </w:p>
    <w:p w:rsidR="00E93161" w:rsidRPr="00E93161" w:rsidRDefault="000B4BF3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Terminologia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Embryologica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. Международные термины по эмбриологии человека с официальным списком русских эквивалентов / под ред. Л. Л. Колесникова, Н. Н.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Шевлюка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, Л. М. Ерофеевой. - </w:t>
      </w:r>
      <w:proofErr w:type="gramStart"/>
      <w:r w:rsidR="00E93161" w:rsidRPr="00E931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ГЭОТАР-Медиа, 2014.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 w:rsidRPr="00E93161">
        <w:rPr>
          <w:rFonts w:ascii="Times New Roman" w:hAnsi="Times New Roman" w:cs="Times New Roman"/>
          <w:sz w:val="28"/>
          <w:szCs w:val="28"/>
        </w:rPr>
        <w:t>3</w:t>
      </w:r>
      <w:r w:rsidR="000B4B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Железнов, Л.М. Топографическая анатомия сердца человека и внутрисердечных структур у плодов 16-22 недель развития/   //Л.М.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Железнов,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Лященко, Л.О.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Шаликова, Э.Н.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Галеева, И.Р.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Гадильшина.-</w:t>
      </w:r>
      <w:proofErr w:type="gramEnd"/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>Оренбург: ООО НПК «Университет»,2015-280 с.</w:t>
      </w:r>
    </w:p>
    <w:p w:rsidR="00E93161" w:rsidRPr="00E93161" w:rsidRDefault="00E93161" w:rsidP="00E93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4B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 xml:space="preserve"> Медицинская диссертация: современные требования к содержанию и оформлению: руководство / Авт.-сост. С. А.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Трущелёв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; под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Pr="00E93161">
        <w:rPr>
          <w:rFonts w:ascii="Times New Roman" w:hAnsi="Times New Roman" w:cs="Times New Roman"/>
          <w:sz w:val="28"/>
          <w:szCs w:val="28"/>
        </w:rPr>
        <w:t xml:space="preserve">ред. И. Н. Денисова. - 4-е изд.,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E9316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93161">
        <w:rPr>
          <w:rFonts w:ascii="Times New Roman" w:hAnsi="Times New Roman" w:cs="Times New Roman"/>
          <w:sz w:val="28"/>
          <w:szCs w:val="28"/>
        </w:rPr>
        <w:t xml:space="preserve"> ГЭОТАР-Медиа, 2013. - 496 с.</w:t>
      </w:r>
    </w:p>
    <w:p w:rsidR="00E93161" w:rsidRPr="00E93161" w:rsidRDefault="00E93161" w:rsidP="000B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BF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3161">
        <w:rPr>
          <w:rFonts w:ascii="Times New Roman" w:hAnsi="Times New Roman" w:cs="Times New Roman"/>
          <w:sz w:val="28"/>
          <w:szCs w:val="28"/>
        </w:rPr>
        <w:t xml:space="preserve">Современные методы и техника морфологических исследований / Под ред. чл.-корр. АМН СССР Д.А. Жданова. –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Медгиз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>, Ленинград. отделение,1955. – 211 с.</w:t>
      </w:r>
    </w:p>
    <w:p w:rsidR="00E93161" w:rsidRPr="00E93161" w:rsidRDefault="00E93161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3161">
        <w:rPr>
          <w:rFonts w:ascii="Times New Roman" w:hAnsi="Times New Roman" w:cs="Times New Roman"/>
          <w:sz w:val="28"/>
          <w:szCs w:val="28"/>
        </w:rPr>
        <w:tab/>
        <w:t xml:space="preserve">Атлас </w:t>
      </w:r>
      <w:proofErr w:type="spellStart"/>
      <w:r w:rsidRPr="00E93161">
        <w:rPr>
          <w:rFonts w:ascii="Times New Roman" w:hAnsi="Times New Roman" w:cs="Times New Roman"/>
          <w:sz w:val="28"/>
          <w:szCs w:val="28"/>
        </w:rPr>
        <w:t>рентгеноанатомии</w:t>
      </w:r>
      <w:proofErr w:type="spellEnd"/>
      <w:r w:rsidRPr="00E93161">
        <w:rPr>
          <w:rFonts w:ascii="Times New Roman" w:hAnsi="Times New Roman" w:cs="Times New Roman"/>
          <w:sz w:val="28"/>
          <w:szCs w:val="28"/>
        </w:rPr>
        <w:t xml:space="preserve"> и укладок: руководство для врачей / Под ред. М.В. Ростовцева. 2013. - 320 с.: ил.</w:t>
      </w:r>
    </w:p>
    <w:p w:rsidR="00E93161" w:rsidRPr="00E93161" w:rsidRDefault="000B4BF3" w:rsidP="000B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4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Атлас прижизненной компьютерно-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томографической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и магнитно-резонансно-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томографической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анатомии головы и туловища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/ И.И.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Каган, В.И.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Ким, С.Н.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Лященко, И.Н.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Фатеев, С.В.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>Чемезов, А.К.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Урбанский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; под ред. проф. И.И.</w:t>
      </w:r>
      <w:r w:rsidR="004C500F">
        <w:rPr>
          <w:rFonts w:ascii="Times New Roman" w:hAnsi="Times New Roman" w:cs="Times New Roman"/>
          <w:sz w:val="28"/>
          <w:szCs w:val="28"/>
        </w:rPr>
        <w:t xml:space="preserve"> 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Кагана, проф.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С.В.Чемезова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>. – Оренбург: Издательский центр ОГАУ, 2013. – 176 с.</w:t>
      </w:r>
    </w:p>
    <w:p w:rsidR="00E93161" w:rsidRPr="00E93161" w:rsidRDefault="000B4BF3" w:rsidP="009C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5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Основы оперативной хирургии / Руководство под. ред. С.А. Симбирцева. - 3-е изд., </w:t>
      </w:r>
      <w:proofErr w:type="spellStart"/>
      <w:r w:rsidR="00E93161" w:rsidRPr="00E93161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="00E93161" w:rsidRPr="00E9316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E93161" w:rsidRPr="00E93161">
        <w:rPr>
          <w:rFonts w:ascii="Times New Roman" w:hAnsi="Times New Roman" w:cs="Times New Roman"/>
          <w:sz w:val="28"/>
          <w:szCs w:val="28"/>
        </w:rPr>
        <w:t xml:space="preserve"> Фолиант, 2015. - 728 с. (Для начинающих хирургов системы последипломного обучения, интернов, клинических ординаторов, аспирантов, а также для студентов медицинских вузов). </w:t>
      </w:r>
    </w:p>
    <w:p w:rsidR="007E6DA9" w:rsidRDefault="000B4BF3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6</w:t>
      </w:r>
      <w:r w:rsidR="00E93161">
        <w:rPr>
          <w:rFonts w:ascii="Times New Roman" w:hAnsi="Times New Roman" w:cs="Times New Roman"/>
          <w:sz w:val="28"/>
          <w:szCs w:val="28"/>
        </w:rPr>
        <w:t>.</w:t>
      </w:r>
      <w:r w:rsidR="00E93161" w:rsidRPr="00E93161">
        <w:rPr>
          <w:rFonts w:ascii="Times New Roman" w:hAnsi="Times New Roman" w:cs="Times New Roman"/>
          <w:sz w:val="28"/>
          <w:szCs w:val="28"/>
        </w:rPr>
        <w:t xml:space="preserve"> 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Педагогика и психология высшей школы / под ред. Л. Д. Столяренко. – Ростов н/Д.: Феникс, 2014. – 620 с.  </w:t>
      </w:r>
    </w:p>
    <w:p w:rsidR="007E6DA9" w:rsidRPr="007E6DA9" w:rsidRDefault="000B4BF3" w:rsidP="009C3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7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www.edu.ru – сайт Министерства образования РФ 37. http://www.mcko.ru – Московский центр качества образования </w:t>
      </w:r>
    </w:p>
    <w:p w:rsidR="007E6DA9" w:rsidRDefault="000B4BF3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C0E">
        <w:rPr>
          <w:rFonts w:ascii="Times New Roman" w:hAnsi="Times New Roman" w:cs="Times New Roman"/>
          <w:sz w:val="28"/>
          <w:szCs w:val="28"/>
        </w:rPr>
        <w:t>8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www.pedagogika-rao.ru/index.php?id=47 – научно-теоретический журнал «Педагогика» </w:t>
      </w:r>
    </w:p>
    <w:p w:rsidR="007E6DA9" w:rsidRDefault="00A52C0E" w:rsidP="000B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www.rspu.edu.ru/university/publish/pednauka/index.htm – журнал «Педагогическая наука и образование» </w:t>
      </w:r>
    </w:p>
    <w:p w:rsidR="007E6DA9" w:rsidRDefault="000B4BF3" w:rsidP="000B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C0E">
        <w:rPr>
          <w:rFonts w:ascii="Times New Roman" w:hAnsi="Times New Roman" w:cs="Times New Roman"/>
          <w:sz w:val="28"/>
          <w:szCs w:val="28"/>
        </w:rPr>
        <w:t>0</w:t>
      </w:r>
      <w:r w:rsidR="007E6DA9" w:rsidRPr="007E6DA9">
        <w:rPr>
          <w:rFonts w:ascii="Times New Roman" w:hAnsi="Times New Roman" w:cs="Times New Roman"/>
          <w:sz w:val="28"/>
          <w:szCs w:val="28"/>
        </w:rPr>
        <w:t>. www.gumer.info/</w:t>
      </w:r>
      <w:proofErr w:type="spellStart"/>
      <w:r w:rsidR="007E6DA9" w:rsidRPr="007E6DA9">
        <w:rPr>
          <w:rFonts w:ascii="Times New Roman" w:hAnsi="Times New Roman" w:cs="Times New Roman"/>
          <w:sz w:val="28"/>
          <w:szCs w:val="28"/>
        </w:rPr>
        <w:t>bibliotek_Buks</w:t>
      </w:r>
      <w:proofErr w:type="spellEnd"/>
      <w:r w:rsidR="007E6DA9" w:rsidRPr="007E6D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6DA9" w:rsidRPr="007E6DA9">
        <w:rPr>
          <w:rFonts w:ascii="Times New Roman" w:hAnsi="Times New Roman" w:cs="Times New Roman"/>
          <w:sz w:val="28"/>
          <w:szCs w:val="28"/>
        </w:rPr>
        <w:t>Pedagog</w:t>
      </w:r>
      <w:proofErr w:type="spellEnd"/>
      <w:r w:rsidR="007E6DA9" w:rsidRPr="007E6D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6DA9" w:rsidRPr="007E6DA9">
        <w:rPr>
          <w:rFonts w:ascii="Times New Roman" w:hAnsi="Times New Roman" w:cs="Times New Roman"/>
          <w:sz w:val="28"/>
          <w:szCs w:val="28"/>
        </w:rPr>
        <w:t>russpenc</w:t>
      </w:r>
      <w:proofErr w:type="spellEnd"/>
      <w:r w:rsidR="007E6DA9" w:rsidRPr="007E6DA9">
        <w:rPr>
          <w:rFonts w:ascii="Times New Roman" w:hAnsi="Times New Roman" w:cs="Times New Roman"/>
          <w:sz w:val="28"/>
          <w:szCs w:val="28"/>
        </w:rPr>
        <w:t>/… - Российская педагогическая энциклопедия (электронная версия)</w:t>
      </w:r>
    </w:p>
    <w:p w:rsidR="007E6DA9" w:rsidRDefault="000B4BF3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C0E">
        <w:rPr>
          <w:rFonts w:ascii="Times New Roman" w:hAnsi="Times New Roman" w:cs="Times New Roman"/>
          <w:sz w:val="28"/>
          <w:szCs w:val="28"/>
        </w:rPr>
        <w:t>1</w:t>
      </w:r>
      <w:r w:rsidR="007E6DA9" w:rsidRPr="007E6DA9">
        <w:rPr>
          <w:rFonts w:ascii="Times New Roman" w:hAnsi="Times New Roman" w:cs="Times New Roman"/>
          <w:sz w:val="28"/>
          <w:szCs w:val="28"/>
        </w:rPr>
        <w:t xml:space="preserve">. http://www.pedlib.ru – Педагогическая библиотека </w:t>
      </w:r>
    </w:p>
    <w:p w:rsidR="000E22F1" w:rsidRPr="007E6DA9" w:rsidRDefault="000B4BF3" w:rsidP="00E9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C0E">
        <w:rPr>
          <w:rFonts w:ascii="Times New Roman" w:hAnsi="Times New Roman" w:cs="Times New Roman"/>
          <w:sz w:val="28"/>
          <w:szCs w:val="28"/>
        </w:rPr>
        <w:t>2</w:t>
      </w:r>
      <w:r w:rsidR="007E6DA9" w:rsidRPr="007E6DA9">
        <w:rPr>
          <w:rFonts w:ascii="Times New Roman" w:hAnsi="Times New Roman" w:cs="Times New Roman"/>
          <w:sz w:val="28"/>
          <w:szCs w:val="28"/>
        </w:rPr>
        <w:t>. http://www.mailcleanerplus.com/profit/elbib/obrlib.php – электронная библиотека «Педагогика и образование»</w:t>
      </w:r>
    </w:p>
    <w:sectPr w:rsidR="000E22F1" w:rsidRPr="007E6DA9" w:rsidSect="007E6DA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19"/>
    <w:rsid w:val="000B4BF3"/>
    <w:rsid w:val="000B67F4"/>
    <w:rsid w:val="000E22F1"/>
    <w:rsid w:val="0022585D"/>
    <w:rsid w:val="002A701A"/>
    <w:rsid w:val="00310094"/>
    <w:rsid w:val="00387B35"/>
    <w:rsid w:val="004C500F"/>
    <w:rsid w:val="00582FB8"/>
    <w:rsid w:val="006A6D19"/>
    <w:rsid w:val="007E6DA9"/>
    <w:rsid w:val="009C38C6"/>
    <w:rsid w:val="00A11BC6"/>
    <w:rsid w:val="00A2165A"/>
    <w:rsid w:val="00A52C0E"/>
    <w:rsid w:val="00E82D77"/>
    <w:rsid w:val="00E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922E-27A5-44F4-9D35-CC6172F3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Эльвира Галеева</cp:lastModifiedBy>
  <cp:revision>15</cp:revision>
  <dcterms:created xsi:type="dcterms:W3CDTF">2017-04-01T09:25:00Z</dcterms:created>
  <dcterms:modified xsi:type="dcterms:W3CDTF">2017-04-02T08:43:00Z</dcterms:modified>
</cp:coreProperties>
</file>