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Pr="00BD661B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B1E" w:rsidRPr="00513028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3028">
        <w:rPr>
          <w:rFonts w:ascii="Times New Roman" w:hAnsi="Times New Roman" w:cs="Times New Roman"/>
          <w:caps/>
          <w:sz w:val="28"/>
          <w:szCs w:val="28"/>
        </w:rPr>
        <w:t>Практикум по психосоматике</w:t>
      </w: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37.05.01 «Клиническая психология»</w:t>
      </w:r>
    </w:p>
    <w:p w:rsidR="005E2B1E" w:rsidRPr="00CF7355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B1E" w:rsidRPr="00BD661B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Pr="00BD661B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Pr="00BD661B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Pr="00BD661B" w:rsidRDefault="005E2B1E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Default="005E2B1E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Default="005E2B1E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Pr="00BD661B" w:rsidRDefault="005E2B1E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1E" w:rsidRPr="00CF7355" w:rsidRDefault="005E2B1E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(специальности)37.05.01 «Клиническая психология»</w:t>
      </w:r>
    </w:p>
    <w:p w:rsidR="005E2B1E" w:rsidRPr="00CF7355" w:rsidRDefault="005E2B1E" w:rsidP="00CF7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5E2B1E" w:rsidRPr="00CF7355" w:rsidRDefault="005E2B1E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1E" w:rsidRPr="00CF7355" w:rsidRDefault="005E2B1E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__2__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___2016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E2B1E" w:rsidRPr="00CF7355" w:rsidRDefault="005E2B1E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2B1E" w:rsidRPr="00CF7355" w:rsidRDefault="005E2B1E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2B1E" w:rsidRPr="00CF7355" w:rsidRDefault="005E2B1E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5E2B1E" w:rsidRDefault="005E2B1E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1E" w:rsidRPr="00321A77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Методические рекомендации к лекционному курсу</w:t>
      </w:r>
    </w:p>
    <w:p w:rsidR="005E2B1E" w:rsidRPr="00CD600D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A6698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669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Лекции при изучении данной дисциплины не предусмотрены.</w:t>
      </w:r>
    </w:p>
    <w:p w:rsidR="005E2B1E" w:rsidRDefault="005E2B1E" w:rsidP="00CD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B1E" w:rsidRPr="00321A77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321A77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5E2B1E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B1E" w:rsidRPr="00613654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1. </w:t>
      </w:r>
      <w:r w:rsidRPr="004F0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Клинико-психологическое и экспериментально-психологическое изучение больных с сердечно-сосудистыми психосоматическими заболеваниями</w:t>
      </w:r>
    </w:p>
    <w:p w:rsidR="005E2B1E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B1E" w:rsidRPr="007A51D7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4F0F5D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сердечно-сосудистыми психосоматическими заболеваниями</w:t>
      </w:r>
    </w:p>
    <w:p w:rsidR="005E2B1E" w:rsidRPr="00321A77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69BD">
        <w:rPr>
          <w:rFonts w:ascii="Times New Roman" w:hAnsi="Times New Roman" w:cs="Times New Roman"/>
          <w:color w:val="000000"/>
          <w:sz w:val="28"/>
          <w:szCs w:val="28"/>
        </w:rPr>
        <w:t>повторение основных вопросов из курса «Психосоматика»; формирование у студентов представлений о работе психолога с пациентами кардиологического профиля; формирование навыков профессиональной коммуникации с тематическими больными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E2B1E" w:rsidRPr="00F936A4" w:rsidRDefault="005E2B1E" w:rsidP="00F936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5E2B1E" w:rsidRDefault="005E2B1E" w:rsidP="00BF4A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5E2B1E" w:rsidRDefault="005E2B1E" w:rsidP="00BF4A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BF4A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 предварительного сбора информации о больном, формулировки цели психодиагностической работы, установления эмпатического контакта с больным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F51A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F51A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6C3DB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6C3DB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69BD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сердечно-сосудистыми психосоматическими заболеваниями (продолжение)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69BD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клинико-психологического обследования пациентов кардиологического профиля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396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E2B1E" w:rsidRPr="00F936A4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5E2B1E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5E2B1E" w:rsidRDefault="005E2B1E" w:rsidP="0039629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навыков клинико-психологического исследования пациента 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(алгоритм клинико-психологического исследования представлен в ФОС)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69BD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сердечно-сосудистыми психосоматическими заболеваниями (продолжение)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69BD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экспериментально-психологического обследования пациентов кардиологического профиля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396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E2B1E" w:rsidRPr="00F936A4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5E2B1E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5E2B1E" w:rsidRDefault="005E2B1E" w:rsidP="0039629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навыков экспериментально-психологического исследования пациента 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(алгоритм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экспериментально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-психологического исследования представлен в ФОС)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69BD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сердечно-сосудистыми психосоматическими заболеваниями (продолжение)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усвоение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принципов и методик психокоррекционной работы при заболеваниях сердечно-сосудистой системы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E2B1E" w:rsidRPr="00F936A4" w:rsidRDefault="005E2B1E" w:rsidP="00C309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5E2B1E" w:rsidRPr="00402F01" w:rsidRDefault="005E2B1E" w:rsidP="00C309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69BD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сердечно-сосудистыми психосоматическими заболеваниями (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рубежный контроль</w:t>
      </w:r>
      <w:r w:rsidRPr="005169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69B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навыков составления заключения по данным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экспериментально-психологического исследования</w:t>
      </w:r>
      <w:r w:rsidRPr="005169BD">
        <w:rPr>
          <w:rFonts w:ascii="Times New Roman" w:hAnsi="Times New Roman" w:cs="Times New Roman"/>
          <w:color w:val="000000"/>
          <w:sz w:val="28"/>
          <w:szCs w:val="28"/>
        </w:rPr>
        <w:t xml:space="preserve"> пациента кардиологического профиля; формирование навыков разработки рекомендаций по психокоррекции при заболеваниях сердечно-сосудистой системы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39629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заключений по данным экспериментально-психологического исследования пациента 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требования по оформлению заключения по данным </w:t>
            </w:r>
            <w:r w:rsidRPr="005701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экспериментально-психологического исследования</w:t>
            </w:r>
            <w:r w:rsidRPr="0057017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редставлены в Методических указаниях по самостоятельной работе обучающихся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613654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Клинико-психологическое и экспериментально-психологическое изучение больных с гастроэнтерологическими психосоматическими заболеваниями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гастроэнтерологическими психосоматическими заболеваниями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представлений о работе психолога с пациентами гастроэнтерологического профиля; формирование навыков профессиональной коммуникации с тематическими больными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B67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E2B1E" w:rsidRPr="00F936A4" w:rsidRDefault="005E2B1E" w:rsidP="00B67C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5E2B1E" w:rsidRDefault="005E2B1E" w:rsidP="00B67C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5E2B1E" w:rsidRDefault="005E2B1E" w:rsidP="00B67C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B67C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 предварительного сбора информации о больном, формулировки цели психодиагностической работы, установления эмпатического контакта с больным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гастроэнтерологическими психосоматическими заболеваниями (продолжение)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клинико-психологического обследования пациентов гастроэнтерологического профиля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396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E2B1E" w:rsidRPr="00F936A4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5E2B1E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5E2B1E" w:rsidRDefault="005E2B1E" w:rsidP="0039629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навыков клинико-психологического исследования пациента 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(алгоритм клинико-психологического исследования представлен в ФОС)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гастроэнтерологическими психосоматическими заболеваниями (продолжение)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экспериментально-психологического обследования пациентов гастроэнтерологического профиля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396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E2B1E" w:rsidRPr="00F936A4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5E2B1E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5E2B1E" w:rsidRDefault="005E2B1E" w:rsidP="0039629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навыков экспериментально-психологического исследования пациента 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(алгоритм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экспериментально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-психологического исследования представлен в ФОС)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гастроэнтерологическими психосоматическими заболеваниями (продолжение)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усвоение принципов и методик психокоррекционной работы при заболеваниях желудочно-кишечной системы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E2B1E" w:rsidRPr="00F936A4" w:rsidRDefault="005E2B1E" w:rsidP="00C309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5E2B1E" w:rsidRPr="00402F01" w:rsidRDefault="005E2B1E" w:rsidP="00C309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гастроэнтерологическими психосоматическими заболеваниями (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рубежный контроль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навыков составления заключения по данным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экспериментально-психологического исследования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 xml:space="preserve"> пациента гастроэнтерологического профиля; формирование навыков разработки рекомендаций по психокоррекции при заболеваниях пищеварительной системы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7C4A7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7C4A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заключений по данным экспериментально-психологического исследования пациента 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требования по оформлению заключения по данным </w:t>
            </w:r>
            <w:r w:rsidRPr="005701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экспериментально-психологического исследования</w:t>
            </w:r>
            <w:r w:rsidRPr="0057017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представлены в Методических указаниях по самостоятельной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работе обучающихся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613654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представлений о работе психолога с пациентами с заболеваниями дыхательной системы и опорно-двигательного аппарата; формирование навыков профессиональной коммуникации с тематическими больными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B67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E2B1E" w:rsidRPr="00F936A4" w:rsidRDefault="005E2B1E" w:rsidP="00B67C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5E2B1E" w:rsidRDefault="005E2B1E" w:rsidP="00B67C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5E2B1E" w:rsidRDefault="005E2B1E" w:rsidP="00B67C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B67C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 предварительного сбора информации о больном, формулировки цели психодиагностической работы, установления эмпатического контакта с больным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 (продолжение)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клинико-психологического обследования пациентов с заболеваниями опорно-двигательного аппарата и дыхательной системы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396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E2B1E" w:rsidRPr="00F936A4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5E2B1E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5E2B1E" w:rsidRDefault="005E2B1E" w:rsidP="0039629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навыков клинико-психологического исследования пациента 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(алгоритм клинико-психологического исследования представлен в ФОС)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 (продолжение)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экспериментально-психологического обследования пациентов с заболеваниями опорно-двигательного аппарата и дыхательной системы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"/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  <w:gridSpan w:val="2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  <w:gridSpan w:val="2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gridBefore w:val="1"/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396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E2B1E" w:rsidRPr="00F936A4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5E2B1E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5E2B1E" w:rsidRDefault="005E2B1E" w:rsidP="0039629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3962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навыков экспериментально-психологического исследования пациента 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(алгоритм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экспериментально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-психологического исследования представлен в ФОС)</w:t>
            </w:r>
          </w:p>
        </w:tc>
      </w:tr>
      <w:tr w:rsidR="005E2B1E" w:rsidRPr="00321A77">
        <w:trPr>
          <w:gridBefore w:val="1"/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327A">
        <w:rPr>
          <w:rFonts w:ascii="Times New Roman" w:hAnsi="Times New Roman" w:cs="Times New Roman"/>
          <w:sz w:val="28"/>
          <w:szCs w:val="28"/>
        </w:rPr>
        <w:t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 (продолжение)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327A">
        <w:rPr>
          <w:rFonts w:ascii="Times New Roman" w:hAnsi="Times New Roman" w:cs="Times New Roman"/>
          <w:color w:val="000000"/>
          <w:sz w:val="28"/>
          <w:szCs w:val="28"/>
        </w:rPr>
        <w:t>усвоение принципов и методик психокоррекционной работы при заболеваниях органов дыхания и костно-суставно-мышечной системы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E2B1E" w:rsidRPr="00F936A4" w:rsidRDefault="005E2B1E" w:rsidP="00C309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5E2B1E" w:rsidRPr="00402F01" w:rsidRDefault="005E2B1E" w:rsidP="00C309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327A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 (продолжение)</w:t>
      </w:r>
    </w:p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первичного психологического приема пациентов психосоматического профиля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7C4A7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7C4A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навыков первичного психологического приема пациентов психосоматического профиля 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алгоритм первичного психологического приема представлен в ФОС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A66987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A6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Pr="007A51D7" w:rsidRDefault="005E2B1E" w:rsidP="004F0F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327A">
        <w:rPr>
          <w:rFonts w:ascii="Times New Roman" w:hAnsi="Times New Roman" w:cs="Times New Roman"/>
          <w:sz w:val="28"/>
          <w:szCs w:val="28"/>
        </w:rPr>
        <w:t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 (</w:t>
      </w:r>
      <w:r>
        <w:rPr>
          <w:rFonts w:ascii="Times New Roman" w:hAnsi="Times New Roman" w:cs="Times New Roman"/>
          <w:sz w:val="28"/>
          <w:szCs w:val="28"/>
        </w:rPr>
        <w:t>рубежный контроль</w:t>
      </w:r>
      <w:r w:rsidRPr="007D327A">
        <w:rPr>
          <w:rFonts w:ascii="Times New Roman" w:hAnsi="Times New Roman" w:cs="Times New Roman"/>
          <w:sz w:val="28"/>
          <w:szCs w:val="28"/>
        </w:rPr>
        <w:t>)</w:t>
      </w:r>
    </w:p>
    <w:p w:rsidR="005E2B1E" w:rsidRPr="00321A77" w:rsidRDefault="005E2B1E" w:rsidP="004F0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E2B1E" w:rsidRPr="006C3DB2" w:rsidRDefault="005E2B1E" w:rsidP="004F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327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навыков составления заключения по данным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экспериментально-психологического исследования</w:t>
      </w:r>
      <w:r w:rsidRPr="007D327A">
        <w:rPr>
          <w:rFonts w:ascii="Times New Roman" w:hAnsi="Times New Roman" w:cs="Times New Roman"/>
          <w:color w:val="000000"/>
          <w:sz w:val="28"/>
          <w:szCs w:val="28"/>
        </w:rPr>
        <w:t xml:space="preserve"> пациента с заболеваниями дыхательной системы и опорно-двигательного аппарата; формирование навыков разработки рекомендаций по психокоррекции при заболеваниях костно-суставно-мышечной системы и органов дыхания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B1E" w:rsidRPr="006C3DB2" w:rsidRDefault="005E2B1E" w:rsidP="004F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E2B1E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E2B1E" w:rsidRDefault="005E2B1E" w:rsidP="007C4A7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5E2B1E" w:rsidRPr="00402F01" w:rsidRDefault="005E2B1E" w:rsidP="007C4A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заключений по данным экспериментально-психологического исследования пациента 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требования по оформлению заключения по данным </w:t>
            </w:r>
            <w:r w:rsidRPr="005701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экспериментально-психологического исследования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представлены в Методических указаниях по самостоятельной работе обучающихся</w:t>
            </w:r>
            <w:r w:rsidRPr="003962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5E2B1E" w:rsidRPr="00321A77">
        <w:trPr>
          <w:jc w:val="center"/>
        </w:trPr>
        <w:tc>
          <w:tcPr>
            <w:tcW w:w="988" w:type="dxa"/>
          </w:tcPr>
          <w:p w:rsidR="005E2B1E" w:rsidRPr="00321A77" w:rsidRDefault="005E2B1E" w:rsidP="00C30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E2B1E" w:rsidRPr="00321A77" w:rsidRDefault="005E2B1E" w:rsidP="00C3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2B1E" w:rsidRPr="00321A77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2B1E" w:rsidRPr="006C3DB2" w:rsidRDefault="005E2B1E" w:rsidP="00C30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E2B1E" w:rsidRPr="00321A77" w:rsidRDefault="005E2B1E" w:rsidP="004F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5E2B1E" w:rsidRPr="006C3DB2" w:rsidRDefault="005E2B1E" w:rsidP="004F0F5D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E2B1E" w:rsidRPr="006C3DB2" w:rsidRDefault="005E2B1E" w:rsidP="004F0F5D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5E2B1E" w:rsidRDefault="005E2B1E" w:rsidP="004F0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1E" w:rsidRDefault="005E2B1E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E2B1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1E" w:rsidRDefault="005E2B1E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2B1E" w:rsidRDefault="005E2B1E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1E" w:rsidRDefault="005E2B1E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3</w:t>
      </w:r>
    </w:fldSimple>
  </w:p>
  <w:p w:rsidR="005E2B1E" w:rsidRDefault="005E2B1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1E" w:rsidRDefault="005E2B1E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2B1E" w:rsidRDefault="005E2B1E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E55CA"/>
    <w:multiLevelType w:val="hybridMultilevel"/>
    <w:tmpl w:val="CACEFCE6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143C"/>
    <w:rsid w:val="0000640F"/>
    <w:rsid w:val="000355DA"/>
    <w:rsid w:val="0006596A"/>
    <w:rsid w:val="000A7565"/>
    <w:rsid w:val="00104C6C"/>
    <w:rsid w:val="00107B1A"/>
    <w:rsid w:val="00112C80"/>
    <w:rsid w:val="00133F40"/>
    <w:rsid w:val="00136B7E"/>
    <w:rsid w:val="00142162"/>
    <w:rsid w:val="0015220E"/>
    <w:rsid w:val="001A37A3"/>
    <w:rsid w:val="001C791F"/>
    <w:rsid w:val="00204FB2"/>
    <w:rsid w:val="00222E31"/>
    <w:rsid w:val="00227E0A"/>
    <w:rsid w:val="002648DD"/>
    <w:rsid w:val="002749B5"/>
    <w:rsid w:val="002B5FA7"/>
    <w:rsid w:val="002C3D4E"/>
    <w:rsid w:val="00305C98"/>
    <w:rsid w:val="00321A77"/>
    <w:rsid w:val="003314E4"/>
    <w:rsid w:val="00341D3F"/>
    <w:rsid w:val="00351DC4"/>
    <w:rsid w:val="0038636B"/>
    <w:rsid w:val="0039629D"/>
    <w:rsid w:val="003A7817"/>
    <w:rsid w:val="003E3A45"/>
    <w:rsid w:val="00402F01"/>
    <w:rsid w:val="00424425"/>
    <w:rsid w:val="004711E5"/>
    <w:rsid w:val="004F0F5D"/>
    <w:rsid w:val="00511905"/>
    <w:rsid w:val="00513028"/>
    <w:rsid w:val="005169BD"/>
    <w:rsid w:val="0057017E"/>
    <w:rsid w:val="00586A55"/>
    <w:rsid w:val="005913A0"/>
    <w:rsid w:val="005B36E0"/>
    <w:rsid w:val="005B42D6"/>
    <w:rsid w:val="005D491F"/>
    <w:rsid w:val="005E2B1E"/>
    <w:rsid w:val="005F47D7"/>
    <w:rsid w:val="00600727"/>
    <w:rsid w:val="00613654"/>
    <w:rsid w:val="00616B40"/>
    <w:rsid w:val="006235C4"/>
    <w:rsid w:val="00642BAB"/>
    <w:rsid w:val="00693682"/>
    <w:rsid w:val="006C3DB2"/>
    <w:rsid w:val="00710B89"/>
    <w:rsid w:val="00724AC6"/>
    <w:rsid w:val="00753AF7"/>
    <w:rsid w:val="0075623B"/>
    <w:rsid w:val="00774A23"/>
    <w:rsid w:val="0079716A"/>
    <w:rsid w:val="007A51D7"/>
    <w:rsid w:val="007B0E24"/>
    <w:rsid w:val="007C4A7B"/>
    <w:rsid w:val="007D327A"/>
    <w:rsid w:val="007D4E28"/>
    <w:rsid w:val="008919FD"/>
    <w:rsid w:val="00896308"/>
    <w:rsid w:val="008B1706"/>
    <w:rsid w:val="00951144"/>
    <w:rsid w:val="00966B57"/>
    <w:rsid w:val="00A17F95"/>
    <w:rsid w:val="00A431E1"/>
    <w:rsid w:val="00A45FDC"/>
    <w:rsid w:val="00A66987"/>
    <w:rsid w:val="00A91CFF"/>
    <w:rsid w:val="00AC35C0"/>
    <w:rsid w:val="00AC655D"/>
    <w:rsid w:val="00AE75A9"/>
    <w:rsid w:val="00B203AA"/>
    <w:rsid w:val="00B67C6F"/>
    <w:rsid w:val="00BD661B"/>
    <w:rsid w:val="00BF4AB3"/>
    <w:rsid w:val="00BF5DE3"/>
    <w:rsid w:val="00C05E63"/>
    <w:rsid w:val="00C3091F"/>
    <w:rsid w:val="00C31FD6"/>
    <w:rsid w:val="00C33FB9"/>
    <w:rsid w:val="00CD600D"/>
    <w:rsid w:val="00CF7355"/>
    <w:rsid w:val="00D045B0"/>
    <w:rsid w:val="00D53EE1"/>
    <w:rsid w:val="00D837E5"/>
    <w:rsid w:val="00D9261C"/>
    <w:rsid w:val="00DA1FE4"/>
    <w:rsid w:val="00DC1214"/>
    <w:rsid w:val="00E36E83"/>
    <w:rsid w:val="00E400CF"/>
    <w:rsid w:val="00E4029A"/>
    <w:rsid w:val="00E44360"/>
    <w:rsid w:val="00E72595"/>
    <w:rsid w:val="00E860FB"/>
    <w:rsid w:val="00E90DBA"/>
    <w:rsid w:val="00ED0B36"/>
    <w:rsid w:val="00F154D7"/>
    <w:rsid w:val="00F156F8"/>
    <w:rsid w:val="00F51AEB"/>
    <w:rsid w:val="00F936A4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Calibri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  <w:bCs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12</Pages>
  <Words>3052</Words>
  <Characters>17398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Татьяна</cp:lastModifiedBy>
  <cp:revision>12</cp:revision>
  <cp:lastPrinted>2019-02-05T10:00:00Z</cp:lastPrinted>
  <dcterms:created xsi:type="dcterms:W3CDTF">2019-06-07T14:42:00Z</dcterms:created>
  <dcterms:modified xsi:type="dcterms:W3CDTF">2019-06-09T16:50:00Z</dcterms:modified>
</cp:coreProperties>
</file>