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06" w:rsidRPr="00B45EF9" w:rsidRDefault="004F5706" w:rsidP="004F57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ПРАВО, БИОЭТИКА И ДЕОНТОЛОГИЯ. ОСНОВЫ ТЕОРИИ ГОСУДАРСТВА И ПРАВА</w:t>
      </w:r>
    </w:p>
    <w:p w:rsidR="004F5706" w:rsidRPr="00B45EF9" w:rsidRDefault="004F5706" w:rsidP="004F5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для рассмотрения: </w:t>
      </w:r>
    </w:p>
    <w:p w:rsidR="004F5706" w:rsidRPr="004D7613" w:rsidRDefault="004F5706" w:rsidP="004F570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D7613">
        <w:rPr>
          <w:color w:val="000000"/>
          <w:sz w:val="28"/>
          <w:szCs w:val="28"/>
        </w:rPr>
        <w:t>Основные теории происхождения государства и права.</w:t>
      </w:r>
    </w:p>
    <w:p w:rsidR="004F5706" w:rsidRDefault="004F5706" w:rsidP="004F570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D7613">
        <w:rPr>
          <w:color w:val="000000"/>
          <w:sz w:val="28"/>
          <w:szCs w:val="28"/>
        </w:rPr>
        <w:t xml:space="preserve"> Понятие права. Структура и система права. Основные отрасли права в системе российского права. Институты права.</w:t>
      </w:r>
    </w:p>
    <w:p w:rsidR="004F5706" w:rsidRPr="004D7613" w:rsidRDefault="004F5706" w:rsidP="004F570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D7613">
        <w:rPr>
          <w:color w:val="000000"/>
          <w:sz w:val="28"/>
          <w:szCs w:val="28"/>
        </w:rPr>
        <w:t xml:space="preserve">Право и закон. Формы права. Источники права. </w:t>
      </w:r>
    </w:p>
    <w:p w:rsidR="004F5706" w:rsidRDefault="004F5706" w:rsidP="004F570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D7613">
        <w:rPr>
          <w:color w:val="000000"/>
          <w:sz w:val="28"/>
          <w:szCs w:val="28"/>
        </w:rPr>
        <w:t xml:space="preserve"> Норма права и их структура. Нормативные акты и их виды.  Правовые системы.</w:t>
      </w:r>
    </w:p>
    <w:p w:rsidR="004F5706" w:rsidRDefault="004F5706" w:rsidP="004F570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D7613">
        <w:rPr>
          <w:color w:val="000000"/>
          <w:sz w:val="28"/>
          <w:szCs w:val="28"/>
        </w:rPr>
        <w:t>Правоотношения. Субъекты права.   Понятие  правового статуса.</w:t>
      </w:r>
      <w:r w:rsidRPr="004D7613">
        <w:rPr>
          <w:color w:val="000000"/>
          <w:sz w:val="28"/>
          <w:szCs w:val="28"/>
        </w:rPr>
        <w:tab/>
      </w:r>
    </w:p>
    <w:p w:rsidR="00920AA6" w:rsidRDefault="00920AA6" w:rsidP="004F570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Правонарушение. Состав правонарушения.</w:t>
      </w:r>
    </w:p>
    <w:p w:rsidR="004F5706" w:rsidRPr="004D7613" w:rsidRDefault="004F5706" w:rsidP="004F570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Толкование</w:t>
      </w:r>
      <w:r w:rsidRPr="004D76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права.</w:t>
      </w:r>
    </w:p>
    <w:p w:rsidR="004F5706" w:rsidRDefault="004F5706" w:rsidP="004F5706">
      <w:pPr>
        <w:pStyle w:val="a3"/>
        <w:ind w:left="426"/>
        <w:jc w:val="both"/>
        <w:rPr>
          <w:color w:val="000000"/>
          <w:sz w:val="28"/>
          <w:szCs w:val="28"/>
        </w:rPr>
      </w:pPr>
      <w:r w:rsidRPr="0012282C">
        <w:rPr>
          <w:b/>
          <w:color w:val="000000"/>
          <w:sz w:val="28"/>
          <w:szCs w:val="28"/>
        </w:rPr>
        <w:t>Основные понятия темы (</w:t>
      </w:r>
      <w:proofErr w:type="spellStart"/>
      <w:r w:rsidRPr="0012282C">
        <w:rPr>
          <w:b/>
          <w:color w:val="000000"/>
          <w:sz w:val="28"/>
          <w:szCs w:val="28"/>
        </w:rPr>
        <w:t>см</w:t>
      </w:r>
      <w:proofErr w:type="gramStart"/>
      <w:r w:rsidRPr="0012282C">
        <w:rPr>
          <w:b/>
          <w:color w:val="000000"/>
          <w:sz w:val="28"/>
          <w:szCs w:val="28"/>
        </w:rPr>
        <w:t>.г</w:t>
      </w:r>
      <w:proofErr w:type="gramEnd"/>
      <w:r w:rsidRPr="0012282C">
        <w:rPr>
          <w:b/>
          <w:color w:val="000000"/>
          <w:sz w:val="28"/>
          <w:szCs w:val="28"/>
        </w:rPr>
        <w:t>лоссарий</w:t>
      </w:r>
      <w:proofErr w:type="spellEnd"/>
      <w:r w:rsidRPr="0012282C">
        <w:rPr>
          <w:b/>
          <w:color w:val="000000"/>
          <w:sz w:val="28"/>
          <w:szCs w:val="28"/>
        </w:rPr>
        <w:t xml:space="preserve"> в методических рекомендациях для студентов по дисциплине «Правоведение» на образовательном портале, словарь в информационно-правовой системе «Гарант» </w:t>
      </w:r>
      <w:proofErr w:type="spellStart"/>
      <w:r w:rsidRPr="0012282C">
        <w:rPr>
          <w:b/>
          <w:color w:val="000000"/>
          <w:sz w:val="28"/>
          <w:szCs w:val="28"/>
        </w:rPr>
        <w:t>эл.библиотеке</w:t>
      </w:r>
      <w:proofErr w:type="spellEnd"/>
      <w:r w:rsidRPr="0012282C">
        <w:rPr>
          <w:b/>
          <w:color w:val="000000"/>
          <w:sz w:val="28"/>
          <w:szCs w:val="28"/>
        </w:rPr>
        <w:t xml:space="preserve"> </w:t>
      </w:r>
      <w:proofErr w:type="spellStart"/>
      <w:r w:rsidRPr="0012282C">
        <w:rPr>
          <w:b/>
          <w:color w:val="000000"/>
          <w:sz w:val="28"/>
          <w:szCs w:val="28"/>
        </w:rPr>
        <w:t>ОрГМА</w:t>
      </w:r>
      <w:proofErr w:type="spellEnd"/>
      <w:r w:rsidRPr="0012282C">
        <w:rPr>
          <w:b/>
          <w:color w:val="000000"/>
          <w:sz w:val="28"/>
          <w:szCs w:val="28"/>
        </w:rPr>
        <w:t>):</w:t>
      </w:r>
      <w:r w:rsidRPr="0012282C">
        <w:rPr>
          <w:color w:val="000000"/>
          <w:sz w:val="28"/>
          <w:szCs w:val="28"/>
        </w:rPr>
        <w:t xml:space="preserve">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«аналогия закона»,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«аналогия права»,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</w:t>
      </w:r>
      <w:r w:rsidRPr="00E65FE9">
        <w:rPr>
          <w:rFonts w:ascii="Times New Roman" w:hAnsi="Times New Roman"/>
          <w:sz w:val="28"/>
          <w:szCs w:val="28"/>
        </w:rPr>
        <w:t>ланкетная форма</w:t>
      </w:r>
      <w:r>
        <w:rPr>
          <w:rFonts w:ascii="Times New Roman" w:hAnsi="Times New Roman"/>
          <w:sz w:val="28"/>
          <w:szCs w:val="28"/>
        </w:rPr>
        <w:t>»</w:t>
      </w:r>
    </w:p>
    <w:p w:rsidR="004F5706" w:rsidRPr="00E65FE9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«виды юридической ответственности»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«гипотеза»,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«государство»,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«государственная власть»,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«гражданское общество»,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«действие закона</w:t>
      </w:r>
      <w:r w:rsidRPr="00781EA2">
        <w:rPr>
          <w:rFonts w:ascii="Times New Roman" w:hAnsi="Times New Roman"/>
          <w:spacing w:val="-4"/>
          <w:sz w:val="28"/>
          <w:szCs w:val="28"/>
        </w:rPr>
        <w:t>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«дефиниция юридическая»,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«диспозиция»,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«закон»,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«законность»,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«институт права»,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lastRenderedPageBreak/>
        <w:t xml:space="preserve"> «источник права»,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«норма права»,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«нормативно-правовой акт»,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«отрасль права»,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«разъяснение»,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«уяснение»,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«подзаконный нормативно-правовой акт»,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«политический режим»,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«правовая семья»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«правовая система»,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81EA2">
        <w:rPr>
          <w:rFonts w:ascii="Times New Roman" w:hAnsi="Times New Roman"/>
          <w:spacing w:val="-4"/>
          <w:sz w:val="28"/>
          <w:szCs w:val="28"/>
        </w:rPr>
        <w:t xml:space="preserve">«правоведение»,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«правовое государство»,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«правоотношение»,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«правонарушение»,</w:t>
      </w:r>
    </w:p>
    <w:p w:rsidR="004F5706" w:rsidRPr="00781EA2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«правопорядок</w:t>
      </w:r>
      <w:r>
        <w:rPr>
          <w:rFonts w:ascii="Times New Roman" w:hAnsi="Times New Roman"/>
          <w:spacing w:val="-4"/>
          <w:sz w:val="28"/>
          <w:szCs w:val="28"/>
        </w:rPr>
        <w:t>»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</w:t>
      </w:r>
      <w:proofErr w:type="spellStart"/>
      <w:r w:rsidRPr="00781EA2">
        <w:rPr>
          <w:rFonts w:ascii="Times New Roman" w:hAnsi="Times New Roman"/>
          <w:spacing w:val="-4"/>
          <w:sz w:val="28"/>
          <w:szCs w:val="28"/>
        </w:rPr>
        <w:t>правоприменение</w:t>
      </w:r>
      <w:proofErr w:type="spellEnd"/>
      <w:r w:rsidRPr="00781EA2">
        <w:rPr>
          <w:rFonts w:ascii="Times New Roman" w:hAnsi="Times New Roman"/>
          <w:spacing w:val="-4"/>
          <w:sz w:val="28"/>
          <w:szCs w:val="28"/>
        </w:rPr>
        <w:t>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«презумпция»,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«пробел в праве»,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«разъяснение права»,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«реализация норм права»,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«республика»,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lastRenderedPageBreak/>
        <w:t xml:space="preserve"> «санкция»,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«система права»,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«систематизация нормативно-правовых актов (законодательства)», «кодификация»,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«события», </w:t>
      </w:r>
    </w:p>
    <w:p w:rsidR="004F5706" w:rsidRPr="00DC6E68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C6E68">
        <w:rPr>
          <w:rFonts w:ascii="Times New Roman" w:hAnsi="Times New Roman"/>
          <w:sz w:val="28"/>
          <w:szCs w:val="28"/>
        </w:rPr>
        <w:t>«структура нормы права»,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«субъект правоотношения»,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«суверенитет»,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«толкование норм права»,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«уяснение права»,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«федерация»,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«фикция»,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«форма государства»,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«форма государственного устройства»,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«форма правления»,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«юридическая коллизия»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«юридическая ответственность»</w:t>
      </w:r>
    </w:p>
    <w:p w:rsidR="00920AA6" w:rsidRDefault="004F5706" w:rsidP="00920AA6">
      <w:pPr>
        <w:pStyle w:val="a3"/>
        <w:ind w:left="0"/>
        <w:jc w:val="both"/>
        <w:rPr>
          <w:spacing w:val="-4"/>
          <w:sz w:val="28"/>
          <w:szCs w:val="28"/>
        </w:rPr>
      </w:pPr>
      <w:bookmarkStart w:id="0" w:name="_GoBack"/>
      <w:bookmarkEnd w:id="0"/>
      <w:r w:rsidRPr="00781EA2">
        <w:rPr>
          <w:spacing w:val="-4"/>
          <w:sz w:val="28"/>
          <w:szCs w:val="28"/>
        </w:rPr>
        <w:t>«юридические факты»</w:t>
      </w:r>
    </w:p>
    <w:sectPr w:rsidR="0092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4B61"/>
    <w:multiLevelType w:val="hybridMultilevel"/>
    <w:tmpl w:val="CCEE7BFA"/>
    <w:lvl w:ilvl="0" w:tplc="CA1C08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06"/>
    <w:rsid w:val="00045392"/>
    <w:rsid w:val="00356340"/>
    <w:rsid w:val="00401CCF"/>
    <w:rsid w:val="004F5706"/>
    <w:rsid w:val="00920AA6"/>
    <w:rsid w:val="00C53225"/>
    <w:rsid w:val="00C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2016-09-13T05:25:00Z</dcterms:created>
  <dcterms:modified xsi:type="dcterms:W3CDTF">2017-12-25T15:53:00Z</dcterms:modified>
</cp:coreProperties>
</file>