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0" w:rsidRPr="002B6940" w:rsidRDefault="00C823E0" w:rsidP="00C823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r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 Иммунопрофилактика</w:t>
      </w:r>
    </w:p>
    <w:p w:rsidR="00C823E0" w:rsidRPr="000C31C9" w:rsidRDefault="00C823E0" w:rsidP="00C823E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1.Государственная политика в области иммунопрофилактики.</w:t>
      </w:r>
    </w:p>
    <w:p w:rsidR="00C823E0" w:rsidRPr="000C31C9" w:rsidRDefault="00C823E0" w:rsidP="00C8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9">
        <w:rPr>
          <w:rFonts w:ascii="Times New Roman" w:hAnsi="Times New Roman" w:cs="Times New Roman"/>
          <w:sz w:val="28"/>
          <w:szCs w:val="28"/>
        </w:rPr>
        <w:t xml:space="preserve">2.Основные </w:t>
      </w:r>
      <w:proofErr w:type="spellStart"/>
      <w:r w:rsidRPr="000C31C9">
        <w:rPr>
          <w:rFonts w:ascii="Times New Roman" w:hAnsi="Times New Roman" w:cs="Times New Roman"/>
          <w:sz w:val="28"/>
          <w:szCs w:val="28"/>
        </w:rPr>
        <w:t>ПНА:</w:t>
      </w:r>
      <w:hyperlink r:id="rId6" w:history="1">
        <w:proofErr w:type="gramStart"/>
        <w:r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</w:t>
        </w:r>
        <w:proofErr w:type="spellEnd"/>
        <w:r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Российской Федерации от 17 сентября 1998 года №157-ФЗ "Об иммунопрофилактике инфекционных болезней"</w:t>
        </w:r>
      </w:hyperlink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7" w:history="1">
        <w:r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Постановление Правительства Российской Федерации от 15.07.1999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  </w:r>
      </w:hyperlink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hyperlink r:id="rId8" w:history="1">
        <w:r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23E0" w:rsidRPr="000C31C9" w:rsidRDefault="00C823E0" w:rsidP="00C823E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31C9">
        <w:rPr>
          <w:rFonts w:ascii="Times New Roman" w:hAnsi="Times New Roman" w:cs="Times New Roman"/>
          <w:sz w:val="28"/>
          <w:szCs w:val="28"/>
        </w:rPr>
        <w:t xml:space="preserve">  Государственные гарантии в области иммунопрофилактики.</w:t>
      </w:r>
    </w:p>
    <w:p w:rsidR="00C823E0" w:rsidRPr="000C31C9" w:rsidRDefault="00C823E0" w:rsidP="00C823E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4. Требования к проведению профилактических прививок.</w:t>
      </w:r>
    </w:p>
    <w:p w:rsidR="00C823E0" w:rsidRDefault="00C823E0" w:rsidP="00C823E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5.Ответственность за нарушение норм иммунопрофилактики.</w:t>
      </w:r>
    </w:p>
    <w:p w:rsidR="00C823E0" w:rsidRPr="003F0CC6" w:rsidRDefault="00C823E0" w:rsidP="00C8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Правовое регулирование эвтаназии в РФ</w:t>
      </w:r>
    </w:p>
    <w:p w:rsidR="00C823E0" w:rsidRPr="003F0CC6" w:rsidRDefault="00C823E0" w:rsidP="00C8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Медицинская стерилизация</w:t>
      </w:r>
    </w:p>
    <w:p w:rsidR="00C823E0" w:rsidRPr="000C31C9" w:rsidRDefault="00C823E0" w:rsidP="00C8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Медицинская экспертиза и освидетельствование.</w:t>
      </w:r>
    </w:p>
    <w:p w:rsidR="008B7993" w:rsidRPr="00BF5EFF" w:rsidRDefault="008B7993" w:rsidP="008B7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260BF1"/>
    <w:rsid w:val="00287E0B"/>
    <w:rsid w:val="00370741"/>
    <w:rsid w:val="004B18AF"/>
    <w:rsid w:val="00635D67"/>
    <w:rsid w:val="00863A59"/>
    <w:rsid w:val="008B7993"/>
    <w:rsid w:val="00C823E0"/>
    <w:rsid w:val="00D911CD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0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0"/>
  </w:style>
  <w:style w:type="paragraph" w:styleId="1">
    <w:name w:val="heading 1"/>
    <w:basedOn w:val="a"/>
    <w:link w:val="10"/>
    <w:uiPriority w:val="9"/>
    <w:qFormat/>
    <w:rsid w:val="008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5E"/>
    <w:pPr>
      <w:ind w:left="720"/>
      <w:contextualSpacing/>
    </w:pPr>
  </w:style>
  <w:style w:type="character" w:customStyle="1" w:styleId="apple-converted-space">
    <w:name w:val="apple-converted-space"/>
    <w:basedOn w:val="a0"/>
    <w:rsid w:val="00260BF1"/>
  </w:style>
  <w:style w:type="character" w:styleId="a4">
    <w:name w:val="Hyperlink"/>
    <w:basedOn w:val="a0"/>
    <w:uiPriority w:val="99"/>
    <w:unhideWhenUsed/>
    <w:rsid w:val="00260BF1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260BF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deyatelnost/epidemiological-surveillance/?ELEMENT_ID=55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/deyatelnost/epidemiological-surveillance/?ELEMENT_ID=5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deyatelnost/epidemiological-surveillance/?ELEMENT_ID=55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2018-03-25T15:02:00Z</dcterms:created>
  <dcterms:modified xsi:type="dcterms:W3CDTF">2018-03-25T15:02:00Z</dcterms:modified>
</cp:coreProperties>
</file>