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5" w:rsidRDefault="007350E5" w:rsidP="007350E5">
      <w:pPr>
        <w:jc w:val="center"/>
        <w:rPr>
          <w:b/>
          <w:color w:val="000000"/>
        </w:rPr>
      </w:pPr>
      <w:bookmarkStart w:id="0" w:name="_Toc523469969"/>
    </w:p>
    <w:p w:rsidR="007350E5" w:rsidRDefault="007350E5" w:rsidP="007350E5">
      <w:pPr>
        <w:tabs>
          <w:tab w:val="left" w:pos="1680"/>
        </w:tabs>
      </w:pPr>
    </w:p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501F6F" w:rsidRPr="003D3F82" w:rsidRDefault="00501F6F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835F56" w:rsidRPr="003D3F82" w:rsidRDefault="00835F56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835F56" w:rsidRDefault="007350E5" w:rsidP="00501F6F">
      <w:pPr>
        <w:jc w:val="center"/>
        <w:rPr>
          <w:b/>
          <w:color w:val="000000"/>
        </w:rPr>
      </w:pPr>
      <w:r w:rsidRPr="00835F56">
        <w:rPr>
          <w:b/>
          <w:color w:val="000000"/>
        </w:rPr>
        <w:t xml:space="preserve">ФОНД ОЦЕНОЧНЫХ СРЕДСТВ </w:t>
      </w:r>
    </w:p>
    <w:p w:rsidR="007350E5" w:rsidRPr="00835F56" w:rsidRDefault="007350E5" w:rsidP="007350E5">
      <w:pPr>
        <w:jc w:val="center"/>
        <w:rPr>
          <w:b/>
          <w:color w:val="000000"/>
        </w:rPr>
      </w:pPr>
      <w:r w:rsidRPr="00835F56">
        <w:rPr>
          <w:b/>
          <w:color w:val="000000"/>
        </w:rPr>
        <w:t xml:space="preserve">ДЛЯ ПРОВЕДЕНИЯ ПРОМЕЖУТОЧНОЙ АТТЕСТАЦИИ </w:t>
      </w:r>
    </w:p>
    <w:p w:rsidR="007350E5" w:rsidRPr="00835F56" w:rsidRDefault="007350E5" w:rsidP="007350E5">
      <w:pPr>
        <w:jc w:val="center"/>
        <w:rPr>
          <w:b/>
          <w:color w:val="000000"/>
        </w:rPr>
      </w:pPr>
      <w:proofErr w:type="gramStart"/>
      <w:r w:rsidRPr="00835F56">
        <w:rPr>
          <w:b/>
          <w:color w:val="000000"/>
        </w:rPr>
        <w:t>ОБУЧАЮЩИХСЯ</w:t>
      </w:r>
      <w:proofErr w:type="gramEnd"/>
      <w:r w:rsidRPr="00835F56">
        <w:rPr>
          <w:b/>
          <w:color w:val="000000"/>
        </w:rPr>
        <w:t xml:space="preserve"> ПО </w:t>
      </w:r>
      <w:r w:rsidR="00501F6F" w:rsidRPr="00835F56">
        <w:rPr>
          <w:b/>
          <w:color w:val="000000"/>
        </w:rPr>
        <w:t xml:space="preserve"> </w:t>
      </w:r>
      <w:r w:rsidR="007A2F13">
        <w:rPr>
          <w:b/>
          <w:color w:val="000000"/>
        </w:rPr>
        <w:t>ПРОИЗВОДСТВЕННОЙ (</w:t>
      </w:r>
      <w:r w:rsidR="00501F6F" w:rsidRPr="00835F56">
        <w:rPr>
          <w:b/>
          <w:color w:val="000000"/>
        </w:rPr>
        <w:t>КЛИНИЧЕСКОЙ</w:t>
      </w:r>
      <w:r w:rsidR="007A2F13">
        <w:rPr>
          <w:b/>
          <w:color w:val="000000"/>
        </w:rPr>
        <w:t>)</w:t>
      </w:r>
      <w:r w:rsidR="00501F6F" w:rsidRPr="00835F56">
        <w:rPr>
          <w:b/>
          <w:color w:val="000000"/>
        </w:rPr>
        <w:t xml:space="preserve"> </w:t>
      </w:r>
      <w:r w:rsidRPr="00835F56">
        <w:rPr>
          <w:b/>
          <w:color w:val="000000"/>
        </w:rPr>
        <w:t>ПРАКТИКЕ</w:t>
      </w:r>
      <w:r w:rsidR="00501F6F" w:rsidRPr="00835F56">
        <w:rPr>
          <w:b/>
          <w:color w:val="000000"/>
        </w:rPr>
        <w:t xml:space="preserve"> </w:t>
      </w:r>
      <w:r w:rsidR="00697DDF">
        <w:rPr>
          <w:b/>
          <w:color w:val="000000"/>
        </w:rPr>
        <w:t xml:space="preserve">ПО </w:t>
      </w:r>
      <w:r w:rsidR="002A536B">
        <w:rPr>
          <w:b/>
          <w:color w:val="000000"/>
        </w:rPr>
        <w:t>ЧЕЛЮСТНО-ЛИЦЕВОЙ ХИРУРГИИ</w:t>
      </w:r>
      <w:r w:rsidR="00501F6F" w:rsidRPr="00835F56">
        <w:rPr>
          <w:b/>
          <w:color w:val="000000"/>
        </w:rPr>
        <w:t xml:space="preserve"> ПО НАПРАВЛЕНИЮ ПОДГОТОВКИ СПЕЦИАЛЬНОСТИ </w:t>
      </w:r>
      <w:r w:rsidR="00501F6F" w:rsidRPr="00835F56">
        <w:rPr>
          <w:b/>
          <w:color w:val="000000"/>
          <w:spacing w:val="-3"/>
        </w:rPr>
        <w:t>31.08.</w:t>
      </w:r>
      <w:r w:rsidR="0071394A">
        <w:rPr>
          <w:b/>
          <w:color w:val="000000"/>
          <w:spacing w:val="-3"/>
        </w:rPr>
        <w:t>69</w:t>
      </w:r>
      <w:r w:rsidR="00501F6F" w:rsidRPr="00835F56">
        <w:rPr>
          <w:b/>
          <w:color w:val="000000"/>
          <w:spacing w:val="-3"/>
        </w:rPr>
        <w:t xml:space="preserve"> «</w:t>
      </w:r>
      <w:r w:rsidR="0071394A">
        <w:rPr>
          <w:b/>
          <w:color w:val="000000"/>
          <w:spacing w:val="-3"/>
        </w:rPr>
        <w:t>ЧЕЛЮСТНО-ЛИЦЕВАЯ ХИРУРГИЯ</w:t>
      </w:r>
      <w:r w:rsidR="00B81795">
        <w:rPr>
          <w:b/>
          <w:color w:val="000000"/>
          <w:spacing w:val="-3"/>
        </w:rPr>
        <w:t>»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501F6F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501F6F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501F6F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501F6F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501F6F" w:rsidRPr="002D3B4E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501F6F" w:rsidRPr="00CF7355" w:rsidRDefault="00501F6F" w:rsidP="00501F6F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>31.08.74 «Стоматология хирург</w:t>
      </w:r>
      <w:r>
        <w:rPr>
          <w:color w:val="000000"/>
        </w:rPr>
        <w:t>и</w:t>
      </w:r>
      <w:r>
        <w:rPr>
          <w:color w:val="000000"/>
        </w:rPr>
        <w:t xml:space="preserve">ческая»,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501F6F" w:rsidRPr="00CF7355" w:rsidRDefault="00501F6F" w:rsidP="00501F6F">
      <w:pPr>
        <w:ind w:firstLine="709"/>
        <w:jc w:val="both"/>
        <w:rPr>
          <w:color w:val="000000"/>
        </w:rPr>
      </w:pPr>
    </w:p>
    <w:p w:rsidR="00501F6F" w:rsidRPr="002A536B" w:rsidRDefault="00501F6F" w:rsidP="00501F6F">
      <w:pPr>
        <w:ind w:firstLine="709"/>
        <w:jc w:val="center"/>
        <w:rPr>
          <w:color w:val="000000"/>
          <w:lang w:val="en-US"/>
        </w:rPr>
      </w:pPr>
      <w:r w:rsidRPr="002A536B">
        <w:rPr>
          <w:color w:val="000000"/>
        </w:rPr>
        <w:t>протокол № 11  от «22» июня 2018 г.</w:t>
      </w:r>
    </w:p>
    <w:p w:rsidR="00501F6F" w:rsidRPr="00CF7355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965203" w:rsidRPr="00501F6F" w:rsidRDefault="00501F6F" w:rsidP="00501F6F">
      <w:pPr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965203" w:rsidRPr="004B2C94" w:rsidRDefault="00965203" w:rsidP="007350E5">
      <w:pPr>
        <w:jc w:val="center"/>
        <w:rPr>
          <w:sz w:val="28"/>
        </w:rPr>
      </w:pPr>
    </w:p>
    <w:p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</w:t>
      </w: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</w:t>
      </w:r>
      <w:r w:rsidR="00863C37">
        <w:rPr>
          <w:rFonts w:ascii="Times New Roman" w:hAnsi="Times New Roman"/>
          <w:color w:val="000000"/>
          <w:sz w:val="28"/>
          <w:szCs w:val="28"/>
        </w:rPr>
        <w:t>п</w:t>
      </w:r>
      <w:r w:rsidR="00863C37">
        <w:rPr>
          <w:rFonts w:ascii="Times New Roman" w:hAnsi="Times New Roman"/>
          <w:color w:val="000000"/>
          <w:sz w:val="28"/>
          <w:szCs w:val="28"/>
        </w:rPr>
        <w:t>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350E5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дующие компетенции:</w:t>
      </w:r>
      <w:proofErr w:type="gramEnd"/>
    </w:p>
    <w:p w:rsidR="00501F6F" w:rsidRDefault="00501F6F" w:rsidP="00501F6F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A012F" w:rsidRPr="008A012F" w:rsidRDefault="008A012F" w:rsidP="008A012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r w:rsidRPr="00FE7127">
        <w:rPr>
          <w:rFonts w:ascii="Times New Roman" w:hAnsi="Times New Roman"/>
          <w:color w:val="000000"/>
          <w:sz w:val="28"/>
          <w:szCs w:val="28"/>
        </w:rPr>
        <w:t>УК-1</w:t>
      </w:r>
      <w:r w:rsidRPr="00FE7127">
        <w:rPr>
          <w:rFonts w:ascii="Times New Roman" w:hAnsi="Times New Roman"/>
          <w:color w:val="000000"/>
          <w:sz w:val="28"/>
          <w:szCs w:val="28"/>
        </w:rPr>
        <w:tab/>
      </w:r>
      <w:r w:rsidRPr="008A012F">
        <w:rPr>
          <w:rFonts w:ascii="Times New Roman" w:hAnsi="Times New Roman"/>
          <w:color w:val="000000"/>
          <w:sz w:val="28"/>
          <w:szCs w:val="28"/>
        </w:rPr>
        <w:t>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012F" w:rsidRPr="008A012F" w:rsidRDefault="008A012F" w:rsidP="008A012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A012F">
        <w:rPr>
          <w:rFonts w:ascii="Times New Roman" w:hAnsi="Times New Roman"/>
          <w:color w:val="000000"/>
          <w:sz w:val="28"/>
          <w:szCs w:val="28"/>
        </w:rPr>
        <w:t>ПК-1 готовность к осуществлению комплекса мероприятий, направле</w:t>
      </w:r>
      <w:r w:rsidRPr="008A012F">
        <w:rPr>
          <w:rFonts w:ascii="Times New Roman" w:hAnsi="Times New Roman"/>
          <w:color w:val="000000"/>
          <w:sz w:val="28"/>
          <w:szCs w:val="28"/>
        </w:rPr>
        <w:t>н</w:t>
      </w:r>
      <w:r w:rsidRPr="008A012F">
        <w:rPr>
          <w:rFonts w:ascii="Times New Roman" w:hAnsi="Times New Roman"/>
          <w:color w:val="000000"/>
          <w:sz w:val="28"/>
          <w:szCs w:val="28"/>
        </w:rPr>
        <w:t>ных на сохранение и укрепление здоровья и включающих в себя формирование здорового образа жизни, предупреждение возникновения и (или) распростран</w:t>
      </w:r>
      <w:r w:rsidRPr="008A012F">
        <w:rPr>
          <w:rFonts w:ascii="Times New Roman" w:hAnsi="Times New Roman"/>
          <w:color w:val="000000"/>
          <w:sz w:val="28"/>
          <w:szCs w:val="28"/>
        </w:rPr>
        <w:t>е</w:t>
      </w:r>
      <w:r w:rsidRPr="008A012F">
        <w:rPr>
          <w:rFonts w:ascii="Times New Roman" w:hAnsi="Times New Roman"/>
          <w:color w:val="000000"/>
          <w:sz w:val="28"/>
          <w:szCs w:val="28"/>
        </w:rPr>
        <w:t>ния заболеваний, их раннюю диагностику, выявление причин и условий их во</w:t>
      </w:r>
      <w:r w:rsidRPr="008A012F">
        <w:rPr>
          <w:rFonts w:ascii="Times New Roman" w:hAnsi="Times New Roman"/>
          <w:color w:val="000000"/>
          <w:sz w:val="28"/>
          <w:szCs w:val="28"/>
        </w:rPr>
        <w:t>з</w:t>
      </w:r>
      <w:r w:rsidRPr="008A012F">
        <w:rPr>
          <w:rFonts w:ascii="Times New Roman" w:hAnsi="Times New Roman"/>
          <w:color w:val="000000"/>
          <w:sz w:val="28"/>
          <w:szCs w:val="28"/>
        </w:rPr>
        <w:t xml:space="preserve">никновения и развития, а также направленных на устранение вредного </w:t>
      </w:r>
      <w:proofErr w:type="gramStart"/>
      <w:r w:rsidRPr="008A012F">
        <w:rPr>
          <w:rFonts w:ascii="Times New Roman" w:hAnsi="Times New Roman"/>
          <w:color w:val="000000"/>
          <w:sz w:val="28"/>
          <w:szCs w:val="28"/>
        </w:rPr>
        <w:t>влияния</w:t>
      </w:r>
      <w:proofErr w:type="gramEnd"/>
      <w:r w:rsidRPr="008A012F">
        <w:rPr>
          <w:rFonts w:ascii="Times New Roman" w:hAnsi="Times New Roman"/>
          <w:color w:val="000000"/>
          <w:sz w:val="28"/>
          <w:szCs w:val="28"/>
        </w:rPr>
        <w:t xml:space="preserve"> на здоровье человека факторов среды его обитания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012F" w:rsidRDefault="008A012F" w:rsidP="008A012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A012F">
        <w:rPr>
          <w:rFonts w:ascii="Times New Roman" w:hAnsi="Times New Roman"/>
          <w:color w:val="000000"/>
          <w:sz w:val="28"/>
          <w:szCs w:val="28"/>
        </w:rPr>
        <w:t>ПК-4 готовность к применению социально-гигиенических методик сбора и медико-статистического анализа информации о показателях здоровья взро</w:t>
      </w:r>
      <w:r w:rsidRPr="008A012F">
        <w:rPr>
          <w:rFonts w:ascii="Times New Roman" w:hAnsi="Times New Roman"/>
          <w:color w:val="000000"/>
          <w:sz w:val="28"/>
          <w:szCs w:val="28"/>
        </w:rPr>
        <w:t>с</w:t>
      </w:r>
      <w:r w:rsidRPr="008A012F">
        <w:rPr>
          <w:rFonts w:ascii="Times New Roman" w:hAnsi="Times New Roman"/>
          <w:color w:val="000000"/>
          <w:sz w:val="28"/>
          <w:szCs w:val="28"/>
        </w:rPr>
        <w:t>лых и подростков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012F" w:rsidRPr="00FE7127" w:rsidRDefault="008A012F" w:rsidP="008A012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ПК-5</w:t>
      </w:r>
      <w:r w:rsidRPr="00FE7127">
        <w:rPr>
          <w:rFonts w:ascii="Times New Roman" w:hAnsi="Times New Roman"/>
          <w:color w:val="000000"/>
          <w:sz w:val="28"/>
          <w:szCs w:val="28"/>
        </w:rPr>
        <w:tab/>
      </w:r>
      <w:r w:rsidRPr="008A012F">
        <w:rPr>
          <w:rFonts w:ascii="Times New Roman" w:hAnsi="Times New Roman"/>
          <w:color w:val="000000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</w:t>
      </w:r>
      <w:r w:rsidRPr="008A012F">
        <w:rPr>
          <w:rFonts w:ascii="Times New Roman" w:hAnsi="Times New Roman"/>
          <w:color w:val="000000"/>
          <w:sz w:val="28"/>
          <w:szCs w:val="28"/>
        </w:rPr>
        <w:t>н</w:t>
      </w:r>
      <w:r w:rsidRPr="008A012F">
        <w:rPr>
          <w:rFonts w:ascii="Times New Roman" w:hAnsi="Times New Roman"/>
          <w:color w:val="000000"/>
          <w:sz w:val="28"/>
          <w:szCs w:val="28"/>
        </w:rPr>
        <w:t>ных со здоровьем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012F" w:rsidRPr="00FE7127" w:rsidRDefault="008A012F" w:rsidP="008A012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ПК-6</w:t>
      </w:r>
      <w:r w:rsidRPr="00FE7127">
        <w:rPr>
          <w:rFonts w:ascii="Times New Roman" w:hAnsi="Times New Roman"/>
          <w:color w:val="000000"/>
          <w:sz w:val="28"/>
          <w:szCs w:val="28"/>
        </w:rPr>
        <w:tab/>
      </w:r>
      <w:r w:rsidRPr="008A012F">
        <w:rPr>
          <w:rFonts w:ascii="Times New Roman" w:hAnsi="Times New Roman"/>
          <w:color w:val="000000"/>
          <w:sz w:val="28"/>
          <w:szCs w:val="28"/>
        </w:rPr>
        <w:t>готовность к ведению и лечению пациентов с заболеваниями чел</w:t>
      </w:r>
      <w:r w:rsidRPr="008A012F">
        <w:rPr>
          <w:rFonts w:ascii="Times New Roman" w:hAnsi="Times New Roman"/>
          <w:color w:val="000000"/>
          <w:sz w:val="28"/>
          <w:szCs w:val="28"/>
        </w:rPr>
        <w:t>ю</w:t>
      </w:r>
      <w:r w:rsidRPr="008A012F">
        <w:rPr>
          <w:rFonts w:ascii="Times New Roman" w:hAnsi="Times New Roman"/>
          <w:color w:val="000000"/>
          <w:sz w:val="28"/>
          <w:szCs w:val="28"/>
        </w:rPr>
        <w:t>стно-лицевой области, нуждающихся в оказании хирургической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012F" w:rsidRPr="008A012F" w:rsidRDefault="008A012F" w:rsidP="008A012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A012F">
        <w:rPr>
          <w:rFonts w:ascii="Times New Roman" w:hAnsi="Times New Roman"/>
          <w:color w:val="000000"/>
          <w:sz w:val="28"/>
          <w:szCs w:val="28"/>
        </w:rPr>
        <w:t>ПК-8 готовность к применению природных лечебных факторов, лекарс</w:t>
      </w:r>
      <w:r w:rsidRPr="008A012F">
        <w:rPr>
          <w:rFonts w:ascii="Times New Roman" w:hAnsi="Times New Roman"/>
          <w:color w:val="000000"/>
          <w:sz w:val="28"/>
          <w:szCs w:val="28"/>
        </w:rPr>
        <w:t>т</w:t>
      </w:r>
      <w:r w:rsidRPr="008A012F">
        <w:rPr>
          <w:rFonts w:ascii="Times New Roman" w:hAnsi="Times New Roman"/>
          <w:color w:val="000000"/>
          <w:sz w:val="28"/>
          <w:szCs w:val="28"/>
        </w:rPr>
        <w:t>венной, немедикаментозной терапии и других методов у пациентов, нужда</w:t>
      </w:r>
      <w:r w:rsidRPr="008A012F">
        <w:rPr>
          <w:rFonts w:ascii="Times New Roman" w:hAnsi="Times New Roman"/>
          <w:color w:val="000000"/>
          <w:sz w:val="28"/>
          <w:szCs w:val="28"/>
        </w:rPr>
        <w:t>ю</w:t>
      </w:r>
      <w:r w:rsidRPr="008A012F">
        <w:rPr>
          <w:rFonts w:ascii="Times New Roman" w:hAnsi="Times New Roman"/>
          <w:color w:val="000000"/>
          <w:sz w:val="28"/>
          <w:szCs w:val="28"/>
        </w:rPr>
        <w:t>щихся в медицинской реабилитации и санаторно-курортном лечении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012F" w:rsidRPr="008A012F" w:rsidRDefault="008A012F" w:rsidP="008A012F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A012F">
        <w:rPr>
          <w:rFonts w:ascii="Times New Roman" w:hAnsi="Times New Roman"/>
          <w:color w:val="000000"/>
          <w:sz w:val="28"/>
          <w:szCs w:val="28"/>
        </w:rPr>
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7127" w:rsidRPr="008A012F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aps/>
          <w:sz w:val="28"/>
          <w:szCs w:val="28"/>
        </w:rPr>
        <w:t xml:space="preserve">ПК-11 </w:t>
      </w:r>
      <w:r w:rsidRPr="00FE7127">
        <w:rPr>
          <w:rFonts w:ascii="Times New Roman" w:hAnsi="Times New Roman"/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8A012F"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:rsidR="00FE7127" w:rsidRPr="008A012F" w:rsidRDefault="00FE7127" w:rsidP="008A012F">
      <w:pPr>
        <w:rPr>
          <w:b/>
          <w:color w:val="000000"/>
          <w:sz w:val="28"/>
          <w:szCs w:val="28"/>
        </w:rPr>
      </w:pP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>по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01F6F">
        <w:rPr>
          <w:rFonts w:ascii="Times New Roman" w:hAnsi="Times New Roman"/>
          <w:color w:val="000000"/>
          <w:sz w:val="28"/>
          <w:szCs w:val="28"/>
        </w:rPr>
        <w:t>в устной форме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точной аттестации  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дующим образом:</w:t>
      </w:r>
      <w:proofErr w:type="gramEnd"/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i/>
          <w:sz w:val="28"/>
          <w:szCs w:val="28"/>
        </w:rPr>
        <w:t>Рд=Рт+Рб+Рз</w:t>
      </w:r>
      <w:proofErr w:type="spellEnd"/>
      <w:r w:rsidRPr="002D3B4E">
        <w:rPr>
          <w:rFonts w:ascii="Times New Roman" w:hAnsi="Times New Roman"/>
          <w:i/>
          <w:sz w:val="28"/>
          <w:szCs w:val="28"/>
        </w:rPr>
        <w:t>,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</w:t>
      </w:r>
      <w:proofErr w:type="gramStart"/>
      <w:r w:rsidRPr="002D3B4E">
        <w:rPr>
          <w:rFonts w:ascii="Times New Roman" w:hAnsi="Times New Roman"/>
          <w:i/>
          <w:sz w:val="28"/>
          <w:szCs w:val="28"/>
        </w:rPr>
        <w:t xml:space="preserve"> ;</w:t>
      </w:r>
      <w:proofErr w:type="gramEnd"/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D3B4E"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 w:rsidRPr="002D3B4E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2D3B4E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2D3B4E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2D3B4E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  <w:proofErr w:type="gramEnd"/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межуточной аттестации для определения зачетного рейтинга.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350E5" w:rsidRPr="002D3B4E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2D3B4E" w:rsidRDefault="007350E5" w:rsidP="007350E5">
      <w:pPr>
        <w:ind w:firstLine="709"/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t>11-15 баллов.</w:t>
      </w: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стрирует хорошее владение практическими навыками. Ответы на поставленные вопросы 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</w:t>
      </w:r>
      <w:r w:rsidRPr="002D3B4E">
        <w:rPr>
          <w:rFonts w:ascii="Times New Roman" w:hAnsi="Times New Roman"/>
          <w:sz w:val="24"/>
          <w:szCs w:val="24"/>
        </w:rPr>
        <w:t>с</w:t>
      </w:r>
      <w:r w:rsidRPr="002D3B4E">
        <w:rPr>
          <w:rFonts w:ascii="Times New Roman" w:hAnsi="Times New Roman"/>
          <w:sz w:val="24"/>
          <w:szCs w:val="24"/>
        </w:rPr>
        <w:t>крываются причинно-следственные связи между явлениями и событиями. Делаются обосн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документации, в о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четной документации присутствуют негрубые ошибки и недочеты, свидетельствующие о н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котором снижении уровня профессионализма выполнения заданий. Положительная характ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>Ответы на поставленные вопросы излагаются системат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 xml:space="preserve">блюдаются нормы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нарушения сроков сдачи отчетной документации без уваж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тельной причины, в отчетной документации присутствуют ошибки и недочеты, свидетельс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вующие о снижении уровня профессионализма выполнения заданий. Демонстрация практ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>нарушения в последовательн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</w:t>
      </w:r>
      <w:r w:rsidRPr="002D3B4E">
        <w:rPr>
          <w:rFonts w:ascii="Times New Roman" w:hAnsi="Times New Roman"/>
          <w:sz w:val="24"/>
          <w:szCs w:val="24"/>
        </w:rPr>
        <w:t>т</w:t>
      </w:r>
      <w:r w:rsidRPr="002D3B4E">
        <w:rPr>
          <w:rFonts w:ascii="Times New Roman" w:hAnsi="Times New Roman"/>
          <w:sz w:val="24"/>
          <w:szCs w:val="24"/>
        </w:rPr>
        <w:t xml:space="preserve">ные задачи. Имеются затруднения с выводами. Допускаются нарушения норм литературной речи. </w:t>
      </w:r>
    </w:p>
    <w:p w:rsidR="007350E5" w:rsidRPr="002D3B4E" w:rsidRDefault="007350E5" w:rsidP="007350E5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</w:t>
      </w:r>
      <w:r w:rsidRPr="002D3B4E">
        <w:rPr>
          <w:rFonts w:ascii="Times New Roman" w:hAnsi="Times New Roman"/>
          <w:sz w:val="24"/>
          <w:szCs w:val="24"/>
        </w:rPr>
        <w:t>о</w:t>
      </w:r>
      <w:r w:rsidRPr="002D3B4E">
        <w:rPr>
          <w:rFonts w:ascii="Times New Roman" w:hAnsi="Times New Roman"/>
          <w:sz w:val="24"/>
          <w:szCs w:val="24"/>
        </w:rPr>
        <w:t>жительная характеристика с места работы. Материал излагается непоследовательно, сбивч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lastRenderedPageBreak/>
        <w:t>во, не представляет определенной системы знаний по дисциплине. Не раскрываются пр</w:t>
      </w:r>
      <w:r w:rsidRPr="002D3B4E">
        <w:rPr>
          <w:rFonts w:ascii="Times New Roman" w:hAnsi="Times New Roman"/>
          <w:sz w:val="24"/>
          <w:szCs w:val="24"/>
        </w:rPr>
        <w:t>и</w:t>
      </w:r>
      <w:r w:rsidRPr="002D3B4E">
        <w:rPr>
          <w:rFonts w:ascii="Times New Roman" w:hAnsi="Times New Roman"/>
          <w:sz w:val="24"/>
          <w:szCs w:val="24"/>
        </w:rPr>
        <w:t>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</w:t>
      </w:r>
      <w:r w:rsidRPr="002D3B4E">
        <w:rPr>
          <w:rFonts w:ascii="Times New Roman" w:hAnsi="Times New Roman"/>
          <w:sz w:val="24"/>
          <w:szCs w:val="24"/>
        </w:rPr>
        <w:t>е</w:t>
      </w:r>
      <w:r w:rsidRPr="002D3B4E">
        <w:rPr>
          <w:rFonts w:ascii="Times New Roman" w:hAnsi="Times New Roman"/>
          <w:sz w:val="24"/>
          <w:szCs w:val="24"/>
        </w:rPr>
        <w:t xml:space="preserve">ния норм литературной речи. </w:t>
      </w:r>
    </w:p>
    <w:p w:rsidR="00532BA7" w:rsidRPr="002D3B4E" w:rsidRDefault="00532BA7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>выков, приобретенного практического опыта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1. Организация хирургического отделения (кабинета) стоматологической поликлиники. Штаты хирургического отделения (кабинета) стоматологических поликлиник разных категорий. Хирургический инструментарий в хирургич</w:t>
      </w:r>
      <w:r w:rsidRPr="00FE7127">
        <w:rPr>
          <w:rFonts w:ascii="Times New Roman" w:hAnsi="Times New Roman"/>
          <w:color w:val="000000"/>
          <w:sz w:val="28"/>
          <w:szCs w:val="28"/>
        </w:rPr>
        <w:t>е</w:t>
      </w:r>
      <w:r w:rsidRPr="00FE7127">
        <w:rPr>
          <w:rFonts w:ascii="Times New Roman" w:hAnsi="Times New Roman"/>
          <w:color w:val="000000"/>
          <w:sz w:val="28"/>
          <w:szCs w:val="28"/>
        </w:rPr>
        <w:t>ском отделении (кабинете) стоматологической поликлиники. Медицинская д</w:t>
      </w:r>
      <w:r w:rsidRPr="00FE7127">
        <w:rPr>
          <w:rFonts w:ascii="Times New Roman" w:hAnsi="Times New Roman"/>
          <w:color w:val="000000"/>
          <w:sz w:val="28"/>
          <w:szCs w:val="28"/>
        </w:rPr>
        <w:t>о</w:t>
      </w:r>
      <w:r w:rsidRPr="00FE7127">
        <w:rPr>
          <w:rFonts w:ascii="Times New Roman" w:hAnsi="Times New Roman"/>
          <w:color w:val="000000"/>
          <w:sz w:val="28"/>
          <w:szCs w:val="28"/>
        </w:rPr>
        <w:t>кументация в хирургическом отделении (кабинете) стоматологической пол</w:t>
      </w:r>
      <w:r w:rsidRPr="00FE7127">
        <w:rPr>
          <w:rFonts w:ascii="Times New Roman" w:hAnsi="Times New Roman"/>
          <w:color w:val="000000"/>
          <w:sz w:val="28"/>
          <w:szCs w:val="28"/>
        </w:rPr>
        <w:t>и</w:t>
      </w:r>
      <w:r w:rsidRPr="00FE7127">
        <w:rPr>
          <w:rFonts w:ascii="Times New Roman" w:hAnsi="Times New Roman"/>
          <w:color w:val="000000"/>
          <w:sz w:val="28"/>
          <w:szCs w:val="28"/>
        </w:rPr>
        <w:t>клиники.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2. Помещения хирургического отделения (кабинета) стоматологической поликлиники и санитарно-гигиенические требования к ним. Оборудование в хирургическом отделении (кабинете) стоматологической поликлиники. Об</w:t>
      </w:r>
      <w:r w:rsidRPr="00FE7127">
        <w:rPr>
          <w:rFonts w:ascii="Times New Roman" w:hAnsi="Times New Roman"/>
          <w:color w:val="000000"/>
          <w:sz w:val="28"/>
          <w:szCs w:val="28"/>
        </w:rPr>
        <w:t>я</w:t>
      </w:r>
      <w:r w:rsidRPr="00FE7127">
        <w:rPr>
          <w:rFonts w:ascii="Times New Roman" w:hAnsi="Times New Roman"/>
          <w:color w:val="000000"/>
          <w:sz w:val="28"/>
          <w:szCs w:val="28"/>
        </w:rPr>
        <w:t>занности стоматолога-хирурга. Показатели работы врача-стоматолога-хирурга. Асептика и антисептика при операциях на лице и в полости рта. Профилактика СПИДа и В-гепатита.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 xml:space="preserve">3. Методы обработки рук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врача-стоматолога-хирурга</w:t>
      </w:r>
      <w:proofErr w:type="gramStart"/>
      <w:r w:rsidRPr="00FE7127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FE7127">
        <w:rPr>
          <w:rFonts w:ascii="Times New Roman" w:hAnsi="Times New Roman"/>
          <w:color w:val="000000"/>
          <w:sz w:val="28"/>
          <w:szCs w:val="28"/>
        </w:rPr>
        <w:t>етоды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обработки операционного поля на лице и в полости рта. Методы обработки хирургических стоматологических инструментов: дезинфекция,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предстерилизационная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очис</w:t>
      </w:r>
      <w:r w:rsidRPr="00FE7127">
        <w:rPr>
          <w:rFonts w:ascii="Times New Roman" w:hAnsi="Times New Roman"/>
          <w:color w:val="000000"/>
          <w:sz w:val="28"/>
          <w:szCs w:val="28"/>
        </w:rPr>
        <w:t>т</w:t>
      </w:r>
      <w:r w:rsidRPr="00FE7127">
        <w:rPr>
          <w:rFonts w:ascii="Times New Roman" w:hAnsi="Times New Roman"/>
          <w:color w:val="000000"/>
          <w:sz w:val="28"/>
          <w:szCs w:val="28"/>
        </w:rPr>
        <w:t>ка, стерилизация. Методы контроля стерильности инструментов, перевязочного материала, рук врача и операционного поля.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4. Хранение стерильных инструментов и материалов в хирургическом стоматологическом кабинете. Уборка и дезинфекция помещений хирургическ</w:t>
      </w:r>
      <w:r w:rsidRPr="00FE7127">
        <w:rPr>
          <w:rFonts w:ascii="Times New Roman" w:hAnsi="Times New Roman"/>
          <w:color w:val="000000"/>
          <w:sz w:val="28"/>
          <w:szCs w:val="28"/>
        </w:rPr>
        <w:t>о</w:t>
      </w:r>
      <w:r w:rsidRPr="00FE7127">
        <w:rPr>
          <w:rFonts w:ascii="Times New Roman" w:hAnsi="Times New Roman"/>
          <w:color w:val="000000"/>
          <w:sz w:val="28"/>
          <w:szCs w:val="28"/>
        </w:rPr>
        <w:t>го отделения стоматологической поликлиники, обеззараживание воздуха. Ос</w:t>
      </w:r>
      <w:r w:rsidRPr="00FE7127">
        <w:rPr>
          <w:rFonts w:ascii="Times New Roman" w:hAnsi="Times New Roman"/>
          <w:color w:val="000000"/>
          <w:sz w:val="28"/>
          <w:szCs w:val="28"/>
        </w:rPr>
        <w:t>о</w:t>
      </w:r>
      <w:r w:rsidRPr="00FE7127">
        <w:rPr>
          <w:rFonts w:ascii="Times New Roman" w:hAnsi="Times New Roman"/>
          <w:color w:val="000000"/>
          <w:sz w:val="28"/>
          <w:szCs w:val="28"/>
        </w:rPr>
        <w:t xml:space="preserve">бенности обработки инструментов после приема больных инфицированных ВИЧ-инфекцией и вирусом гепатита. Меры защиты медицинского персонала хирургического стоматологического кабинета от </w:t>
      </w:r>
      <w:proofErr w:type="gramStart"/>
      <w:r w:rsidRPr="00FE7127">
        <w:rPr>
          <w:rFonts w:ascii="Times New Roman" w:hAnsi="Times New Roman"/>
          <w:color w:val="000000"/>
          <w:sz w:val="28"/>
          <w:szCs w:val="28"/>
        </w:rPr>
        <w:t>инфицированных</w:t>
      </w:r>
      <w:proofErr w:type="gramEnd"/>
      <w:r w:rsidRPr="00FE7127">
        <w:rPr>
          <w:rFonts w:ascii="Times New Roman" w:hAnsi="Times New Roman"/>
          <w:color w:val="000000"/>
          <w:sz w:val="28"/>
          <w:szCs w:val="28"/>
        </w:rPr>
        <w:t>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5. Особенности обследования хирургического стоматологического бол</w:t>
      </w:r>
      <w:r w:rsidRPr="00FE7127">
        <w:rPr>
          <w:rFonts w:ascii="Times New Roman" w:hAnsi="Times New Roman"/>
          <w:color w:val="000000"/>
          <w:sz w:val="28"/>
          <w:szCs w:val="28"/>
        </w:rPr>
        <w:t>ь</w:t>
      </w:r>
      <w:r w:rsidRPr="00FE7127">
        <w:rPr>
          <w:rFonts w:ascii="Times New Roman" w:hAnsi="Times New Roman"/>
          <w:color w:val="000000"/>
          <w:sz w:val="28"/>
          <w:szCs w:val="28"/>
        </w:rPr>
        <w:t>ного. Опрос больных с патологией челюстно-лицевой области (выяснение ж</w:t>
      </w:r>
      <w:r w:rsidRPr="00FE7127">
        <w:rPr>
          <w:rFonts w:ascii="Times New Roman" w:hAnsi="Times New Roman"/>
          <w:color w:val="000000"/>
          <w:sz w:val="28"/>
          <w:szCs w:val="28"/>
        </w:rPr>
        <w:t>а</w:t>
      </w:r>
      <w:r w:rsidRPr="00FE7127">
        <w:rPr>
          <w:rFonts w:ascii="Times New Roman" w:hAnsi="Times New Roman"/>
          <w:color w:val="000000"/>
          <w:sz w:val="28"/>
          <w:szCs w:val="28"/>
        </w:rPr>
        <w:t>лоб, анамнеза заболевания и жизни больного, выяснение сопутствующих заб</w:t>
      </w:r>
      <w:r w:rsidRPr="00FE7127">
        <w:rPr>
          <w:rFonts w:ascii="Times New Roman" w:hAnsi="Times New Roman"/>
          <w:color w:val="000000"/>
          <w:sz w:val="28"/>
          <w:szCs w:val="28"/>
        </w:rPr>
        <w:t>о</w:t>
      </w:r>
      <w:r w:rsidRPr="00FE7127">
        <w:rPr>
          <w:rFonts w:ascii="Times New Roman" w:hAnsi="Times New Roman"/>
          <w:color w:val="000000"/>
          <w:sz w:val="28"/>
          <w:szCs w:val="28"/>
        </w:rPr>
        <w:t>леваний). Осмотр челюстно-лицевой области (лица, полости рта). Пальпация тканей челюстно-лицевой области. Дополнительные методы исследования и их значение в обследовании больных с патологией челюстно-лицевой области. Последовательность заполнения медицинской документации при обследовании стоматологического больного и постановке диагноза.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6. Местные анестетики и медикаментозные средства, применяемые для местного обезболивания. Виды местного обезболивания. Потенцированное м</w:t>
      </w:r>
      <w:r w:rsidRPr="00FE7127">
        <w:rPr>
          <w:rFonts w:ascii="Times New Roman" w:hAnsi="Times New Roman"/>
          <w:color w:val="000000"/>
          <w:sz w:val="28"/>
          <w:szCs w:val="28"/>
        </w:rPr>
        <w:t>е</w:t>
      </w:r>
      <w:r w:rsidRPr="00FE7127">
        <w:rPr>
          <w:rFonts w:ascii="Times New Roman" w:hAnsi="Times New Roman"/>
          <w:color w:val="000000"/>
          <w:sz w:val="28"/>
          <w:szCs w:val="28"/>
        </w:rPr>
        <w:t xml:space="preserve">стное обезболивание.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Премедикация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>. Выбор обезболивания и подготовка бол</w:t>
      </w:r>
      <w:r w:rsidRPr="00FE7127">
        <w:rPr>
          <w:rFonts w:ascii="Times New Roman" w:hAnsi="Times New Roman"/>
          <w:color w:val="000000"/>
          <w:sz w:val="28"/>
          <w:szCs w:val="28"/>
        </w:rPr>
        <w:t>ь</w:t>
      </w:r>
      <w:r w:rsidRPr="00FE7127">
        <w:rPr>
          <w:rFonts w:ascii="Times New Roman" w:hAnsi="Times New Roman"/>
          <w:color w:val="000000"/>
          <w:sz w:val="28"/>
          <w:szCs w:val="28"/>
        </w:rPr>
        <w:t xml:space="preserve">ного к вмешательству </w:t>
      </w:r>
      <w:proofErr w:type="gramStart"/>
      <w:r w:rsidRPr="00FE7127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FE7127">
        <w:rPr>
          <w:rFonts w:ascii="Times New Roman" w:hAnsi="Times New Roman"/>
          <w:color w:val="000000"/>
          <w:sz w:val="28"/>
          <w:szCs w:val="28"/>
        </w:rPr>
        <w:t xml:space="preserve"> сопутствующих заболеваний и у лиц пожилого во</w:t>
      </w:r>
      <w:r w:rsidRPr="00FE7127">
        <w:rPr>
          <w:rFonts w:ascii="Times New Roman" w:hAnsi="Times New Roman"/>
          <w:color w:val="000000"/>
          <w:sz w:val="28"/>
          <w:szCs w:val="28"/>
        </w:rPr>
        <w:t>з</w:t>
      </w:r>
      <w:r w:rsidRPr="00FE7127">
        <w:rPr>
          <w:rFonts w:ascii="Times New Roman" w:hAnsi="Times New Roman"/>
          <w:color w:val="000000"/>
          <w:sz w:val="28"/>
          <w:szCs w:val="28"/>
        </w:rPr>
        <w:t>раста.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7. Лекарственные формы местных анестетиков, способы применения, р</w:t>
      </w:r>
      <w:r w:rsidRPr="00FE7127">
        <w:rPr>
          <w:rFonts w:ascii="Times New Roman" w:hAnsi="Times New Roman"/>
          <w:color w:val="000000"/>
          <w:sz w:val="28"/>
          <w:szCs w:val="28"/>
        </w:rPr>
        <w:t>а</w:t>
      </w:r>
      <w:r w:rsidRPr="00FE7127">
        <w:rPr>
          <w:rFonts w:ascii="Times New Roman" w:hAnsi="Times New Roman"/>
          <w:color w:val="000000"/>
          <w:sz w:val="28"/>
          <w:szCs w:val="28"/>
        </w:rPr>
        <w:t>зовые дозы. Правила хранения медикаментозных сре</w:t>
      </w:r>
      <w:proofErr w:type="gramStart"/>
      <w:r w:rsidRPr="00FE7127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FE7127">
        <w:rPr>
          <w:rFonts w:ascii="Times New Roman" w:hAnsi="Times New Roman"/>
          <w:color w:val="000000"/>
          <w:sz w:val="28"/>
          <w:szCs w:val="28"/>
        </w:rPr>
        <w:t>я местного обезб</w:t>
      </w:r>
      <w:r w:rsidRPr="00FE7127">
        <w:rPr>
          <w:rFonts w:ascii="Times New Roman" w:hAnsi="Times New Roman"/>
          <w:color w:val="000000"/>
          <w:sz w:val="28"/>
          <w:szCs w:val="28"/>
        </w:rPr>
        <w:t>о</w:t>
      </w:r>
      <w:r w:rsidRPr="00FE7127">
        <w:rPr>
          <w:rFonts w:ascii="Times New Roman" w:hAnsi="Times New Roman"/>
          <w:color w:val="000000"/>
          <w:sz w:val="28"/>
          <w:szCs w:val="28"/>
        </w:rPr>
        <w:lastRenderedPageBreak/>
        <w:t>ливания. Сосудосуживающие средства, применяемые одновременно с местн</w:t>
      </w:r>
      <w:r w:rsidRPr="00FE7127">
        <w:rPr>
          <w:rFonts w:ascii="Times New Roman" w:hAnsi="Times New Roman"/>
          <w:color w:val="000000"/>
          <w:sz w:val="28"/>
          <w:szCs w:val="28"/>
        </w:rPr>
        <w:t>ы</w:t>
      </w:r>
      <w:r w:rsidRPr="00FE7127">
        <w:rPr>
          <w:rFonts w:ascii="Times New Roman" w:hAnsi="Times New Roman"/>
          <w:color w:val="000000"/>
          <w:sz w:val="28"/>
          <w:szCs w:val="28"/>
        </w:rPr>
        <w:t>ми анестетиками, механизм их действия, высшие разовые дозы, показания к применению.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8. Способы введения местных анестетиков. Аппликационное и инфиль</w:t>
      </w:r>
      <w:r w:rsidRPr="00FE7127">
        <w:rPr>
          <w:rFonts w:ascii="Times New Roman" w:hAnsi="Times New Roman"/>
          <w:color w:val="000000"/>
          <w:sz w:val="28"/>
          <w:szCs w:val="28"/>
        </w:rPr>
        <w:t>т</w:t>
      </w:r>
      <w:r w:rsidRPr="00FE7127">
        <w:rPr>
          <w:rFonts w:ascii="Times New Roman" w:hAnsi="Times New Roman"/>
          <w:color w:val="000000"/>
          <w:sz w:val="28"/>
          <w:szCs w:val="28"/>
        </w:rPr>
        <w:t>рационное обезболивание в ЧЛО. Проводниковое обезболивание в ЧЛО. Пр</w:t>
      </w:r>
      <w:r w:rsidRPr="00FE7127">
        <w:rPr>
          <w:rFonts w:ascii="Times New Roman" w:hAnsi="Times New Roman"/>
          <w:color w:val="000000"/>
          <w:sz w:val="28"/>
          <w:szCs w:val="28"/>
        </w:rPr>
        <w:t>е</w:t>
      </w:r>
      <w:r w:rsidRPr="00FE7127">
        <w:rPr>
          <w:rFonts w:ascii="Times New Roman" w:hAnsi="Times New Roman"/>
          <w:color w:val="000000"/>
          <w:sz w:val="28"/>
          <w:szCs w:val="28"/>
        </w:rPr>
        <w:t>имущества и недостатки каждого вида обезболивания. Показания для примен</w:t>
      </w:r>
      <w:r w:rsidRPr="00FE7127">
        <w:rPr>
          <w:rFonts w:ascii="Times New Roman" w:hAnsi="Times New Roman"/>
          <w:color w:val="000000"/>
          <w:sz w:val="28"/>
          <w:szCs w:val="28"/>
        </w:rPr>
        <w:t>е</w:t>
      </w:r>
      <w:r w:rsidRPr="00FE7127">
        <w:rPr>
          <w:rFonts w:ascii="Times New Roman" w:hAnsi="Times New Roman"/>
          <w:color w:val="000000"/>
          <w:sz w:val="28"/>
          <w:szCs w:val="28"/>
        </w:rPr>
        <w:t xml:space="preserve">ния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карпулированных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анестетиков.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9. Потенцированное местное обезболивание. Показания, противопоказ</w:t>
      </w:r>
      <w:r w:rsidRPr="00FE7127">
        <w:rPr>
          <w:rFonts w:ascii="Times New Roman" w:hAnsi="Times New Roman"/>
          <w:color w:val="000000"/>
          <w:sz w:val="28"/>
          <w:szCs w:val="28"/>
        </w:rPr>
        <w:t>а</w:t>
      </w:r>
      <w:r w:rsidRPr="00FE7127">
        <w:rPr>
          <w:rFonts w:ascii="Times New Roman" w:hAnsi="Times New Roman"/>
          <w:color w:val="000000"/>
          <w:sz w:val="28"/>
          <w:szCs w:val="28"/>
        </w:rPr>
        <w:t>ния к его применению. Лекарственные средства, применяемые для потенцир</w:t>
      </w:r>
      <w:r w:rsidRPr="00FE7127">
        <w:rPr>
          <w:rFonts w:ascii="Times New Roman" w:hAnsi="Times New Roman"/>
          <w:color w:val="000000"/>
          <w:sz w:val="28"/>
          <w:szCs w:val="28"/>
        </w:rPr>
        <w:t>о</w:t>
      </w:r>
      <w:r w:rsidRPr="00FE7127">
        <w:rPr>
          <w:rFonts w:ascii="Times New Roman" w:hAnsi="Times New Roman"/>
          <w:color w:val="000000"/>
          <w:sz w:val="28"/>
          <w:szCs w:val="28"/>
        </w:rPr>
        <w:t>ванного обезболивающего эффекта местных анестетиков. Особенности пров</w:t>
      </w:r>
      <w:r w:rsidRPr="00FE7127">
        <w:rPr>
          <w:rFonts w:ascii="Times New Roman" w:hAnsi="Times New Roman"/>
          <w:color w:val="000000"/>
          <w:sz w:val="28"/>
          <w:szCs w:val="28"/>
        </w:rPr>
        <w:t>е</w:t>
      </w:r>
      <w:r w:rsidRPr="00FE7127">
        <w:rPr>
          <w:rFonts w:ascii="Times New Roman" w:hAnsi="Times New Roman"/>
          <w:color w:val="000000"/>
          <w:sz w:val="28"/>
          <w:szCs w:val="28"/>
        </w:rPr>
        <w:t>дения местного обезболивания у лиц с сопутствующей общей патологией.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10. Обезболивание при оперативных вмешательствах на верхней челюсти. Особенности инфильтрационной анестезии при удалении зубов на верхней ч</w:t>
      </w:r>
      <w:r w:rsidRPr="00FE7127">
        <w:rPr>
          <w:rFonts w:ascii="Times New Roman" w:hAnsi="Times New Roman"/>
          <w:color w:val="000000"/>
          <w:sz w:val="28"/>
          <w:szCs w:val="28"/>
        </w:rPr>
        <w:t>е</w:t>
      </w:r>
      <w:r w:rsidRPr="00FE7127">
        <w:rPr>
          <w:rFonts w:ascii="Times New Roman" w:hAnsi="Times New Roman"/>
          <w:color w:val="000000"/>
          <w:sz w:val="28"/>
          <w:szCs w:val="28"/>
        </w:rPr>
        <w:t>люсти и нижней челюсти.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11. Методика блокирования II ветви тройничного нерва у круглого отве</w:t>
      </w:r>
      <w:r w:rsidRPr="00FE7127">
        <w:rPr>
          <w:rFonts w:ascii="Times New Roman" w:hAnsi="Times New Roman"/>
          <w:color w:val="000000"/>
          <w:sz w:val="28"/>
          <w:szCs w:val="28"/>
        </w:rPr>
        <w:t>р</w:t>
      </w:r>
      <w:r w:rsidRPr="00FE7127">
        <w:rPr>
          <w:rFonts w:ascii="Times New Roman" w:hAnsi="Times New Roman"/>
          <w:color w:val="000000"/>
          <w:sz w:val="28"/>
          <w:szCs w:val="28"/>
        </w:rPr>
        <w:t xml:space="preserve">стия. Методика блокирования подглазничного нерва,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носонебного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нерва. Мет</w:t>
      </w:r>
      <w:r w:rsidRPr="00FE7127">
        <w:rPr>
          <w:rFonts w:ascii="Times New Roman" w:hAnsi="Times New Roman"/>
          <w:color w:val="000000"/>
          <w:sz w:val="28"/>
          <w:szCs w:val="28"/>
        </w:rPr>
        <w:t>о</w:t>
      </w:r>
      <w:r w:rsidRPr="00FE7127">
        <w:rPr>
          <w:rFonts w:ascii="Times New Roman" w:hAnsi="Times New Roman"/>
          <w:color w:val="000000"/>
          <w:sz w:val="28"/>
          <w:szCs w:val="28"/>
        </w:rPr>
        <w:t xml:space="preserve">дика блокирования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больщшого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небного нерва, верхних задних альвеолярных нервов. Достоинства и недостатки каждого способа анестезии. Показания к применению.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12. Обезболивание при оперативных вмешательствах на нижней челюсти. Методика блокирования нерва у подбородочного отверстия, нижнечелюстного отверстия. Методика блокирования щечного и язычного нервов. Методика бл</w:t>
      </w:r>
      <w:r w:rsidRPr="00FE7127">
        <w:rPr>
          <w:rFonts w:ascii="Times New Roman" w:hAnsi="Times New Roman"/>
          <w:color w:val="000000"/>
          <w:sz w:val="28"/>
          <w:szCs w:val="28"/>
        </w:rPr>
        <w:t>о</w:t>
      </w:r>
      <w:r w:rsidRPr="00FE7127">
        <w:rPr>
          <w:rFonts w:ascii="Times New Roman" w:hAnsi="Times New Roman"/>
          <w:color w:val="000000"/>
          <w:sz w:val="28"/>
          <w:szCs w:val="28"/>
        </w:rPr>
        <w:t>кирования нижнечелюстного нерва у овального отверстия. Методика блокир</w:t>
      </w:r>
      <w:r w:rsidRPr="00FE7127">
        <w:rPr>
          <w:rFonts w:ascii="Times New Roman" w:hAnsi="Times New Roman"/>
          <w:color w:val="000000"/>
          <w:sz w:val="28"/>
          <w:szCs w:val="28"/>
        </w:rPr>
        <w:t>о</w:t>
      </w:r>
      <w:r w:rsidRPr="00FE7127">
        <w:rPr>
          <w:rFonts w:ascii="Times New Roman" w:hAnsi="Times New Roman"/>
          <w:color w:val="000000"/>
          <w:sz w:val="28"/>
          <w:szCs w:val="28"/>
        </w:rPr>
        <w:t xml:space="preserve">вания нижнечелюстного нерва по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Берше-Дубову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>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13. Местные осложнения при местном обезболивании. Причины, диагн</w:t>
      </w:r>
      <w:r w:rsidRPr="00FE7127">
        <w:rPr>
          <w:rFonts w:ascii="Times New Roman" w:hAnsi="Times New Roman"/>
          <w:color w:val="000000"/>
          <w:sz w:val="28"/>
          <w:szCs w:val="28"/>
        </w:rPr>
        <w:t>о</w:t>
      </w:r>
      <w:r w:rsidRPr="00FE7127">
        <w:rPr>
          <w:rFonts w:ascii="Times New Roman" w:hAnsi="Times New Roman"/>
          <w:color w:val="000000"/>
          <w:sz w:val="28"/>
          <w:szCs w:val="28"/>
        </w:rPr>
        <w:t>стика, лечение, профилактика. Местные осложнения при проведении инфиль</w:t>
      </w:r>
      <w:r w:rsidRPr="00FE7127">
        <w:rPr>
          <w:rFonts w:ascii="Times New Roman" w:hAnsi="Times New Roman"/>
          <w:color w:val="000000"/>
          <w:sz w:val="28"/>
          <w:szCs w:val="28"/>
        </w:rPr>
        <w:t>т</w:t>
      </w:r>
      <w:r w:rsidRPr="00FE7127">
        <w:rPr>
          <w:rFonts w:ascii="Times New Roman" w:hAnsi="Times New Roman"/>
          <w:color w:val="000000"/>
          <w:sz w:val="28"/>
          <w:szCs w:val="28"/>
        </w:rPr>
        <w:t>рационной анестезии на верхней и нижней челюсти (клиника, диагностика, л</w:t>
      </w:r>
      <w:r w:rsidRPr="00FE7127">
        <w:rPr>
          <w:rFonts w:ascii="Times New Roman" w:hAnsi="Times New Roman"/>
          <w:color w:val="000000"/>
          <w:sz w:val="28"/>
          <w:szCs w:val="28"/>
        </w:rPr>
        <w:t>е</w:t>
      </w:r>
      <w:r w:rsidRPr="00FE7127">
        <w:rPr>
          <w:rFonts w:ascii="Times New Roman" w:hAnsi="Times New Roman"/>
          <w:color w:val="000000"/>
          <w:sz w:val="28"/>
          <w:szCs w:val="28"/>
        </w:rPr>
        <w:t>чение). Местные осложнения при проведении проводниковой анестезии на верхней челюсти (клиника, диагностика, лечение). Местные осложнения при проведении проводниковой анестезии на нижней челюсти (клиника, диагност</w:t>
      </w:r>
      <w:r w:rsidRPr="00FE7127">
        <w:rPr>
          <w:rFonts w:ascii="Times New Roman" w:hAnsi="Times New Roman"/>
          <w:color w:val="000000"/>
          <w:sz w:val="28"/>
          <w:szCs w:val="28"/>
        </w:rPr>
        <w:t>и</w:t>
      </w:r>
      <w:r w:rsidRPr="00FE7127">
        <w:rPr>
          <w:rFonts w:ascii="Times New Roman" w:hAnsi="Times New Roman"/>
          <w:color w:val="000000"/>
          <w:sz w:val="28"/>
          <w:szCs w:val="28"/>
        </w:rPr>
        <w:t>ка, лечение). Общие осложнения при местном обезболивании. Причины, диа</w:t>
      </w:r>
      <w:r w:rsidRPr="00FE7127">
        <w:rPr>
          <w:rFonts w:ascii="Times New Roman" w:hAnsi="Times New Roman"/>
          <w:color w:val="000000"/>
          <w:sz w:val="28"/>
          <w:szCs w:val="28"/>
        </w:rPr>
        <w:t>г</w:t>
      </w:r>
      <w:r w:rsidRPr="00FE7127">
        <w:rPr>
          <w:rFonts w:ascii="Times New Roman" w:hAnsi="Times New Roman"/>
          <w:color w:val="000000"/>
          <w:sz w:val="28"/>
          <w:szCs w:val="28"/>
        </w:rPr>
        <w:t>ностика, лечение, профилактика.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14. Причины, клиника, оказание помощи и предупреждение обморока у больных в хирургическом кабинете стоматологической поликлиники. Причины и клиника лекарственной интоксикации после местной анестезии в челюстно-лицевой области, оказание помощи, профилактика. Причины и клиника алле</w:t>
      </w:r>
      <w:r w:rsidRPr="00FE7127">
        <w:rPr>
          <w:rFonts w:ascii="Times New Roman" w:hAnsi="Times New Roman"/>
          <w:color w:val="000000"/>
          <w:sz w:val="28"/>
          <w:szCs w:val="28"/>
        </w:rPr>
        <w:t>р</w:t>
      </w:r>
      <w:r w:rsidRPr="00FE7127">
        <w:rPr>
          <w:rFonts w:ascii="Times New Roman" w:hAnsi="Times New Roman"/>
          <w:color w:val="000000"/>
          <w:sz w:val="28"/>
          <w:szCs w:val="28"/>
        </w:rPr>
        <w:t>гической реакции, анафилактического шока у больных после местного обезб</w:t>
      </w:r>
      <w:r w:rsidRPr="00FE7127">
        <w:rPr>
          <w:rFonts w:ascii="Times New Roman" w:hAnsi="Times New Roman"/>
          <w:color w:val="000000"/>
          <w:sz w:val="28"/>
          <w:szCs w:val="28"/>
        </w:rPr>
        <w:t>о</w:t>
      </w:r>
      <w:r w:rsidRPr="00FE7127">
        <w:rPr>
          <w:rFonts w:ascii="Times New Roman" w:hAnsi="Times New Roman"/>
          <w:color w:val="000000"/>
          <w:sz w:val="28"/>
          <w:szCs w:val="28"/>
        </w:rPr>
        <w:t>ливания, оказание помощи, профилактика. Причины, клиника гипертоническ</w:t>
      </w:r>
      <w:r w:rsidRPr="00FE7127">
        <w:rPr>
          <w:rFonts w:ascii="Times New Roman" w:hAnsi="Times New Roman"/>
          <w:color w:val="000000"/>
          <w:sz w:val="28"/>
          <w:szCs w:val="28"/>
        </w:rPr>
        <w:t>о</w:t>
      </w:r>
      <w:r w:rsidRPr="00FE7127">
        <w:rPr>
          <w:rFonts w:ascii="Times New Roman" w:hAnsi="Times New Roman"/>
          <w:color w:val="000000"/>
          <w:sz w:val="28"/>
          <w:szCs w:val="28"/>
        </w:rPr>
        <w:t>го криза у больных после местного обезболивания в челюстно-лицевой области, оказание помощи, профилактика. Причины и клиника острого нарушения кр</w:t>
      </w:r>
      <w:r w:rsidRPr="00FE7127">
        <w:rPr>
          <w:rFonts w:ascii="Times New Roman" w:hAnsi="Times New Roman"/>
          <w:color w:val="000000"/>
          <w:sz w:val="28"/>
          <w:szCs w:val="28"/>
        </w:rPr>
        <w:t>о</w:t>
      </w:r>
      <w:r w:rsidRPr="00FE7127">
        <w:rPr>
          <w:rFonts w:ascii="Times New Roman" w:hAnsi="Times New Roman"/>
          <w:color w:val="000000"/>
          <w:sz w:val="28"/>
          <w:szCs w:val="28"/>
        </w:rPr>
        <w:t>вообращения после местного обезболивания, оказание помощи, профилактика.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15. Виды швов: узловатый, погружной, косметический, разгружающий. Наложение швов на раны в полости рта.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16. Операция удаления зуба.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lastRenderedPageBreak/>
        <w:t xml:space="preserve">17. Лечение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альвеолита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луночковых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болей. Неврологические наруш</w:t>
      </w:r>
      <w:r w:rsidRPr="00FE7127">
        <w:rPr>
          <w:rFonts w:ascii="Times New Roman" w:hAnsi="Times New Roman"/>
          <w:color w:val="000000"/>
          <w:sz w:val="28"/>
          <w:szCs w:val="28"/>
        </w:rPr>
        <w:t>е</w:t>
      </w:r>
      <w:r w:rsidRPr="00FE7127">
        <w:rPr>
          <w:rFonts w:ascii="Times New Roman" w:hAnsi="Times New Roman"/>
          <w:color w:val="000000"/>
          <w:sz w:val="28"/>
          <w:szCs w:val="28"/>
        </w:rPr>
        <w:t>ния после удаления зуба. Их лечение и профилактика.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 xml:space="preserve">18. Классификация воспалительных заболеваний. Этиология, патогенез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одонтогенных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воспалительных заболеваний.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19. Болезни прорезывания зубов. Причины. Клиника, диагностика, леч</w:t>
      </w:r>
      <w:r w:rsidRPr="00FE7127">
        <w:rPr>
          <w:rFonts w:ascii="Times New Roman" w:hAnsi="Times New Roman"/>
          <w:color w:val="000000"/>
          <w:sz w:val="28"/>
          <w:szCs w:val="28"/>
        </w:rPr>
        <w:t>е</w:t>
      </w:r>
      <w:r w:rsidRPr="00FE7127">
        <w:rPr>
          <w:rFonts w:ascii="Times New Roman" w:hAnsi="Times New Roman"/>
          <w:color w:val="000000"/>
          <w:sz w:val="28"/>
          <w:szCs w:val="28"/>
        </w:rPr>
        <w:t xml:space="preserve">ние.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Дистопия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зубов, клинические проявления, показания к удалению зуба. Р</w:t>
      </w:r>
      <w:r w:rsidRPr="00FE7127">
        <w:rPr>
          <w:rFonts w:ascii="Times New Roman" w:hAnsi="Times New Roman"/>
          <w:color w:val="000000"/>
          <w:sz w:val="28"/>
          <w:szCs w:val="28"/>
        </w:rPr>
        <w:t>е</w:t>
      </w:r>
      <w:r w:rsidRPr="00FE7127">
        <w:rPr>
          <w:rFonts w:ascii="Times New Roman" w:hAnsi="Times New Roman"/>
          <w:color w:val="000000"/>
          <w:sz w:val="28"/>
          <w:szCs w:val="28"/>
        </w:rPr>
        <w:t>тенция зубов, клинические проявления, показания к оперативному вмешател</w:t>
      </w:r>
      <w:r w:rsidRPr="00FE7127">
        <w:rPr>
          <w:rFonts w:ascii="Times New Roman" w:hAnsi="Times New Roman"/>
          <w:color w:val="000000"/>
          <w:sz w:val="28"/>
          <w:szCs w:val="28"/>
        </w:rPr>
        <w:t>ь</w:t>
      </w:r>
      <w:r w:rsidRPr="00FE7127">
        <w:rPr>
          <w:rFonts w:ascii="Times New Roman" w:hAnsi="Times New Roman"/>
          <w:color w:val="000000"/>
          <w:sz w:val="28"/>
          <w:szCs w:val="28"/>
        </w:rPr>
        <w:t xml:space="preserve">ству. Особенности удаления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ретенированных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зубов на верхней и нижней чел</w:t>
      </w:r>
      <w:r w:rsidRPr="00FE7127">
        <w:rPr>
          <w:rFonts w:ascii="Times New Roman" w:hAnsi="Times New Roman"/>
          <w:color w:val="000000"/>
          <w:sz w:val="28"/>
          <w:szCs w:val="28"/>
        </w:rPr>
        <w:t>ю</w:t>
      </w:r>
      <w:r w:rsidRPr="00FE7127">
        <w:rPr>
          <w:rFonts w:ascii="Times New Roman" w:hAnsi="Times New Roman"/>
          <w:color w:val="000000"/>
          <w:sz w:val="28"/>
          <w:szCs w:val="28"/>
        </w:rPr>
        <w:t>сти. Этиология и патогенез затрудненного прорезывания нижнего зуба мудр</w:t>
      </w:r>
      <w:r w:rsidRPr="00FE7127">
        <w:rPr>
          <w:rFonts w:ascii="Times New Roman" w:hAnsi="Times New Roman"/>
          <w:color w:val="000000"/>
          <w:sz w:val="28"/>
          <w:szCs w:val="28"/>
        </w:rPr>
        <w:t>о</w:t>
      </w:r>
      <w:r w:rsidRPr="00FE7127">
        <w:rPr>
          <w:rFonts w:ascii="Times New Roman" w:hAnsi="Times New Roman"/>
          <w:color w:val="000000"/>
          <w:sz w:val="28"/>
          <w:szCs w:val="28"/>
        </w:rPr>
        <w:t xml:space="preserve">сти. Клиника, диагностика, осложнения при затрудненном прорезывании зубов мудрости, лечение.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Перикоронарит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>, клиническая картина, диагностика и леч</w:t>
      </w:r>
      <w:r w:rsidRPr="00FE7127">
        <w:rPr>
          <w:rFonts w:ascii="Times New Roman" w:hAnsi="Times New Roman"/>
          <w:color w:val="000000"/>
          <w:sz w:val="28"/>
          <w:szCs w:val="28"/>
        </w:rPr>
        <w:t>е</w:t>
      </w:r>
      <w:r w:rsidRPr="00FE7127">
        <w:rPr>
          <w:rFonts w:ascii="Times New Roman" w:hAnsi="Times New Roman"/>
          <w:color w:val="000000"/>
          <w:sz w:val="28"/>
          <w:szCs w:val="28"/>
        </w:rPr>
        <w:t>ние. Лечение затрудненного прорезывания нижнего третьего моляра.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20. Классификация и сравнительная частота воспалительных процессов челюстно-лицевой области. Этиология, патогенез и патологическая анатомия периодонтитов. Острый гнойный периодонтит и обострение хронического п</w:t>
      </w:r>
      <w:r w:rsidRPr="00FE7127">
        <w:rPr>
          <w:rFonts w:ascii="Times New Roman" w:hAnsi="Times New Roman"/>
          <w:color w:val="000000"/>
          <w:sz w:val="28"/>
          <w:szCs w:val="28"/>
        </w:rPr>
        <w:t>е</w:t>
      </w:r>
      <w:r w:rsidRPr="00FE7127">
        <w:rPr>
          <w:rFonts w:ascii="Times New Roman" w:hAnsi="Times New Roman"/>
          <w:color w:val="000000"/>
          <w:sz w:val="28"/>
          <w:szCs w:val="28"/>
        </w:rPr>
        <w:t>риодонтита, клиническая картина и лечение. Хронические периодонтиты, ди</w:t>
      </w:r>
      <w:r w:rsidRPr="00FE7127">
        <w:rPr>
          <w:rFonts w:ascii="Times New Roman" w:hAnsi="Times New Roman"/>
          <w:color w:val="000000"/>
          <w:sz w:val="28"/>
          <w:szCs w:val="28"/>
        </w:rPr>
        <w:t>ф</w:t>
      </w:r>
      <w:r w:rsidRPr="00FE7127">
        <w:rPr>
          <w:rFonts w:ascii="Times New Roman" w:hAnsi="Times New Roman"/>
          <w:color w:val="000000"/>
          <w:sz w:val="28"/>
          <w:szCs w:val="28"/>
        </w:rPr>
        <w:t>ференциальная диагностика, хирургическое лечение, показания к сохранению или удалению зуба. Периодонтиты. Классификация. Патологическая анатомия. Причины возникновения периодонтитов. Клиника, диагностика. Клинико-рентгенологические особенности каждой формы хронического периодонтита. Хирургические методы лечения хронических периодонтитов. Операции резе</w:t>
      </w:r>
      <w:r w:rsidRPr="00FE7127">
        <w:rPr>
          <w:rFonts w:ascii="Times New Roman" w:hAnsi="Times New Roman"/>
          <w:color w:val="000000"/>
          <w:sz w:val="28"/>
          <w:szCs w:val="28"/>
        </w:rPr>
        <w:t>к</w:t>
      </w:r>
      <w:r w:rsidRPr="00FE7127">
        <w:rPr>
          <w:rFonts w:ascii="Times New Roman" w:hAnsi="Times New Roman"/>
          <w:color w:val="000000"/>
          <w:sz w:val="28"/>
          <w:szCs w:val="28"/>
        </w:rPr>
        <w:t xml:space="preserve">ция верхушки корня зуба,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гемисекция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>, ампутация корня.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21. Операция пересадки зубов (реплантация и трансплантация). Показ</w:t>
      </w:r>
      <w:r w:rsidRPr="00FE7127">
        <w:rPr>
          <w:rFonts w:ascii="Times New Roman" w:hAnsi="Times New Roman"/>
          <w:color w:val="000000"/>
          <w:sz w:val="28"/>
          <w:szCs w:val="28"/>
        </w:rPr>
        <w:t>а</w:t>
      </w:r>
      <w:r w:rsidRPr="00FE7127">
        <w:rPr>
          <w:rFonts w:ascii="Times New Roman" w:hAnsi="Times New Roman"/>
          <w:color w:val="000000"/>
          <w:sz w:val="28"/>
          <w:szCs w:val="28"/>
        </w:rPr>
        <w:t>ния к операциям: резекции верхушки корня, реплантации зуба. Техника опер</w:t>
      </w:r>
      <w:r w:rsidRPr="00FE7127">
        <w:rPr>
          <w:rFonts w:ascii="Times New Roman" w:hAnsi="Times New Roman"/>
          <w:color w:val="000000"/>
          <w:sz w:val="28"/>
          <w:szCs w:val="28"/>
        </w:rPr>
        <w:t>а</w:t>
      </w:r>
      <w:r w:rsidRPr="00FE7127">
        <w:rPr>
          <w:rFonts w:ascii="Times New Roman" w:hAnsi="Times New Roman"/>
          <w:color w:val="000000"/>
          <w:sz w:val="28"/>
          <w:szCs w:val="28"/>
        </w:rPr>
        <w:t>ции, осложнения во время операции и в послеоперационный период. Показания и противопоказания к пересадке зубов. Подготовка зуба и техника операции. Иммобилизация пересаженного зуба. Особенности приживления зубов и пр</w:t>
      </w:r>
      <w:r w:rsidRPr="00FE7127">
        <w:rPr>
          <w:rFonts w:ascii="Times New Roman" w:hAnsi="Times New Roman"/>
          <w:color w:val="000000"/>
          <w:sz w:val="28"/>
          <w:szCs w:val="28"/>
        </w:rPr>
        <w:t>о</w:t>
      </w:r>
      <w:r w:rsidRPr="00FE7127">
        <w:rPr>
          <w:rFonts w:ascii="Times New Roman" w:hAnsi="Times New Roman"/>
          <w:color w:val="000000"/>
          <w:sz w:val="28"/>
          <w:szCs w:val="28"/>
        </w:rPr>
        <w:t>гноз.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22. Острый одонтогенный периостит челюстей. Этиология, патогенез и патологическая анатомия. Клиническая картина и лечение периостита верхней челюсти и нижней челюсти. Особенности клинической картины и лечения аб</w:t>
      </w:r>
      <w:r w:rsidRPr="00FE7127">
        <w:rPr>
          <w:rFonts w:ascii="Times New Roman" w:hAnsi="Times New Roman"/>
          <w:color w:val="000000"/>
          <w:sz w:val="28"/>
          <w:szCs w:val="28"/>
        </w:rPr>
        <w:t>с</w:t>
      </w:r>
      <w:r w:rsidRPr="00FE7127">
        <w:rPr>
          <w:rFonts w:ascii="Times New Roman" w:hAnsi="Times New Roman"/>
          <w:color w:val="000000"/>
          <w:sz w:val="28"/>
          <w:szCs w:val="28"/>
        </w:rPr>
        <w:t xml:space="preserve">цесса твердого неба.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Ретромолярный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периостит нижней челюсти, клиника и л</w:t>
      </w:r>
      <w:r w:rsidRPr="00FE7127">
        <w:rPr>
          <w:rFonts w:ascii="Times New Roman" w:hAnsi="Times New Roman"/>
          <w:color w:val="000000"/>
          <w:sz w:val="28"/>
          <w:szCs w:val="28"/>
        </w:rPr>
        <w:t>е</w:t>
      </w:r>
      <w:r w:rsidRPr="00FE7127">
        <w:rPr>
          <w:rFonts w:ascii="Times New Roman" w:hAnsi="Times New Roman"/>
          <w:color w:val="000000"/>
          <w:sz w:val="28"/>
          <w:szCs w:val="28"/>
        </w:rPr>
        <w:t>чение.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23. Остеомиелиты челюстей (гематогенный, одонтогенный, контактный, травматический, огнестрельный).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24. Абсцессы и флегмоны челюстно-лицевой области.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25. Осложнения воспалительных заболеваний челюстно-лицевой области.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26. Острые лимфадениты лица и шеи. Классификация и этиология ли</w:t>
      </w:r>
      <w:r w:rsidRPr="00FE7127">
        <w:rPr>
          <w:rFonts w:ascii="Times New Roman" w:hAnsi="Times New Roman"/>
          <w:color w:val="000000"/>
          <w:sz w:val="28"/>
          <w:szCs w:val="28"/>
        </w:rPr>
        <w:t>м</w:t>
      </w:r>
      <w:r w:rsidRPr="00FE7127">
        <w:rPr>
          <w:rFonts w:ascii="Times New Roman" w:hAnsi="Times New Roman"/>
          <w:color w:val="000000"/>
          <w:sz w:val="28"/>
          <w:szCs w:val="28"/>
        </w:rPr>
        <w:t>фаденитов. Клиника, дифференциальная диагностика и лечение лимфаденитов лица и шеи. Хронические лимфадениты лица и шеи. Классификация лимфад</w:t>
      </w:r>
      <w:r w:rsidRPr="00FE7127">
        <w:rPr>
          <w:rFonts w:ascii="Times New Roman" w:hAnsi="Times New Roman"/>
          <w:color w:val="000000"/>
          <w:sz w:val="28"/>
          <w:szCs w:val="28"/>
        </w:rPr>
        <w:t>е</w:t>
      </w:r>
      <w:r w:rsidRPr="00FE7127">
        <w:rPr>
          <w:rFonts w:ascii="Times New Roman" w:hAnsi="Times New Roman"/>
          <w:color w:val="000000"/>
          <w:sz w:val="28"/>
          <w:szCs w:val="28"/>
        </w:rPr>
        <w:t>нитов. Клиника, дифференциальная диагностика и лечение лимфаденитов лица и шеи.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27. Проявление ВИЧ-инфекции в челюстно-лицевой области.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 xml:space="preserve">28. Этиология и патогенез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одонтогенных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гайморитов. Острый одонтоге</w:t>
      </w:r>
      <w:r w:rsidRPr="00FE7127">
        <w:rPr>
          <w:rFonts w:ascii="Times New Roman" w:hAnsi="Times New Roman"/>
          <w:color w:val="000000"/>
          <w:sz w:val="28"/>
          <w:szCs w:val="28"/>
        </w:rPr>
        <w:t>н</w:t>
      </w:r>
      <w:r w:rsidRPr="00FE7127">
        <w:rPr>
          <w:rFonts w:ascii="Times New Roman" w:hAnsi="Times New Roman"/>
          <w:color w:val="000000"/>
          <w:sz w:val="28"/>
          <w:szCs w:val="28"/>
        </w:rPr>
        <w:lastRenderedPageBreak/>
        <w:t xml:space="preserve">ный гайморит, клиника, диагностика и лечение. Хронический одонтогенный гайморит, клиника, дифференциальная диагностика, методы консервативного лечения. Профилактика. Оперативные методы лечения хронических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одонтоге</w:t>
      </w:r>
      <w:r w:rsidRPr="00FE7127">
        <w:rPr>
          <w:rFonts w:ascii="Times New Roman" w:hAnsi="Times New Roman"/>
          <w:color w:val="000000"/>
          <w:sz w:val="28"/>
          <w:szCs w:val="28"/>
        </w:rPr>
        <w:t>н</w:t>
      </w:r>
      <w:r w:rsidRPr="00FE7127">
        <w:rPr>
          <w:rFonts w:ascii="Times New Roman" w:hAnsi="Times New Roman"/>
          <w:color w:val="000000"/>
          <w:sz w:val="28"/>
          <w:szCs w:val="28"/>
        </w:rPr>
        <w:t>ных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гайморитов.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 xml:space="preserve">29. Перфорация и свищ верхнечелюстной пазухи. Клиника, диагностика. Хирургические способы устранения свищей.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Одонтогенные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свищи верхнеч</w:t>
      </w:r>
      <w:r w:rsidRPr="00FE7127">
        <w:rPr>
          <w:rFonts w:ascii="Times New Roman" w:hAnsi="Times New Roman"/>
          <w:color w:val="000000"/>
          <w:sz w:val="28"/>
          <w:szCs w:val="28"/>
        </w:rPr>
        <w:t>е</w:t>
      </w:r>
      <w:r w:rsidRPr="00FE7127">
        <w:rPr>
          <w:rFonts w:ascii="Times New Roman" w:hAnsi="Times New Roman"/>
          <w:color w:val="000000"/>
          <w:sz w:val="28"/>
          <w:szCs w:val="28"/>
        </w:rPr>
        <w:t>люстной пазухи, клинические проявления. Диагностика. Показания к операти</w:t>
      </w:r>
      <w:r w:rsidRPr="00FE7127">
        <w:rPr>
          <w:rFonts w:ascii="Times New Roman" w:hAnsi="Times New Roman"/>
          <w:color w:val="000000"/>
          <w:sz w:val="28"/>
          <w:szCs w:val="28"/>
        </w:rPr>
        <w:t>в</w:t>
      </w:r>
      <w:r w:rsidRPr="00FE7127">
        <w:rPr>
          <w:rFonts w:ascii="Times New Roman" w:hAnsi="Times New Roman"/>
          <w:color w:val="000000"/>
          <w:sz w:val="28"/>
          <w:szCs w:val="28"/>
        </w:rPr>
        <w:t>ному вмешательству.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30. Специфические воспалительные заболевания челюстно-лицевой о</w:t>
      </w:r>
      <w:r w:rsidRPr="00FE7127">
        <w:rPr>
          <w:rFonts w:ascii="Times New Roman" w:hAnsi="Times New Roman"/>
          <w:color w:val="000000"/>
          <w:sz w:val="28"/>
          <w:szCs w:val="28"/>
        </w:rPr>
        <w:t>б</w:t>
      </w:r>
      <w:r w:rsidRPr="00FE7127">
        <w:rPr>
          <w:rFonts w:ascii="Times New Roman" w:hAnsi="Times New Roman"/>
          <w:color w:val="000000"/>
          <w:sz w:val="28"/>
          <w:szCs w:val="28"/>
        </w:rPr>
        <w:t>ласти. Актиномикоз. Этиология, патогенез, патологическая анатомия, клиника, диагностика актиномикоза челюстно-лицевой области. Туберкулез тканей лица и органов полости рта, клиническая картина, диагностика и лечение. Сифилис тканей лица и органов полости рта, клиническая картина, диагностика и леч</w:t>
      </w:r>
      <w:r w:rsidRPr="00FE7127">
        <w:rPr>
          <w:rFonts w:ascii="Times New Roman" w:hAnsi="Times New Roman"/>
          <w:color w:val="000000"/>
          <w:sz w:val="28"/>
          <w:szCs w:val="28"/>
        </w:rPr>
        <w:t>е</w:t>
      </w:r>
      <w:r w:rsidRPr="00FE7127">
        <w:rPr>
          <w:rFonts w:ascii="Times New Roman" w:hAnsi="Times New Roman"/>
          <w:color w:val="000000"/>
          <w:sz w:val="28"/>
          <w:szCs w:val="28"/>
        </w:rPr>
        <w:t>ние. Специфические воспалительные заболевания челюстно-лицевой области (туберкулез, сифилис). Лечение актиномикоза. Лечение актиномикоза мягких тканей и костей лица, шеи.</w:t>
      </w:r>
    </w:p>
    <w:p w:rsidR="00FE7127" w:rsidRPr="00FE7127" w:rsidRDefault="00FE7127" w:rsidP="00FE712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>31. Фурункул и карбункул лица. Рожистое воспаление. Клиника, диагн</w:t>
      </w:r>
      <w:r w:rsidRPr="00FE7127">
        <w:rPr>
          <w:rFonts w:ascii="Times New Roman" w:hAnsi="Times New Roman"/>
          <w:color w:val="000000"/>
          <w:sz w:val="28"/>
          <w:szCs w:val="28"/>
        </w:rPr>
        <w:t>о</w:t>
      </w:r>
      <w:r w:rsidRPr="00FE7127">
        <w:rPr>
          <w:rFonts w:ascii="Times New Roman" w:hAnsi="Times New Roman"/>
          <w:color w:val="000000"/>
          <w:sz w:val="28"/>
          <w:szCs w:val="28"/>
        </w:rPr>
        <w:t>стика, лечение.</w:t>
      </w:r>
    </w:p>
    <w:p w:rsidR="00FE7127" w:rsidRPr="00FE7127" w:rsidRDefault="00FE7127" w:rsidP="00FE7127">
      <w:pPr>
        <w:pStyle w:val="af6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FE7127">
        <w:rPr>
          <w:rFonts w:ascii="Times New Roman" w:hAnsi="Times New Roman"/>
          <w:color w:val="000000"/>
          <w:sz w:val="28"/>
          <w:szCs w:val="28"/>
        </w:rPr>
        <w:t xml:space="preserve">32. Показания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инфузионной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дезинтоксикационной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терапии больных с воспалительными заболеваниями челюстно-лицевой области. Препараты для проведения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инфузионной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дезинтоксикационной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терапии. План проведения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инфузионной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FE7127">
        <w:rPr>
          <w:rFonts w:ascii="Times New Roman" w:hAnsi="Times New Roman"/>
          <w:color w:val="000000"/>
          <w:sz w:val="28"/>
          <w:szCs w:val="28"/>
        </w:rPr>
        <w:t>дезинтоксикационной</w:t>
      </w:r>
      <w:proofErr w:type="spellEnd"/>
      <w:r w:rsidRPr="00FE7127">
        <w:rPr>
          <w:rFonts w:ascii="Times New Roman" w:hAnsi="Times New Roman"/>
          <w:color w:val="000000"/>
          <w:sz w:val="28"/>
          <w:szCs w:val="28"/>
        </w:rPr>
        <w:t xml:space="preserve"> терапии у больных с распространенными флегмонами челюстно-лицевой области.</w:t>
      </w:r>
    </w:p>
    <w:p w:rsidR="00FE7127" w:rsidRDefault="00FE71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7350E5" w:rsidRPr="002D3B4E" w:rsidRDefault="007350E5" w:rsidP="007350E5">
      <w:pPr>
        <w:ind w:firstLine="709"/>
        <w:jc w:val="center"/>
      </w:pPr>
    </w:p>
    <w:p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7A2F13" w:rsidRDefault="007A2F13" w:rsidP="007A2F13">
      <w:pPr>
        <w:ind w:firstLine="709"/>
        <w:jc w:val="center"/>
        <w:rPr>
          <w:sz w:val="28"/>
        </w:rPr>
      </w:pPr>
    </w:p>
    <w:p w:rsidR="007350E5" w:rsidRPr="00B81795" w:rsidRDefault="007350E5" w:rsidP="007A2F13">
      <w:pPr>
        <w:ind w:firstLine="709"/>
        <w:jc w:val="center"/>
        <w:rPr>
          <w:sz w:val="28"/>
        </w:rPr>
      </w:pPr>
      <w:r w:rsidRPr="00B81795">
        <w:rPr>
          <w:sz w:val="28"/>
        </w:rPr>
        <w:t xml:space="preserve">кафедра </w:t>
      </w:r>
      <w:r w:rsidR="00B81795" w:rsidRPr="00B81795">
        <w:rPr>
          <w:sz w:val="28"/>
        </w:rPr>
        <w:t>стоматологии и челюстно-лицевой хирургии</w:t>
      </w:r>
    </w:p>
    <w:p w:rsidR="007A2F13" w:rsidRDefault="007350E5" w:rsidP="007A2F13">
      <w:pPr>
        <w:ind w:firstLine="709"/>
        <w:jc w:val="center"/>
        <w:rPr>
          <w:sz w:val="28"/>
        </w:rPr>
      </w:pPr>
      <w:r w:rsidRPr="00B81795">
        <w:rPr>
          <w:sz w:val="28"/>
        </w:rPr>
        <w:t>направ</w:t>
      </w:r>
      <w:r w:rsidR="00B81795" w:rsidRPr="00B81795">
        <w:rPr>
          <w:sz w:val="28"/>
        </w:rPr>
        <w:t xml:space="preserve">ление подготовки (специальность) </w:t>
      </w:r>
    </w:p>
    <w:p w:rsidR="007350E5" w:rsidRPr="00B81795" w:rsidRDefault="00B81795" w:rsidP="007A2F13">
      <w:pPr>
        <w:ind w:firstLine="709"/>
        <w:jc w:val="center"/>
        <w:rPr>
          <w:sz w:val="28"/>
        </w:rPr>
      </w:pPr>
      <w:r w:rsidRPr="00B81795">
        <w:rPr>
          <w:color w:val="000000"/>
          <w:spacing w:val="-3"/>
          <w:sz w:val="28"/>
        </w:rPr>
        <w:t>31.08.</w:t>
      </w:r>
      <w:r w:rsidR="00B0229B">
        <w:rPr>
          <w:color w:val="000000"/>
          <w:spacing w:val="-3"/>
          <w:sz w:val="28"/>
        </w:rPr>
        <w:t>69</w:t>
      </w:r>
      <w:r w:rsidRPr="00B81795">
        <w:rPr>
          <w:color w:val="000000"/>
          <w:spacing w:val="-3"/>
          <w:sz w:val="28"/>
        </w:rPr>
        <w:t xml:space="preserve"> </w:t>
      </w:r>
      <w:r w:rsidR="00B0229B">
        <w:rPr>
          <w:color w:val="000000"/>
          <w:spacing w:val="-3"/>
          <w:sz w:val="28"/>
        </w:rPr>
        <w:t>«Челюстно-лицевая х</w:t>
      </w:r>
      <w:r w:rsidR="007A2F13">
        <w:rPr>
          <w:color w:val="000000"/>
          <w:spacing w:val="-3"/>
          <w:sz w:val="28"/>
        </w:rPr>
        <w:t>и</w:t>
      </w:r>
      <w:r w:rsidR="00B0229B">
        <w:rPr>
          <w:color w:val="000000"/>
          <w:spacing w:val="-3"/>
          <w:sz w:val="28"/>
        </w:rPr>
        <w:t>рургия»</w:t>
      </w:r>
    </w:p>
    <w:p w:rsidR="007350E5" w:rsidRPr="002D3B4E" w:rsidRDefault="007A2F13" w:rsidP="007A2F13">
      <w:pPr>
        <w:ind w:firstLine="709"/>
        <w:jc w:val="center"/>
        <w:rPr>
          <w:sz w:val="28"/>
          <w:szCs w:val="28"/>
        </w:rPr>
      </w:pPr>
      <w:r>
        <w:rPr>
          <w:sz w:val="28"/>
        </w:rPr>
        <w:t>п</w:t>
      </w:r>
      <w:r w:rsidRPr="007A2F13">
        <w:rPr>
          <w:sz w:val="28"/>
        </w:rPr>
        <w:t>роизводственная (клиническая) п</w:t>
      </w:r>
      <w:r>
        <w:rPr>
          <w:sz w:val="28"/>
        </w:rPr>
        <w:t xml:space="preserve">рактика по </w:t>
      </w:r>
      <w:proofErr w:type="gramStart"/>
      <w:r>
        <w:rPr>
          <w:sz w:val="28"/>
        </w:rPr>
        <w:t>челюстно-лицевой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хиру</w:t>
      </w:r>
      <w:r w:rsidRPr="007A2F13">
        <w:rPr>
          <w:sz w:val="28"/>
        </w:rPr>
        <w:t>гии</w:t>
      </w:r>
      <w:proofErr w:type="spellEnd"/>
    </w:p>
    <w:p w:rsidR="007A2F13" w:rsidRDefault="007A2F13" w:rsidP="007350E5">
      <w:pPr>
        <w:ind w:firstLine="709"/>
        <w:jc w:val="center"/>
        <w:rPr>
          <w:b/>
          <w:sz w:val="28"/>
          <w:szCs w:val="28"/>
        </w:rPr>
      </w:pPr>
    </w:p>
    <w:p w:rsidR="007350E5" w:rsidRPr="002D3B4E" w:rsidRDefault="007350E5" w:rsidP="007350E5">
      <w:pPr>
        <w:ind w:firstLine="709"/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t>ЗАЧЕТНЫЙ  БИЛЕТ №</w:t>
      </w:r>
      <w:r w:rsidR="00B81795">
        <w:rPr>
          <w:b/>
          <w:sz w:val="28"/>
          <w:szCs w:val="28"/>
        </w:rPr>
        <w:t>1</w:t>
      </w:r>
      <w:r w:rsidRPr="002D3B4E">
        <w:rPr>
          <w:b/>
          <w:sz w:val="28"/>
          <w:szCs w:val="28"/>
        </w:rPr>
        <w:t>.</w:t>
      </w:r>
    </w:p>
    <w:p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:rsidR="00B0229B" w:rsidRDefault="007350E5" w:rsidP="00B0229B">
      <w:pPr>
        <w:ind w:firstLine="567"/>
      </w:pPr>
      <w:proofErr w:type="gramStart"/>
      <w:r w:rsidRPr="00B0229B">
        <w:rPr>
          <w:b/>
          <w:sz w:val="28"/>
          <w:szCs w:val="28"/>
          <w:lang w:val="en-US"/>
        </w:rPr>
        <w:t>I</w:t>
      </w:r>
      <w:r w:rsidRPr="00B0229B">
        <w:rPr>
          <w:b/>
          <w:sz w:val="28"/>
          <w:szCs w:val="28"/>
        </w:rPr>
        <w:t>.</w:t>
      </w:r>
      <w:r w:rsidRPr="00B0229B">
        <w:rPr>
          <w:sz w:val="28"/>
          <w:szCs w:val="28"/>
        </w:rPr>
        <w:t xml:space="preserve"> </w:t>
      </w:r>
      <w:r w:rsidR="00B81795" w:rsidRPr="00B0229B">
        <w:rPr>
          <w:sz w:val="28"/>
          <w:szCs w:val="28"/>
        </w:rPr>
        <w:t xml:space="preserve"> </w:t>
      </w:r>
      <w:r w:rsidR="00B0229B" w:rsidRPr="00FE7127">
        <w:rPr>
          <w:color w:val="000000"/>
          <w:sz w:val="28"/>
          <w:szCs w:val="28"/>
        </w:rPr>
        <w:t>Методы</w:t>
      </w:r>
      <w:proofErr w:type="gramEnd"/>
      <w:r w:rsidR="00B0229B" w:rsidRPr="00FE7127">
        <w:rPr>
          <w:color w:val="000000"/>
          <w:sz w:val="28"/>
          <w:szCs w:val="28"/>
        </w:rPr>
        <w:t xml:space="preserve"> обработки рук </w:t>
      </w:r>
      <w:proofErr w:type="spellStart"/>
      <w:r w:rsidR="00B0229B" w:rsidRPr="00FE7127">
        <w:rPr>
          <w:color w:val="000000"/>
          <w:sz w:val="28"/>
          <w:szCs w:val="28"/>
        </w:rPr>
        <w:t>врача-стоматолога-хирурга.Методы</w:t>
      </w:r>
      <w:proofErr w:type="spellEnd"/>
      <w:r w:rsidR="00B0229B" w:rsidRPr="00FE7127">
        <w:rPr>
          <w:color w:val="000000"/>
          <w:sz w:val="28"/>
          <w:szCs w:val="28"/>
        </w:rPr>
        <w:t xml:space="preserve"> обработки операционного поля на лице и в полости рта. Методы обработки хирургических стоматологических инструментов: дезинфекция, </w:t>
      </w:r>
      <w:proofErr w:type="spellStart"/>
      <w:r w:rsidR="00B0229B" w:rsidRPr="00FE7127">
        <w:rPr>
          <w:color w:val="000000"/>
          <w:sz w:val="28"/>
          <w:szCs w:val="28"/>
        </w:rPr>
        <w:t>предстерилизационная</w:t>
      </w:r>
      <w:proofErr w:type="spellEnd"/>
      <w:r w:rsidR="00B0229B" w:rsidRPr="00FE7127">
        <w:rPr>
          <w:color w:val="000000"/>
          <w:sz w:val="28"/>
          <w:szCs w:val="28"/>
        </w:rPr>
        <w:t xml:space="preserve"> очис</w:t>
      </w:r>
      <w:r w:rsidR="00B0229B" w:rsidRPr="00FE7127">
        <w:rPr>
          <w:color w:val="000000"/>
          <w:sz w:val="28"/>
          <w:szCs w:val="28"/>
        </w:rPr>
        <w:t>т</w:t>
      </w:r>
      <w:r w:rsidR="00B0229B" w:rsidRPr="00FE7127">
        <w:rPr>
          <w:color w:val="000000"/>
          <w:sz w:val="28"/>
          <w:szCs w:val="28"/>
        </w:rPr>
        <w:t>ка, стерилизация. Методы контроля стерильности инструментов, перевязочного материала, рук врача и операционного поля.</w:t>
      </w:r>
    </w:p>
    <w:p w:rsidR="00B0229B" w:rsidRPr="00FE7127" w:rsidRDefault="007350E5" w:rsidP="00B0229B">
      <w:pPr>
        <w:pStyle w:val="af6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0229B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 w:rsidRPr="00B0229B">
        <w:rPr>
          <w:rFonts w:ascii="Times New Roman" w:hAnsi="Times New Roman"/>
          <w:b/>
          <w:sz w:val="28"/>
          <w:szCs w:val="28"/>
        </w:rPr>
        <w:t xml:space="preserve">. </w:t>
      </w:r>
      <w:r w:rsidR="00B81795" w:rsidRPr="00B0229B">
        <w:rPr>
          <w:rFonts w:ascii="Times New Roman" w:hAnsi="Times New Roman"/>
          <w:b/>
          <w:sz w:val="28"/>
          <w:szCs w:val="28"/>
        </w:rPr>
        <w:t xml:space="preserve"> </w:t>
      </w:r>
      <w:r w:rsidR="00B0229B" w:rsidRPr="00FE7127">
        <w:rPr>
          <w:rFonts w:ascii="Times New Roman" w:hAnsi="Times New Roman"/>
          <w:color w:val="000000"/>
          <w:sz w:val="28"/>
          <w:szCs w:val="28"/>
        </w:rPr>
        <w:t>Лекарственные</w:t>
      </w:r>
      <w:proofErr w:type="gramEnd"/>
      <w:r w:rsidR="00B0229B" w:rsidRPr="00FE7127">
        <w:rPr>
          <w:rFonts w:ascii="Times New Roman" w:hAnsi="Times New Roman"/>
          <w:color w:val="000000"/>
          <w:sz w:val="28"/>
          <w:szCs w:val="28"/>
        </w:rPr>
        <w:t xml:space="preserve"> формы местных анестетиков, способы применения, р</w:t>
      </w:r>
      <w:r w:rsidR="00B0229B" w:rsidRPr="00FE7127">
        <w:rPr>
          <w:rFonts w:ascii="Times New Roman" w:hAnsi="Times New Roman"/>
          <w:color w:val="000000"/>
          <w:sz w:val="28"/>
          <w:szCs w:val="28"/>
        </w:rPr>
        <w:t>а</w:t>
      </w:r>
      <w:r w:rsidR="00B0229B" w:rsidRPr="00FE7127">
        <w:rPr>
          <w:rFonts w:ascii="Times New Roman" w:hAnsi="Times New Roman"/>
          <w:color w:val="000000"/>
          <w:sz w:val="28"/>
          <w:szCs w:val="28"/>
        </w:rPr>
        <w:t>зовые дозы. Правила хранения медикаментозных сре</w:t>
      </w:r>
      <w:proofErr w:type="gramStart"/>
      <w:r w:rsidR="00B0229B" w:rsidRPr="00FE7127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="00B0229B" w:rsidRPr="00FE7127">
        <w:rPr>
          <w:rFonts w:ascii="Times New Roman" w:hAnsi="Times New Roman"/>
          <w:color w:val="000000"/>
          <w:sz w:val="28"/>
          <w:szCs w:val="28"/>
        </w:rPr>
        <w:t>я местного обезб</w:t>
      </w:r>
      <w:r w:rsidR="00B0229B" w:rsidRPr="00FE7127">
        <w:rPr>
          <w:rFonts w:ascii="Times New Roman" w:hAnsi="Times New Roman"/>
          <w:color w:val="000000"/>
          <w:sz w:val="28"/>
          <w:szCs w:val="28"/>
        </w:rPr>
        <w:t>о</w:t>
      </w:r>
      <w:r w:rsidR="00B0229B" w:rsidRPr="00FE7127">
        <w:rPr>
          <w:rFonts w:ascii="Times New Roman" w:hAnsi="Times New Roman"/>
          <w:color w:val="000000"/>
          <w:sz w:val="28"/>
          <w:szCs w:val="28"/>
        </w:rPr>
        <w:lastRenderedPageBreak/>
        <w:t>ливания. Сосудосуживающие средства, применяемые одновременно с местн</w:t>
      </w:r>
      <w:r w:rsidR="00B0229B" w:rsidRPr="00FE7127">
        <w:rPr>
          <w:rFonts w:ascii="Times New Roman" w:hAnsi="Times New Roman"/>
          <w:color w:val="000000"/>
          <w:sz w:val="28"/>
          <w:szCs w:val="28"/>
        </w:rPr>
        <w:t>ы</w:t>
      </w:r>
      <w:r w:rsidR="00B0229B" w:rsidRPr="00FE7127">
        <w:rPr>
          <w:rFonts w:ascii="Times New Roman" w:hAnsi="Times New Roman"/>
          <w:color w:val="000000"/>
          <w:sz w:val="28"/>
          <w:szCs w:val="28"/>
        </w:rPr>
        <w:t>ми анестетиками, механизм их действия, высшие разовые дозы, показания к применению.</w:t>
      </w:r>
    </w:p>
    <w:p w:rsidR="00B0229B" w:rsidRPr="00FE7127" w:rsidRDefault="007350E5" w:rsidP="00B0229B">
      <w:pPr>
        <w:pStyle w:val="af6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0229B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Pr="00B0229B">
        <w:rPr>
          <w:rFonts w:ascii="Times New Roman" w:hAnsi="Times New Roman"/>
          <w:b/>
          <w:sz w:val="28"/>
          <w:szCs w:val="28"/>
        </w:rPr>
        <w:t>.</w:t>
      </w:r>
      <w:r w:rsidR="00B81795" w:rsidRPr="00B0229B">
        <w:rPr>
          <w:rFonts w:ascii="Times New Roman" w:hAnsi="Times New Roman"/>
          <w:b/>
          <w:sz w:val="28"/>
          <w:szCs w:val="28"/>
        </w:rPr>
        <w:t xml:space="preserve"> </w:t>
      </w:r>
      <w:r w:rsidRPr="00B0229B">
        <w:rPr>
          <w:rFonts w:ascii="Times New Roman" w:hAnsi="Times New Roman"/>
          <w:b/>
          <w:sz w:val="28"/>
          <w:szCs w:val="28"/>
        </w:rPr>
        <w:t xml:space="preserve"> </w:t>
      </w:r>
      <w:r w:rsidR="00B0229B" w:rsidRPr="00FE7127">
        <w:rPr>
          <w:rFonts w:ascii="Times New Roman" w:hAnsi="Times New Roman"/>
          <w:color w:val="000000"/>
          <w:sz w:val="28"/>
          <w:szCs w:val="28"/>
        </w:rPr>
        <w:t>Классификация</w:t>
      </w:r>
      <w:proofErr w:type="gramEnd"/>
      <w:r w:rsidR="00B0229B" w:rsidRPr="00FE7127">
        <w:rPr>
          <w:rFonts w:ascii="Times New Roman" w:hAnsi="Times New Roman"/>
          <w:color w:val="000000"/>
          <w:sz w:val="28"/>
          <w:szCs w:val="28"/>
        </w:rPr>
        <w:t xml:space="preserve"> воспалительных заболеваний. Этиология, патогенез </w:t>
      </w:r>
      <w:proofErr w:type="spellStart"/>
      <w:r w:rsidR="00B0229B" w:rsidRPr="00FE7127">
        <w:rPr>
          <w:rFonts w:ascii="Times New Roman" w:hAnsi="Times New Roman"/>
          <w:color w:val="000000"/>
          <w:sz w:val="28"/>
          <w:szCs w:val="28"/>
        </w:rPr>
        <w:t>одонтогенных</w:t>
      </w:r>
      <w:proofErr w:type="spellEnd"/>
      <w:r w:rsidR="00B0229B" w:rsidRPr="00FE7127">
        <w:rPr>
          <w:rFonts w:ascii="Times New Roman" w:hAnsi="Times New Roman"/>
          <w:color w:val="000000"/>
          <w:sz w:val="28"/>
          <w:szCs w:val="28"/>
        </w:rPr>
        <w:t xml:space="preserve"> воспалительных заболеваний.</w:t>
      </w:r>
    </w:p>
    <w:p w:rsidR="00395B7B" w:rsidRPr="00B0229B" w:rsidRDefault="00395B7B" w:rsidP="00395B7B">
      <w:pPr>
        <w:pStyle w:val="af6"/>
        <w:ind w:left="0" w:firstLine="709"/>
        <w:rPr>
          <w:rFonts w:ascii="Times New Roman" w:hAnsi="Times New Roman"/>
          <w:sz w:val="24"/>
          <w:szCs w:val="24"/>
        </w:rPr>
      </w:pPr>
    </w:p>
    <w:p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Заведующий кафедрой </w:t>
      </w:r>
      <w:r w:rsidR="00B81795">
        <w:rPr>
          <w:sz w:val="28"/>
          <w:szCs w:val="28"/>
        </w:rPr>
        <w:t>д.м.н., профессор Матчин А.А</w:t>
      </w:r>
      <w:r w:rsidR="00D80807">
        <w:rPr>
          <w:sz w:val="28"/>
          <w:szCs w:val="28"/>
        </w:rPr>
        <w:t>.</w:t>
      </w:r>
      <w:r w:rsidR="00B81795" w:rsidRPr="002D3B4E">
        <w:rPr>
          <w:sz w:val="28"/>
          <w:szCs w:val="28"/>
        </w:rPr>
        <w:t xml:space="preserve"> </w:t>
      </w:r>
      <w:r w:rsidR="00B81795">
        <w:rPr>
          <w:sz w:val="28"/>
          <w:szCs w:val="28"/>
        </w:rPr>
        <w:t>(__________</w:t>
      </w:r>
      <w:r w:rsidRPr="002D3B4E">
        <w:rPr>
          <w:sz w:val="28"/>
          <w:szCs w:val="28"/>
        </w:rPr>
        <w:t>_____)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D80807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Декан факультета </w:t>
      </w:r>
      <w:r w:rsidR="00D80807">
        <w:rPr>
          <w:sz w:val="28"/>
          <w:szCs w:val="28"/>
        </w:rPr>
        <w:t xml:space="preserve">подготовки </w:t>
      </w:r>
    </w:p>
    <w:p w:rsidR="00D80807" w:rsidRDefault="00D80807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кадров высшей квалификации</w:t>
      </w:r>
    </w:p>
    <w:p w:rsidR="007350E5" w:rsidRPr="002D3B4E" w:rsidRDefault="00D80807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к.м.н., доцент Ткаченко И.В.                                             (____________</w:t>
      </w:r>
      <w:r w:rsidR="007350E5" w:rsidRPr="002D3B4E">
        <w:rPr>
          <w:sz w:val="28"/>
          <w:szCs w:val="28"/>
        </w:rPr>
        <w:t xml:space="preserve">___)                                                  </w:t>
      </w:r>
    </w:p>
    <w:p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:rsidR="007350E5" w:rsidRPr="002D3B4E" w:rsidRDefault="007350E5" w:rsidP="007350E5">
      <w:pPr>
        <w:ind w:firstLine="709"/>
        <w:rPr>
          <w:sz w:val="28"/>
          <w:szCs w:val="28"/>
        </w:rPr>
      </w:pPr>
    </w:p>
    <w:p w:rsidR="007350E5" w:rsidRPr="002D3B4E" w:rsidRDefault="007350E5" w:rsidP="007350E5">
      <w:pPr>
        <w:ind w:firstLine="709"/>
        <w:jc w:val="both"/>
        <w:rPr>
          <w:i/>
          <w:color w:val="000000"/>
          <w:sz w:val="28"/>
          <w:szCs w:val="28"/>
        </w:rPr>
      </w:pPr>
    </w:p>
    <w:p w:rsidR="00D80807" w:rsidRPr="00817EEE" w:rsidRDefault="007350E5" w:rsidP="00817EEE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2D3B4E">
        <w:rPr>
          <w:b/>
          <w:color w:val="000000"/>
          <w:sz w:val="28"/>
          <w:szCs w:val="28"/>
        </w:rPr>
        <w:t xml:space="preserve">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proofErr w:type="gramEnd"/>
      <w:r w:rsidRPr="002D3B4E">
        <w:rPr>
          <w:b/>
          <w:color w:val="000000"/>
          <w:sz w:val="28"/>
          <w:szCs w:val="28"/>
        </w:rPr>
        <w:t xml:space="preserve"> и оцено</w:t>
      </w:r>
      <w:r w:rsidRPr="002D3B4E">
        <w:rPr>
          <w:b/>
          <w:color w:val="000000"/>
          <w:sz w:val="28"/>
          <w:szCs w:val="28"/>
        </w:rPr>
        <w:t>ч</w:t>
      </w:r>
      <w:r w:rsidRPr="002D3B4E">
        <w:rPr>
          <w:b/>
          <w:color w:val="000000"/>
          <w:sz w:val="28"/>
          <w:szCs w:val="28"/>
        </w:rPr>
        <w:t>ных материалов, используемых на промежуточной аттестации.</w:t>
      </w:r>
    </w:p>
    <w:p w:rsidR="00D80807" w:rsidRPr="00E836D2" w:rsidRDefault="00D80807" w:rsidP="007350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988"/>
        <w:gridCol w:w="3452"/>
        <w:gridCol w:w="2359"/>
        <w:gridCol w:w="3200"/>
      </w:tblGrid>
      <w:tr w:rsidR="007350E5" w:rsidRPr="00817EEE" w:rsidTr="007350E5">
        <w:tc>
          <w:tcPr>
            <w:tcW w:w="988" w:type="dxa"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52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Проверяемая компетенция</w:t>
            </w:r>
          </w:p>
        </w:tc>
        <w:tc>
          <w:tcPr>
            <w:tcW w:w="2359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3200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Контрольно-оценочное средс</w:t>
            </w:r>
            <w:r w:rsidRPr="00817EEE">
              <w:rPr>
                <w:color w:val="000000"/>
                <w:sz w:val="22"/>
                <w:szCs w:val="22"/>
              </w:rPr>
              <w:t>т</w:t>
            </w:r>
            <w:r w:rsidRPr="00817EEE">
              <w:rPr>
                <w:color w:val="000000"/>
                <w:sz w:val="22"/>
                <w:szCs w:val="22"/>
              </w:rPr>
              <w:t>во (номер вопр</w:t>
            </w:r>
            <w:r w:rsidRPr="00817EEE">
              <w:rPr>
                <w:color w:val="000000"/>
                <w:sz w:val="22"/>
                <w:szCs w:val="22"/>
              </w:rPr>
              <w:t>о</w:t>
            </w:r>
            <w:r w:rsidRPr="00817EEE">
              <w:rPr>
                <w:color w:val="000000"/>
                <w:sz w:val="22"/>
                <w:szCs w:val="22"/>
              </w:rPr>
              <w:t>са/практического задания)</w:t>
            </w:r>
          </w:p>
        </w:tc>
      </w:tr>
      <w:tr w:rsidR="007350E5" w:rsidRPr="00817EEE" w:rsidTr="007350E5">
        <w:tc>
          <w:tcPr>
            <w:tcW w:w="988" w:type="dxa"/>
            <w:vMerge w:val="restart"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2" w:type="dxa"/>
            <w:vMerge w:val="restart"/>
          </w:tcPr>
          <w:p w:rsidR="00D80807" w:rsidRPr="00817EEE" w:rsidRDefault="00D80807" w:rsidP="00D8080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УК-1</w:t>
            </w:r>
            <w:r w:rsidRPr="00817EEE">
              <w:rPr>
                <w:color w:val="000000"/>
                <w:sz w:val="22"/>
                <w:szCs w:val="22"/>
              </w:rPr>
              <w:tab/>
              <w:t>готовностью к абстрак</w:t>
            </w:r>
            <w:r w:rsidRPr="00817EEE">
              <w:rPr>
                <w:color w:val="000000"/>
                <w:sz w:val="22"/>
                <w:szCs w:val="22"/>
              </w:rPr>
              <w:t>т</w:t>
            </w:r>
            <w:r w:rsidRPr="00817EEE">
              <w:rPr>
                <w:color w:val="000000"/>
                <w:sz w:val="22"/>
                <w:szCs w:val="22"/>
              </w:rPr>
              <w:t>ному мышлению, анализу, синт</w:t>
            </w:r>
            <w:r w:rsidRPr="00817EEE">
              <w:rPr>
                <w:color w:val="000000"/>
                <w:sz w:val="22"/>
                <w:szCs w:val="22"/>
              </w:rPr>
              <w:t>е</w:t>
            </w:r>
            <w:r w:rsidRPr="00817EEE">
              <w:rPr>
                <w:color w:val="000000"/>
                <w:sz w:val="22"/>
                <w:szCs w:val="22"/>
              </w:rPr>
              <w:t>зу</w:t>
            </w:r>
          </w:p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7350E5" w:rsidP="00817EEE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 w:rsidR="00817EEE">
              <w:rPr>
                <w:color w:val="000000"/>
                <w:sz w:val="22"/>
                <w:szCs w:val="22"/>
              </w:rPr>
              <w:t xml:space="preserve"> </w:t>
            </w:r>
            <w:r w:rsidR="00215696">
              <w:rPr>
                <w:color w:val="000000"/>
                <w:sz w:val="22"/>
                <w:szCs w:val="22"/>
                <w:shd w:val="clear" w:color="auto" w:fill="FAFAFF"/>
              </w:rPr>
              <w:t>использовать основы философских знаний для оценив</w:t>
            </w:r>
            <w:r w:rsidR="00215696">
              <w:rPr>
                <w:color w:val="000000"/>
                <w:sz w:val="22"/>
                <w:szCs w:val="22"/>
                <w:shd w:val="clear" w:color="auto" w:fill="FAFAFF"/>
              </w:rPr>
              <w:t>а</w:t>
            </w:r>
            <w:r w:rsidR="00215696">
              <w:rPr>
                <w:color w:val="000000"/>
                <w:sz w:val="22"/>
                <w:szCs w:val="22"/>
                <w:shd w:val="clear" w:color="auto" w:fill="FAFAFF"/>
              </w:rPr>
              <w:t>ния и анализа разли</w:t>
            </w:r>
            <w:r w:rsidR="00215696">
              <w:rPr>
                <w:color w:val="000000"/>
                <w:sz w:val="22"/>
                <w:szCs w:val="22"/>
                <w:shd w:val="clear" w:color="auto" w:fill="FAFAFF"/>
              </w:rPr>
              <w:t>ч</w:t>
            </w:r>
            <w:r w:rsidR="00215696">
              <w:rPr>
                <w:color w:val="000000"/>
                <w:sz w:val="22"/>
                <w:szCs w:val="22"/>
                <w:shd w:val="clear" w:color="auto" w:fill="FAFAFF"/>
              </w:rPr>
              <w:t>ных социальных те</w:t>
            </w:r>
            <w:r w:rsidR="00215696">
              <w:rPr>
                <w:color w:val="000000"/>
                <w:sz w:val="22"/>
                <w:szCs w:val="22"/>
                <w:shd w:val="clear" w:color="auto" w:fill="FAFAFF"/>
              </w:rPr>
              <w:t>н</w:t>
            </w:r>
            <w:r w:rsidR="00215696">
              <w:rPr>
                <w:color w:val="000000"/>
                <w:sz w:val="22"/>
                <w:szCs w:val="22"/>
                <w:shd w:val="clear" w:color="auto" w:fill="FAFAFF"/>
              </w:rPr>
              <w:t>денций, явлений и фактов</w:t>
            </w:r>
          </w:p>
        </w:tc>
        <w:tc>
          <w:tcPr>
            <w:tcW w:w="3200" w:type="dxa"/>
          </w:tcPr>
          <w:p w:rsidR="007350E5" w:rsidRPr="00817EEE" w:rsidRDefault="007350E5" w:rsidP="00B0229B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1-</w:t>
            </w:r>
            <w:r w:rsidR="00B0229B">
              <w:rPr>
                <w:color w:val="000000"/>
                <w:sz w:val="22"/>
                <w:szCs w:val="22"/>
              </w:rPr>
              <w:t>32</w:t>
            </w:r>
            <w:r w:rsidRPr="00817EEE">
              <w:rPr>
                <w:color w:val="000000"/>
                <w:sz w:val="22"/>
                <w:szCs w:val="22"/>
              </w:rPr>
              <w:t>.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7350E5" w:rsidP="00817EE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17EEE">
              <w:rPr>
                <w:color w:val="000000"/>
                <w:sz w:val="22"/>
                <w:szCs w:val="22"/>
              </w:rPr>
              <w:t>Владеть</w:t>
            </w:r>
            <w:r w:rsidR="00817EEE">
              <w:rPr>
                <w:color w:val="000000"/>
                <w:sz w:val="22"/>
                <w:szCs w:val="22"/>
              </w:rPr>
              <w:t xml:space="preserve"> </w:t>
            </w:r>
            <w:r w:rsidR="00215696">
              <w:rPr>
                <w:color w:val="000000"/>
                <w:sz w:val="22"/>
                <w:szCs w:val="22"/>
                <w:shd w:val="clear" w:color="auto" w:fill="FFFFFF"/>
              </w:rPr>
              <w:t>способн</w:t>
            </w:r>
            <w:r w:rsidR="00215696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="00215696">
              <w:rPr>
                <w:color w:val="000000"/>
                <w:sz w:val="22"/>
                <w:szCs w:val="22"/>
                <w:shd w:val="clear" w:color="auto" w:fill="FFFFFF"/>
              </w:rPr>
              <w:t>стью абстрактно мы</w:t>
            </w:r>
            <w:r w:rsidR="00215696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215696">
              <w:rPr>
                <w:color w:val="000000"/>
                <w:sz w:val="22"/>
                <w:szCs w:val="22"/>
                <w:shd w:val="clear" w:color="auto" w:fill="FFFFFF"/>
              </w:rPr>
              <w:t>лить</w:t>
            </w:r>
            <w:proofErr w:type="gramEnd"/>
            <w:r w:rsidR="00215696">
              <w:rPr>
                <w:color w:val="000000"/>
                <w:sz w:val="22"/>
                <w:szCs w:val="22"/>
                <w:shd w:val="clear" w:color="auto" w:fill="FFFFFF"/>
              </w:rPr>
              <w:t>, анализировать, синтезировать пол</w:t>
            </w:r>
            <w:r w:rsidR="00215696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="00215696">
              <w:rPr>
                <w:color w:val="000000"/>
                <w:sz w:val="22"/>
                <w:szCs w:val="22"/>
                <w:shd w:val="clear" w:color="auto" w:fill="FFFFFF"/>
              </w:rPr>
              <w:t>ченную информацию</w:t>
            </w:r>
          </w:p>
        </w:tc>
        <w:tc>
          <w:tcPr>
            <w:tcW w:w="3200" w:type="dxa"/>
          </w:tcPr>
          <w:p w:rsidR="007350E5" w:rsidRPr="00817EEE" w:rsidRDefault="007350E5" w:rsidP="00395B7B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</w:t>
            </w:r>
            <w:r w:rsidR="00B0229B">
              <w:rPr>
                <w:color w:val="000000"/>
                <w:sz w:val="22"/>
                <w:szCs w:val="22"/>
              </w:rPr>
              <w:t>1-32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2D3B4E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 w:rsidR="00817EEE">
              <w:rPr>
                <w:color w:val="000000"/>
                <w:sz w:val="22"/>
                <w:szCs w:val="22"/>
              </w:rPr>
              <w:t xml:space="preserve"> клинического мышления при пост</w:t>
            </w:r>
            <w:r w:rsidR="00817EEE">
              <w:rPr>
                <w:color w:val="000000"/>
                <w:sz w:val="22"/>
                <w:szCs w:val="22"/>
              </w:rPr>
              <w:t>а</w:t>
            </w:r>
            <w:r w:rsidR="00817EEE">
              <w:rPr>
                <w:color w:val="000000"/>
                <w:sz w:val="22"/>
                <w:szCs w:val="22"/>
              </w:rPr>
              <w:t>новке диагноза</w:t>
            </w:r>
          </w:p>
        </w:tc>
        <w:tc>
          <w:tcPr>
            <w:tcW w:w="3200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7350E5" w:rsidRPr="00817EEE" w:rsidTr="007350E5">
        <w:tc>
          <w:tcPr>
            <w:tcW w:w="988" w:type="dxa"/>
            <w:vMerge w:val="restart"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52" w:type="dxa"/>
            <w:vMerge w:val="restart"/>
          </w:tcPr>
          <w:p w:rsidR="007350E5" w:rsidRPr="00817EEE" w:rsidRDefault="00D80807" w:rsidP="00B0229B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ПК-</w:t>
            </w:r>
            <w:r w:rsidR="00B0229B">
              <w:rPr>
                <w:color w:val="000000"/>
                <w:sz w:val="22"/>
                <w:szCs w:val="22"/>
              </w:rPr>
              <w:t>11</w:t>
            </w:r>
            <w:r w:rsidRPr="00817EEE">
              <w:rPr>
                <w:color w:val="000000"/>
                <w:sz w:val="22"/>
                <w:szCs w:val="22"/>
              </w:rPr>
              <w:tab/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готовность к участию в оценке качества оказания мед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цинской помощи с использован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ем основных медико-статистических показателей</w:t>
            </w:r>
          </w:p>
        </w:tc>
        <w:tc>
          <w:tcPr>
            <w:tcW w:w="2359" w:type="dxa"/>
          </w:tcPr>
          <w:p w:rsidR="00215696" w:rsidRDefault="007350E5" w:rsidP="00215696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 w:rsidR="001D3D37">
              <w:rPr>
                <w:color w:val="000000"/>
                <w:sz w:val="22"/>
                <w:szCs w:val="22"/>
              </w:rPr>
              <w:t xml:space="preserve"> </w:t>
            </w:r>
            <w:r w:rsidR="00B0229B">
              <w:rPr>
                <w:color w:val="000000"/>
                <w:sz w:val="22"/>
                <w:szCs w:val="22"/>
                <w:shd w:val="clear" w:color="auto" w:fill="FAFAFF"/>
              </w:rPr>
              <w:t>выполнять п</w:t>
            </w:r>
            <w:r w:rsidR="00B0229B">
              <w:rPr>
                <w:color w:val="000000"/>
                <w:sz w:val="22"/>
                <w:szCs w:val="22"/>
                <w:shd w:val="clear" w:color="auto" w:fill="FAFAFF"/>
              </w:rPr>
              <w:t>е</w:t>
            </w:r>
            <w:r w:rsidR="00B0229B">
              <w:rPr>
                <w:color w:val="000000"/>
                <w:sz w:val="22"/>
                <w:szCs w:val="22"/>
                <w:shd w:val="clear" w:color="auto" w:fill="FAFAFF"/>
              </w:rPr>
              <w:t>речень работ и услуг для диагностики заб</w:t>
            </w:r>
            <w:r w:rsidR="00B0229B">
              <w:rPr>
                <w:color w:val="000000"/>
                <w:sz w:val="22"/>
                <w:szCs w:val="22"/>
                <w:shd w:val="clear" w:color="auto" w:fill="FAFAFF"/>
              </w:rPr>
              <w:t>о</w:t>
            </w:r>
            <w:r w:rsidR="00B0229B">
              <w:rPr>
                <w:color w:val="000000"/>
                <w:sz w:val="22"/>
                <w:szCs w:val="22"/>
                <w:shd w:val="clear" w:color="auto" w:fill="FAFAFF"/>
              </w:rPr>
              <w:t>левания, оценки с</w:t>
            </w:r>
            <w:r w:rsidR="00B0229B">
              <w:rPr>
                <w:color w:val="000000"/>
                <w:sz w:val="22"/>
                <w:szCs w:val="22"/>
                <w:shd w:val="clear" w:color="auto" w:fill="FAFAFF"/>
              </w:rPr>
              <w:t>о</w:t>
            </w:r>
            <w:r w:rsidR="00B0229B">
              <w:rPr>
                <w:color w:val="000000"/>
                <w:sz w:val="22"/>
                <w:szCs w:val="22"/>
                <w:shd w:val="clear" w:color="auto" w:fill="FAFAFF"/>
              </w:rPr>
              <w:t>стояния больного и клинической ситуации в соответствии со стандартом медици</w:t>
            </w:r>
            <w:r w:rsidR="00B0229B">
              <w:rPr>
                <w:color w:val="000000"/>
                <w:sz w:val="22"/>
                <w:szCs w:val="22"/>
                <w:shd w:val="clear" w:color="auto" w:fill="FAFAFF"/>
              </w:rPr>
              <w:t>н</w:t>
            </w:r>
            <w:r w:rsidR="00B0229B">
              <w:rPr>
                <w:color w:val="000000"/>
                <w:sz w:val="22"/>
                <w:szCs w:val="22"/>
                <w:shd w:val="clear" w:color="auto" w:fill="FAFAFF"/>
              </w:rPr>
              <w:t>ской помощи</w:t>
            </w:r>
          </w:p>
          <w:p w:rsidR="007350E5" w:rsidRPr="00817EEE" w:rsidRDefault="007350E5" w:rsidP="001D3D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7350E5" w:rsidRPr="00817EEE" w:rsidRDefault="007350E5" w:rsidP="00841964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</w:t>
            </w:r>
            <w:r w:rsidR="00B0229B">
              <w:rPr>
                <w:color w:val="000000"/>
                <w:sz w:val="22"/>
                <w:szCs w:val="22"/>
              </w:rPr>
              <w:t>1-32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215696" w:rsidRDefault="007350E5" w:rsidP="00215696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 w:rsidR="00215696">
              <w:rPr>
                <w:color w:val="000000"/>
                <w:sz w:val="22"/>
                <w:szCs w:val="22"/>
              </w:rPr>
              <w:t xml:space="preserve"> 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методами в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дения медицинской учётно-отчётной д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кументации в мед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цинских организациях</w:t>
            </w:r>
          </w:p>
          <w:p w:rsidR="007350E5" w:rsidRPr="00817EEE" w:rsidRDefault="007350E5" w:rsidP="001D3D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</w:tcPr>
          <w:p w:rsidR="007350E5" w:rsidRPr="00817EEE" w:rsidRDefault="007350E5" w:rsidP="00395B7B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lastRenderedPageBreak/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</w:t>
            </w:r>
            <w:r w:rsidR="00B0229B">
              <w:rPr>
                <w:color w:val="000000"/>
                <w:sz w:val="22"/>
                <w:szCs w:val="22"/>
              </w:rPr>
              <w:t>1-32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2D3B4E" w:rsidP="00B0229B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 w:rsidR="001D3D37" w:rsidRPr="00817EEE">
              <w:rPr>
                <w:color w:val="000000"/>
                <w:sz w:val="22"/>
                <w:szCs w:val="22"/>
              </w:rPr>
              <w:t xml:space="preserve"> </w:t>
            </w:r>
            <w:r w:rsidR="00B0229B">
              <w:rPr>
                <w:color w:val="000000"/>
                <w:sz w:val="22"/>
                <w:szCs w:val="22"/>
              </w:rPr>
              <w:t>оформления м</w:t>
            </w:r>
            <w:r w:rsidR="00B0229B">
              <w:rPr>
                <w:color w:val="000000"/>
                <w:sz w:val="22"/>
                <w:szCs w:val="22"/>
              </w:rPr>
              <w:t>е</w:t>
            </w:r>
            <w:r w:rsidR="00B0229B">
              <w:rPr>
                <w:color w:val="000000"/>
                <w:sz w:val="22"/>
                <w:szCs w:val="22"/>
              </w:rPr>
              <w:t xml:space="preserve">дицинской </w:t>
            </w:r>
            <w:proofErr w:type="spellStart"/>
            <w:r w:rsidR="00B0229B">
              <w:rPr>
                <w:color w:val="000000"/>
                <w:sz w:val="22"/>
                <w:szCs w:val="22"/>
              </w:rPr>
              <w:t>докуме</w:t>
            </w:r>
            <w:r w:rsidR="00B0229B">
              <w:rPr>
                <w:color w:val="000000"/>
                <w:sz w:val="22"/>
                <w:szCs w:val="22"/>
              </w:rPr>
              <w:t>н</w:t>
            </w:r>
            <w:r w:rsidR="00B0229B">
              <w:rPr>
                <w:color w:val="000000"/>
                <w:sz w:val="22"/>
                <w:szCs w:val="22"/>
              </w:rPr>
              <w:t>таци</w:t>
            </w:r>
            <w:proofErr w:type="spellEnd"/>
            <w:r w:rsidR="00B0229B">
              <w:rPr>
                <w:color w:val="000000"/>
                <w:sz w:val="22"/>
                <w:szCs w:val="22"/>
              </w:rPr>
              <w:t xml:space="preserve"> </w:t>
            </w:r>
            <w:r w:rsidR="001D3D37" w:rsidRPr="00817EEE">
              <w:rPr>
                <w:color w:val="000000"/>
                <w:sz w:val="22"/>
                <w:szCs w:val="22"/>
              </w:rPr>
              <w:t>пациентов, ну</w:t>
            </w:r>
            <w:r w:rsidR="001D3D37" w:rsidRPr="00817EEE">
              <w:rPr>
                <w:color w:val="000000"/>
                <w:sz w:val="22"/>
                <w:szCs w:val="22"/>
              </w:rPr>
              <w:t>ж</w:t>
            </w:r>
            <w:r w:rsidR="001D3D37" w:rsidRPr="00817EEE">
              <w:rPr>
                <w:color w:val="000000"/>
                <w:sz w:val="22"/>
                <w:szCs w:val="22"/>
              </w:rPr>
              <w:t xml:space="preserve">дающихся </w:t>
            </w:r>
            <w:r w:rsidR="00B0229B">
              <w:rPr>
                <w:color w:val="000000"/>
                <w:sz w:val="22"/>
                <w:szCs w:val="22"/>
              </w:rPr>
              <w:t>в лечение в стационаре челюстно-лицевой хирургии</w:t>
            </w:r>
          </w:p>
        </w:tc>
        <w:tc>
          <w:tcPr>
            <w:tcW w:w="3200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7350E5" w:rsidRPr="00817EEE" w:rsidTr="007350E5">
        <w:tc>
          <w:tcPr>
            <w:tcW w:w="988" w:type="dxa"/>
            <w:vMerge w:val="restart"/>
          </w:tcPr>
          <w:p w:rsidR="007350E5" w:rsidRPr="00817EEE" w:rsidRDefault="002D3B4E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52" w:type="dxa"/>
            <w:vMerge w:val="restart"/>
          </w:tcPr>
          <w:p w:rsidR="007350E5" w:rsidRPr="00817EEE" w:rsidRDefault="00817EEE" w:rsidP="00B0229B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ПК-6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="00B0229B"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готовность к ведению и лечению пациентов с заболев</w:t>
            </w:r>
            <w:r w:rsidR="00B0229B"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B0229B"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ниями челюстно-лицевой обла</w:t>
            </w:r>
            <w:r w:rsidR="00B0229B"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B0229B"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ти, нуждающихся в оказании х</w:t>
            </w:r>
            <w:r w:rsidR="00B0229B"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B0229B"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рургической медицинской пом</w:t>
            </w:r>
            <w:r w:rsidR="00B0229B"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="00B0229B" w:rsidRPr="00B0229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щи</w:t>
            </w:r>
          </w:p>
        </w:tc>
        <w:tc>
          <w:tcPr>
            <w:tcW w:w="2359" w:type="dxa"/>
          </w:tcPr>
          <w:p w:rsidR="007350E5" w:rsidRPr="00817EEE" w:rsidRDefault="00B0229B" w:rsidP="001D3D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обосновывать клин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>ческий диагноз, план и тактику ведения больного</w:t>
            </w:r>
          </w:p>
        </w:tc>
        <w:tc>
          <w:tcPr>
            <w:tcW w:w="3200" w:type="dxa"/>
          </w:tcPr>
          <w:p w:rsidR="007350E5" w:rsidRPr="00817EEE" w:rsidRDefault="007350E5" w:rsidP="00395B7B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</w:t>
            </w:r>
            <w:r w:rsidR="00B0229B">
              <w:rPr>
                <w:color w:val="000000"/>
                <w:sz w:val="22"/>
                <w:szCs w:val="22"/>
              </w:rPr>
              <w:t>1-32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7350E5" w:rsidP="001D3D3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 w:rsidR="001D3D37">
              <w:rPr>
                <w:color w:val="000000"/>
                <w:sz w:val="22"/>
                <w:szCs w:val="22"/>
              </w:rPr>
              <w:t xml:space="preserve"> 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навыками оказания специализ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рованной медици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ской помощи стом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тологическому бол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="00B0229B">
              <w:rPr>
                <w:color w:val="000000"/>
                <w:sz w:val="22"/>
                <w:szCs w:val="22"/>
                <w:shd w:val="clear" w:color="auto" w:fill="FFFFFF"/>
              </w:rPr>
              <w:t>ному</w:t>
            </w:r>
          </w:p>
        </w:tc>
        <w:tc>
          <w:tcPr>
            <w:tcW w:w="3200" w:type="dxa"/>
          </w:tcPr>
          <w:p w:rsidR="007350E5" w:rsidRPr="00817EEE" w:rsidRDefault="007350E5" w:rsidP="00395B7B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</w:t>
            </w:r>
            <w:r w:rsidR="00B0229B">
              <w:rPr>
                <w:color w:val="000000"/>
                <w:sz w:val="22"/>
                <w:szCs w:val="22"/>
              </w:rPr>
              <w:t>1-32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2D3B4E" w:rsidP="00B0229B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 w:rsidR="001D3D37">
              <w:rPr>
                <w:color w:val="000000"/>
                <w:sz w:val="22"/>
                <w:szCs w:val="22"/>
              </w:rPr>
              <w:t xml:space="preserve"> </w:t>
            </w:r>
            <w:r w:rsidR="00B0229B">
              <w:rPr>
                <w:color w:val="000000"/>
                <w:sz w:val="22"/>
                <w:szCs w:val="22"/>
              </w:rPr>
              <w:t>определения тактики лечения больных с заболев</w:t>
            </w:r>
            <w:r w:rsidR="00B0229B">
              <w:rPr>
                <w:color w:val="000000"/>
                <w:sz w:val="22"/>
                <w:szCs w:val="22"/>
              </w:rPr>
              <w:t>а</w:t>
            </w:r>
            <w:r w:rsidR="00B0229B">
              <w:rPr>
                <w:color w:val="000000"/>
                <w:sz w:val="22"/>
                <w:szCs w:val="22"/>
              </w:rPr>
              <w:t>ниями челюстно-лицевой области</w:t>
            </w:r>
          </w:p>
        </w:tc>
        <w:tc>
          <w:tcPr>
            <w:tcW w:w="3200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практики</w:t>
            </w:r>
          </w:p>
        </w:tc>
      </w:tr>
      <w:tr w:rsidR="007350E5" w:rsidRPr="00817EEE" w:rsidTr="007350E5">
        <w:tc>
          <w:tcPr>
            <w:tcW w:w="988" w:type="dxa"/>
            <w:vMerge w:val="restart"/>
          </w:tcPr>
          <w:p w:rsidR="007350E5" w:rsidRPr="00817EEE" w:rsidRDefault="002D3B4E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52" w:type="dxa"/>
            <w:vMerge w:val="restart"/>
          </w:tcPr>
          <w:p w:rsidR="00817EEE" w:rsidRPr="00817EEE" w:rsidRDefault="00817EEE" w:rsidP="00817EEE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ПК-5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  <w:t>готовность к диагностике стоматологических заболеваний и неотложных состояний в соотве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ствии с Международной стат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стической классификацией б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>лезней и проблем, связанных со здоровьем</w:t>
            </w:r>
            <w:r w:rsidRPr="00817EEE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7350E5" w:rsidP="001D3D3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Уметь</w:t>
            </w:r>
            <w:r w:rsidR="001D3D37">
              <w:rPr>
                <w:color w:val="000000"/>
                <w:sz w:val="22"/>
                <w:szCs w:val="22"/>
              </w:rPr>
              <w:t xml:space="preserve"> </w:t>
            </w:r>
            <w:r w:rsidR="00215696" w:rsidRPr="00215696">
              <w:rPr>
                <w:color w:val="000000"/>
                <w:sz w:val="22"/>
                <w:szCs w:val="22"/>
              </w:rPr>
              <w:t>находить у п</w:t>
            </w:r>
            <w:r w:rsidR="00215696" w:rsidRPr="00215696">
              <w:rPr>
                <w:color w:val="000000"/>
                <w:sz w:val="22"/>
                <w:szCs w:val="22"/>
              </w:rPr>
              <w:t>а</w:t>
            </w:r>
            <w:r w:rsidR="00215696" w:rsidRPr="00215696">
              <w:rPr>
                <w:color w:val="000000"/>
                <w:sz w:val="22"/>
                <w:szCs w:val="22"/>
              </w:rPr>
              <w:t>циентов патологич</w:t>
            </w:r>
            <w:r w:rsidR="00215696" w:rsidRPr="00215696">
              <w:rPr>
                <w:color w:val="000000"/>
                <w:sz w:val="22"/>
                <w:szCs w:val="22"/>
              </w:rPr>
              <w:t>е</w:t>
            </w:r>
            <w:r w:rsidR="00215696" w:rsidRPr="00215696">
              <w:rPr>
                <w:color w:val="000000"/>
                <w:sz w:val="22"/>
                <w:szCs w:val="22"/>
              </w:rPr>
              <w:t>ские состояния, си</w:t>
            </w:r>
            <w:r w:rsidR="00215696" w:rsidRPr="00215696">
              <w:rPr>
                <w:color w:val="000000"/>
                <w:sz w:val="22"/>
                <w:szCs w:val="22"/>
              </w:rPr>
              <w:t>н</w:t>
            </w:r>
            <w:r w:rsidR="00215696" w:rsidRPr="00215696">
              <w:rPr>
                <w:color w:val="000000"/>
                <w:sz w:val="22"/>
                <w:szCs w:val="22"/>
              </w:rPr>
              <w:t>дромы заболевания в соответствии с Ме</w:t>
            </w:r>
            <w:r w:rsidR="00215696" w:rsidRPr="00215696">
              <w:rPr>
                <w:color w:val="000000"/>
                <w:sz w:val="22"/>
                <w:szCs w:val="22"/>
              </w:rPr>
              <w:t>ж</w:t>
            </w:r>
            <w:r w:rsidR="00215696" w:rsidRPr="00215696">
              <w:rPr>
                <w:color w:val="000000"/>
                <w:sz w:val="22"/>
                <w:szCs w:val="22"/>
              </w:rPr>
              <w:t>дународной класс</w:t>
            </w:r>
            <w:r w:rsidR="00215696" w:rsidRPr="00215696">
              <w:rPr>
                <w:color w:val="000000"/>
                <w:sz w:val="22"/>
                <w:szCs w:val="22"/>
              </w:rPr>
              <w:t>и</w:t>
            </w:r>
            <w:r w:rsidR="00215696" w:rsidRPr="00215696">
              <w:rPr>
                <w:color w:val="000000"/>
                <w:sz w:val="22"/>
                <w:szCs w:val="22"/>
              </w:rPr>
              <w:t>фикацией болезней</w:t>
            </w:r>
          </w:p>
        </w:tc>
        <w:tc>
          <w:tcPr>
            <w:tcW w:w="3200" w:type="dxa"/>
          </w:tcPr>
          <w:p w:rsidR="007350E5" w:rsidRPr="00817EEE" w:rsidRDefault="007350E5" w:rsidP="00395B7B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</w:t>
            </w:r>
            <w:r w:rsidR="00B0229B">
              <w:rPr>
                <w:color w:val="000000"/>
                <w:sz w:val="22"/>
                <w:szCs w:val="22"/>
              </w:rPr>
              <w:t>1-32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7350E5" w:rsidP="001D3D37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Владеть</w:t>
            </w:r>
            <w:r w:rsidR="001D3D37">
              <w:rPr>
                <w:color w:val="000000"/>
                <w:sz w:val="22"/>
                <w:szCs w:val="22"/>
              </w:rPr>
              <w:t xml:space="preserve"> </w:t>
            </w:r>
            <w:r w:rsidR="00215696" w:rsidRPr="00215696">
              <w:rPr>
                <w:color w:val="000000"/>
                <w:sz w:val="22"/>
                <w:szCs w:val="22"/>
              </w:rPr>
              <w:t>методами проведения диагн</w:t>
            </w:r>
            <w:r w:rsidR="00215696" w:rsidRPr="00215696">
              <w:rPr>
                <w:color w:val="000000"/>
                <w:sz w:val="22"/>
                <w:szCs w:val="22"/>
              </w:rPr>
              <w:t>о</w:t>
            </w:r>
            <w:r w:rsidR="00215696" w:rsidRPr="00215696">
              <w:rPr>
                <w:color w:val="000000"/>
                <w:sz w:val="22"/>
                <w:szCs w:val="22"/>
              </w:rPr>
              <w:t>стических принципов по выявлению патол</w:t>
            </w:r>
            <w:r w:rsidR="00215696" w:rsidRPr="00215696">
              <w:rPr>
                <w:color w:val="000000"/>
                <w:sz w:val="22"/>
                <w:szCs w:val="22"/>
              </w:rPr>
              <w:t>о</w:t>
            </w:r>
            <w:r w:rsidR="00215696" w:rsidRPr="00215696">
              <w:rPr>
                <w:color w:val="000000"/>
                <w:sz w:val="22"/>
                <w:szCs w:val="22"/>
              </w:rPr>
              <w:t>гических состояний, симптомов, синдр</w:t>
            </w:r>
            <w:r w:rsidR="00215696" w:rsidRPr="00215696">
              <w:rPr>
                <w:color w:val="000000"/>
                <w:sz w:val="22"/>
                <w:szCs w:val="22"/>
              </w:rPr>
              <w:t>о</w:t>
            </w:r>
            <w:r w:rsidR="00215696" w:rsidRPr="00215696">
              <w:rPr>
                <w:color w:val="000000"/>
                <w:sz w:val="22"/>
                <w:szCs w:val="22"/>
              </w:rPr>
              <w:t>мов заболеваний</w:t>
            </w:r>
          </w:p>
        </w:tc>
        <w:tc>
          <w:tcPr>
            <w:tcW w:w="3200" w:type="dxa"/>
          </w:tcPr>
          <w:p w:rsidR="007350E5" w:rsidRPr="00817EEE" w:rsidRDefault="007350E5" w:rsidP="00395B7B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Практические задания №</w:t>
            </w:r>
            <w:r w:rsidR="00841964">
              <w:rPr>
                <w:color w:val="000000"/>
                <w:sz w:val="22"/>
                <w:szCs w:val="22"/>
              </w:rPr>
              <w:t xml:space="preserve"> </w:t>
            </w:r>
            <w:r w:rsidR="00B0229B">
              <w:rPr>
                <w:color w:val="000000"/>
                <w:sz w:val="22"/>
                <w:szCs w:val="22"/>
              </w:rPr>
              <w:t>1-32</w:t>
            </w:r>
          </w:p>
        </w:tc>
      </w:tr>
      <w:tr w:rsidR="007350E5" w:rsidRPr="00817EEE" w:rsidTr="007350E5">
        <w:tc>
          <w:tcPr>
            <w:tcW w:w="988" w:type="dxa"/>
            <w:vMerge/>
          </w:tcPr>
          <w:p w:rsidR="007350E5" w:rsidRPr="00817EEE" w:rsidRDefault="007350E5" w:rsidP="007350E5">
            <w:pPr>
              <w:ind w:firstLine="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vMerge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:rsidR="007350E5" w:rsidRPr="00817EEE" w:rsidRDefault="002D3B4E" w:rsidP="00817EEE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Иметь практический опыт</w:t>
            </w:r>
            <w:r w:rsidR="00817EEE">
              <w:rPr>
                <w:color w:val="000000"/>
                <w:sz w:val="22"/>
                <w:szCs w:val="22"/>
              </w:rPr>
              <w:t xml:space="preserve"> </w:t>
            </w:r>
            <w:r w:rsidR="00817EEE" w:rsidRPr="00817EEE">
              <w:rPr>
                <w:color w:val="000000"/>
                <w:sz w:val="22"/>
                <w:szCs w:val="22"/>
              </w:rPr>
              <w:t>диагностик</w:t>
            </w:r>
            <w:r w:rsidR="00817EEE">
              <w:rPr>
                <w:color w:val="000000"/>
                <w:sz w:val="22"/>
                <w:szCs w:val="22"/>
              </w:rPr>
              <w:t xml:space="preserve">и </w:t>
            </w:r>
            <w:r w:rsidR="00817EEE" w:rsidRPr="00817EEE">
              <w:rPr>
                <w:color w:val="000000"/>
                <w:sz w:val="22"/>
                <w:szCs w:val="22"/>
              </w:rPr>
              <w:t>стоматологических заболеваний и нео</w:t>
            </w:r>
            <w:r w:rsidR="00817EEE" w:rsidRPr="00817EEE">
              <w:rPr>
                <w:color w:val="000000"/>
                <w:sz w:val="22"/>
                <w:szCs w:val="22"/>
              </w:rPr>
              <w:t>т</w:t>
            </w:r>
            <w:r w:rsidR="00817EEE" w:rsidRPr="00817EEE">
              <w:rPr>
                <w:color w:val="000000"/>
                <w:sz w:val="22"/>
                <w:szCs w:val="22"/>
              </w:rPr>
              <w:t>ложных состояний в соответствии с Ме</w:t>
            </w:r>
            <w:r w:rsidR="00817EEE" w:rsidRPr="00817EEE">
              <w:rPr>
                <w:color w:val="000000"/>
                <w:sz w:val="22"/>
                <w:szCs w:val="22"/>
              </w:rPr>
              <w:t>ж</w:t>
            </w:r>
            <w:r w:rsidR="00817EEE" w:rsidRPr="00817EEE">
              <w:rPr>
                <w:color w:val="000000"/>
                <w:sz w:val="22"/>
                <w:szCs w:val="22"/>
              </w:rPr>
              <w:t>дународной статист</w:t>
            </w:r>
            <w:r w:rsidR="00817EEE" w:rsidRPr="00817EEE">
              <w:rPr>
                <w:color w:val="000000"/>
                <w:sz w:val="22"/>
                <w:szCs w:val="22"/>
              </w:rPr>
              <w:t>и</w:t>
            </w:r>
            <w:r w:rsidR="00817EEE" w:rsidRPr="00817EEE">
              <w:rPr>
                <w:color w:val="000000"/>
                <w:sz w:val="22"/>
                <w:szCs w:val="22"/>
              </w:rPr>
              <w:t>ческой классификац</w:t>
            </w:r>
            <w:r w:rsidR="00817EEE" w:rsidRPr="00817EEE">
              <w:rPr>
                <w:color w:val="000000"/>
                <w:sz w:val="22"/>
                <w:szCs w:val="22"/>
              </w:rPr>
              <w:t>и</w:t>
            </w:r>
            <w:r w:rsidR="00817EEE" w:rsidRPr="00817EEE">
              <w:rPr>
                <w:color w:val="000000"/>
                <w:sz w:val="22"/>
                <w:szCs w:val="22"/>
              </w:rPr>
              <w:t>ей болезней и пр</w:t>
            </w:r>
            <w:r w:rsidR="00817EEE" w:rsidRPr="00817EEE">
              <w:rPr>
                <w:color w:val="000000"/>
                <w:sz w:val="22"/>
                <w:szCs w:val="22"/>
              </w:rPr>
              <w:t>о</w:t>
            </w:r>
            <w:r w:rsidR="00817EEE" w:rsidRPr="00817EEE">
              <w:rPr>
                <w:color w:val="000000"/>
                <w:sz w:val="22"/>
                <w:szCs w:val="22"/>
              </w:rPr>
              <w:t>блем, связанных со здоровьем</w:t>
            </w:r>
          </w:p>
        </w:tc>
        <w:tc>
          <w:tcPr>
            <w:tcW w:w="3200" w:type="dxa"/>
          </w:tcPr>
          <w:p w:rsidR="007350E5" w:rsidRPr="00817EEE" w:rsidRDefault="007350E5" w:rsidP="007350E5">
            <w:pPr>
              <w:jc w:val="both"/>
              <w:rPr>
                <w:color w:val="000000"/>
                <w:sz w:val="22"/>
                <w:szCs w:val="22"/>
              </w:rPr>
            </w:pPr>
            <w:r w:rsidRPr="00817EEE">
              <w:rPr>
                <w:color w:val="000000"/>
                <w:sz w:val="22"/>
                <w:szCs w:val="22"/>
              </w:rPr>
              <w:t>Анализ дневника учебной практики</w:t>
            </w: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:rsidR="007350E5" w:rsidRPr="007350E5" w:rsidRDefault="007350E5" w:rsidP="0034706E">
      <w:pPr>
        <w:pStyle w:val="af6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>Методические</w:t>
      </w:r>
      <w:r w:rsidR="00B0229B">
        <w:rPr>
          <w:rFonts w:ascii="Times New Roman" w:hAnsi="Times New Roman"/>
          <w:b/>
          <w:bCs/>
          <w:sz w:val="28"/>
          <w:szCs w:val="28"/>
        </w:rPr>
        <w:t xml:space="preserve"> рекомендации по применению </w:t>
      </w:r>
      <w:proofErr w:type="spellStart"/>
      <w:r w:rsidR="00B0229B">
        <w:rPr>
          <w:rFonts w:ascii="Times New Roman" w:hAnsi="Times New Roman"/>
          <w:b/>
          <w:bCs/>
          <w:sz w:val="28"/>
          <w:szCs w:val="28"/>
        </w:rPr>
        <w:t>балл</w:t>
      </w:r>
      <w:r w:rsidRPr="007350E5">
        <w:rPr>
          <w:rFonts w:ascii="Times New Roman" w:hAnsi="Times New Roman"/>
          <w:b/>
          <w:bCs/>
          <w:sz w:val="28"/>
          <w:szCs w:val="28"/>
        </w:rPr>
        <w:t>ьно-рейтинговой</w:t>
      </w:r>
      <w:proofErr w:type="spellEnd"/>
      <w:r w:rsidRPr="007350E5">
        <w:rPr>
          <w:rFonts w:ascii="Times New Roman" w:hAnsi="Times New Roman"/>
          <w:b/>
          <w:bCs/>
          <w:sz w:val="28"/>
          <w:szCs w:val="28"/>
        </w:rPr>
        <w:t xml:space="preserve"> системы</w:t>
      </w:r>
      <w:r w:rsidR="009D6532"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</w:t>
      </w:r>
      <w:r w:rsidR="00B0229B">
        <w:rPr>
          <w:sz w:val="28"/>
          <w:szCs w:val="28"/>
        </w:rPr>
        <w:t>л</w:t>
      </w:r>
      <w:r w:rsidRPr="00D405B0">
        <w:rPr>
          <w:sz w:val="28"/>
          <w:szCs w:val="28"/>
        </w:rPr>
        <w:t>ьно-рейтинговой</w:t>
      </w:r>
      <w:proofErr w:type="spellEnd"/>
      <w:r w:rsidRPr="00D405B0">
        <w:rPr>
          <w:sz w:val="28"/>
          <w:szCs w:val="28"/>
        </w:rPr>
        <w:t xml:space="preserve">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</w:t>
      </w:r>
      <w:r w:rsidR="00863C37">
        <w:rPr>
          <w:sz w:val="28"/>
          <w:szCs w:val="28"/>
        </w:rPr>
        <w:t>: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текущего фактического рейтинга обучающегося;</w:t>
      </w:r>
    </w:p>
    <w:p w:rsidR="007350E5" w:rsidRDefault="007350E5" w:rsidP="0034706E">
      <w:pPr>
        <w:pStyle w:val="af6"/>
        <w:widowControl/>
        <w:numPr>
          <w:ilvl w:val="0"/>
          <w:numId w:val="1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7350E5" w:rsidRPr="00D405B0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A25927" w:rsidRDefault="007350E5" w:rsidP="007350E5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</w:t>
      </w:r>
      <w:r w:rsidRPr="00A25927">
        <w:rPr>
          <w:b/>
          <w:sz w:val="28"/>
          <w:szCs w:val="28"/>
        </w:rPr>
        <w:t>е</w:t>
      </w:r>
      <w:r w:rsidRPr="00A25927">
        <w:rPr>
          <w:b/>
          <w:sz w:val="28"/>
          <w:szCs w:val="28"/>
        </w:rPr>
        <w:t>гося по практике</w:t>
      </w:r>
    </w:p>
    <w:p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</w:t>
      </w:r>
      <w:r w:rsidRPr="002666CA">
        <w:rPr>
          <w:sz w:val="28"/>
          <w:szCs w:val="28"/>
        </w:rPr>
        <w:t>и</w:t>
      </w:r>
      <w:r w:rsidRPr="002666CA">
        <w:rPr>
          <w:sz w:val="28"/>
          <w:szCs w:val="28"/>
        </w:rPr>
        <w:t>за выполнения обязательных практических навыков.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>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</w:t>
      </w:r>
      <w:r w:rsidRPr="002666CA">
        <w:rPr>
          <w:sz w:val="28"/>
          <w:szCs w:val="28"/>
        </w:rPr>
        <w:t>о</w:t>
      </w:r>
      <w:r w:rsidRPr="002666CA">
        <w:rPr>
          <w:sz w:val="28"/>
          <w:szCs w:val="28"/>
        </w:rPr>
        <w:t xml:space="preserve">ответственно. 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Расчет текущего фактического рейтинга по практике и бонусного фактич</w:t>
      </w:r>
      <w:r w:rsidRPr="002666CA">
        <w:rPr>
          <w:sz w:val="28"/>
          <w:szCs w:val="28"/>
        </w:rPr>
        <w:t>е</w:t>
      </w:r>
      <w:r w:rsidRPr="002666CA">
        <w:rPr>
          <w:sz w:val="28"/>
          <w:szCs w:val="28"/>
        </w:rPr>
        <w:t xml:space="preserve">ского </w:t>
      </w:r>
      <w:proofErr w:type="gramStart"/>
      <w:r w:rsidRPr="002666CA">
        <w:rPr>
          <w:sz w:val="28"/>
          <w:szCs w:val="28"/>
        </w:rPr>
        <w:t>рейтинга</w:t>
      </w:r>
      <w:proofErr w:type="gramEnd"/>
      <w:r w:rsidRPr="002666CA">
        <w:rPr>
          <w:sz w:val="28"/>
          <w:szCs w:val="28"/>
        </w:rPr>
        <w:t xml:space="preserve">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</w:t>
      </w:r>
      <w:r w:rsidRPr="002666CA">
        <w:rPr>
          <w:sz w:val="28"/>
          <w:szCs w:val="28"/>
        </w:rPr>
        <w:t>м</w:t>
      </w:r>
      <w:r w:rsidRPr="002666CA">
        <w:rPr>
          <w:sz w:val="28"/>
          <w:szCs w:val="28"/>
        </w:rPr>
        <w:t xml:space="preserve">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>уммарный коэффициент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proofErr w:type="gramStart"/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  <w:proofErr w:type="gramEnd"/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>суммарный коэффициен</w:t>
      </w:r>
      <w:proofErr w:type="gramStart"/>
      <w:r w:rsidRPr="00883C1A">
        <w:rPr>
          <w:sz w:val="28"/>
          <w:szCs w:val="28"/>
        </w:rPr>
        <w:t>т-</w:t>
      </w:r>
      <w:proofErr w:type="gramEnd"/>
      <w:r w:rsidRPr="00883C1A">
        <w:rPr>
          <w:sz w:val="28"/>
          <w:szCs w:val="28"/>
        </w:rPr>
        <w:t xml:space="preserve"> отношение фактически выполненных обуча</w:t>
      </w:r>
      <w:r w:rsidRPr="00883C1A">
        <w:rPr>
          <w:sz w:val="28"/>
          <w:szCs w:val="28"/>
        </w:rPr>
        <w:t>ю</w:t>
      </w:r>
      <w:r w:rsidRPr="00883C1A">
        <w:rPr>
          <w:sz w:val="28"/>
          <w:szCs w:val="28"/>
        </w:rPr>
        <w:t>щимся и запланированных для выполненных манипуляций или практических действий в рамках программы практики.</w:t>
      </w:r>
    </w:p>
    <w:p w:rsidR="007350E5" w:rsidRDefault="007350E5" w:rsidP="007350E5">
      <w:pPr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Текущий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lastRenderedPageBreak/>
        <w:t>60 баллам, если суммарный коэффициент больше 0,7 и меньше или равен 0,8;</w:t>
      </w:r>
    </w:p>
    <w:p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7350E5" w:rsidRDefault="007350E5" w:rsidP="007350E5">
      <w:pPr>
        <w:rPr>
          <w:sz w:val="28"/>
          <w:szCs w:val="28"/>
        </w:rPr>
      </w:pPr>
    </w:p>
    <w:p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</w:t>
      </w:r>
      <w:r w:rsidRPr="002666CA">
        <w:rPr>
          <w:sz w:val="28"/>
          <w:szCs w:val="28"/>
        </w:rPr>
        <w:t>с</w:t>
      </w:r>
      <w:r w:rsidRPr="002666CA">
        <w:rPr>
          <w:sz w:val="28"/>
          <w:szCs w:val="28"/>
        </w:rPr>
        <w:t>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:rsidR="007350E5" w:rsidRPr="002666CA" w:rsidRDefault="007350E5" w:rsidP="007350E5">
      <w:pPr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(суммарный коэффициент + количество факультативных навыков) / пл</w:t>
      </w:r>
      <w:r w:rsidRPr="003354CA">
        <w:rPr>
          <w:sz w:val="28"/>
          <w:szCs w:val="28"/>
        </w:rPr>
        <w:t>а</w:t>
      </w:r>
      <w:r w:rsidRPr="003354CA">
        <w:rPr>
          <w:sz w:val="28"/>
          <w:szCs w:val="28"/>
        </w:rPr>
        <w:t xml:space="preserve">новое значение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(2</w:t>
      </w:r>
      <w:r w:rsidRPr="003354CA">
        <w:rPr>
          <w:sz w:val="28"/>
          <w:szCs w:val="28"/>
        </w:rPr>
        <w:t>),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где </w:t>
      </w: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Бонусный фактический  рейтинг по практике приравнивается </w:t>
      </w:r>
      <w:proofErr w:type="gramStart"/>
      <w:r w:rsidRPr="003354CA">
        <w:rPr>
          <w:sz w:val="28"/>
          <w:szCs w:val="28"/>
        </w:rPr>
        <w:t>к</w:t>
      </w:r>
      <w:proofErr w:type="gramEnd"/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7350E5" w:rsidRDefault="007350E5" w:rsidP="007350E5">
      <w:pPr>
        <w:pStyle w:val="af6"/>
        <w:widowControl/>
        <w:ind w:left="709" w:firstLine="0"/>
        <w:rPr>
          <w:rFonts w:ascii="Times New Roman" w:hAnsi="Times New Roman"/>
          <w:sz w:val="28"/>
          <w:szCs w:val="28"/>
        </w:rPr>
      </w:pPr>
    </w:p>
    <w:p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7350E5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</w:t>
      </w:r>
      <w:r w:rsidRPr="003354CA">
        <w:rPr>
          <w:rFonts w:ascii="Times New Roman" w:hAnsi="Times New Roman"/>
          <w:sz w:val="28"/>
          <w:szCs w:val="28"/>
        </w:rPr>
        <w:t>ь</w:t>
      </w:r>
      <w:r w:rsidRPr="003354CA">
        <w:rPr>
          <w:rFonts w:ascii="Times New Roman" w:hAnsi="Times New Roman"/>
          <w:sz w:val="28"/>
          <w:szCs w:val="28"/>
        </w:rPr>
        <w:t>ную систему.</w:t>
      </w:r>
    </w:p>
    <w:p w:rsidR="007350E5" w:rsidRPr="003354CA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26"/>
        <w:gridCol w:w="3923"/>
        <w:gridCol w:w="2579"/>
      </w:tblGrid>
      <w:tr w:rsidR="007350E5" w:rsidRPr="003354CA" w:rsidTr="007350E5">
        <w:tc>
          <w:tcPr>
            <w:tcW w:w="3126" w:type="dxa"/>
            <w:vMerge w:val="restart"/>
          </w:tcPr>
          <w:p w:rsidR="007350E5" w:rsidRPr="003354CA" w:rsidRDefault="007350E5" w:rsidP="007350E5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</w:t>
            </w:r>
            <w:r w:rsidRPr="003354CA">
              <w:rPr>
                <w:b/>
                <w:sz w:val="28"/>
                <w:szCs w:val="28"/>
              </w:rPr>
              <w:t>й</w:t>
            </w:r>
            <w:r w:rsidRPr="003354CA">
              <w:rPr>
                <w:b/>
                <w:sz w:val="28"/>
                <w:szCs w:val="28"/>
              </w:rPr>
              <w:t>тинг по БРС</w:t>
            </w:r>
          </w:p>
          <w:p w:rsidR="007350E5" w:rsidRPr="003354CA" w:rsidRDefault="007350E5" w:rsidP="007350E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7350E5" w:rsidRPr="003354CA" w:rsidRDefault="007350E5" w:rsidP="007350E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 xml:space="preserve">оценка </w:t>
            </w:r>
            <w:r w:rsidR="009D6532" w:rsidRPr="003354CA">
              <w:rPr>
                <w:b/>
                <w:sz w:val="28"/>
                <w:szCs w:val="28"/>
              </w:rPr>
              <w:t>по практике</w:t>
            </w:r>
          </w:p>
        </w:tc>
      </w:tr>
      <w:tr w:rsidR="007350E5" w:rsidRPr="003354CA" w:rsidTr="007350E5">
        <w:tc>
          <w:tcPr>
            <w:tcW w:w="3126" w:type="dxa"/>
            <w:vMerge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3354CA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7350E5" w:rsidRPr="0000396E" w:rsidTr="007350E5">
        <w:tc>
          <w:tcPr>
            <w:tcW w:w="3126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:rsidR="007350E5" w:rsidRPr="003354CA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7350E5" w:rsidRPr="0000396E" w:rsidRDefault="007350E5" w:rsidP="007350E5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:rsidR="007350E5" w:rsidRPr="004A0CB4" w:rsidRDefault="007350E5" w:rsidP="007350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350E5" w:rsidRPr="004A0CB4" w:rsidRDefault="007350E5" w:rsidP="007350E5">
      <w:pPr>
        <w:pStyle w:val="af6"/>
        <w:ind w:left="0" w:firstLine="709"/>
        <w:rPr>
          <w:sz w:val="28"/>
          <w:szCs w:val="28"/>
        </w:rPr>
      </w:pPr>
    </w:p>
    <w:p w:rsidR="007350E5" w:rsidRDefault="007350E5">
      <w:pPr>
        <w:rPr>
          <w:b/>
          <w:color w:val="000000"/>
        </w:rPr>
      </w:pPr>
    </w:p>
    <w:p w:rsidR="007350E5" w:rsidRDefault="007350E5">
      <w:pPr>
        <w:rPr>
          <w:b/>
          <w:color w:val="000000"/>
        </w:rPr>
      </w:pPr>
      <w:r>
        <w:rPr>
          <w:b/>
          <w:color w:val="000000"/>
        </w:rPr>
        <w:br w:type="page"/>
      </w:r>
    </w:p>
    <w:bookmarkEnd w:id="0"/>
    <w:p w:rsidR="00F42A7E" w:rsidRDefault="00F42A7E" w:rsidP="00E30DE1">
      <w:pPr>
        <w:ind w:firstLine="709"/>
        <w:rPr>
          <w:b/>
          <w:color w:val="000000"/>
        </w:rPr>
      </w:pPr>
    </w:p>
    <w:sectPr w:rsidR="00F42A7E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0D" w:rsidRDefault="00AC290D">
      <w:r>
        <w:separator/>
      </w:r>
    </w:p>
  </w:endnote>
  <w:endnote w:type="continuationSeparator" w:id="0">
    <w:p w:rsidR="00AC290D" w:rsidRDefault="00AC2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0D" w:rsidRDefault="00AC290D">
      <w:r>
        <w:separator/>
      </w:r>
    </w:p>
  </w:footnote>
  <w:footnote w:type="continuationSeparator" w:id="0">
    <w:p w:rsidR="00AC290D" w:rsidRDefault="00AC2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74"/>
      <w:gridCol w:w="3717"/>
      <w:gridCol w:w="1842"/>
      <w:gridCol w:w="1696"/>
    </w:tblGrid>
    <w:tr w:rsidR="0071394A" w:rsidTr="00741D92">
      <w:tc>
        <w:tcPr>
          <w:tcW w:w="2374" w:type="dxa"/>
          <w:shd w:val="clear" w:color="auto" w:fill="auto"/>
        </w:tcPr>
        <w:p w:rsidR="0071394A" w:rsidRDefault="0071394A" w:rsidP="00C4072C">
          <w:pPr>
            <w:pStyle w:val="a8"/>
          </w:pPr>
          <w:r>
            <w:t xml:space="preserve">ФГБОУ ВО </w:t>
          </w:r>
          <w:proofErr w:type="spellStart"/>
          <w:r>
            <w:t>ОрГМУ</w:t>
          </w:r>
          <w:proofErr w:type="spellEnd"/>
          <w:r>
            <w:t xml:space="preserve"> Минздрава России</w:t>
          </w:r>
        </w:p>
      </w:tc>
      <w:tc>
        <w:tcPr>
          <w:tcW w:w="3717" w:type="dxa"/>
          <w:shd w:val="clear" w:color="auto" w:fill="auto"/>
        </w:tcPr>
        <w:p w:rsidR="0071394A" w:rsidRDefault="0071394A" w:rsidP="003B1FC0">
          <w:pPr>
            <w:autoSpaceDE w:val="0"/>
            <w:autoSpaceDN w:val="0"/>
            <w:adjustRightInd w:val="0"/>
          </w:pPr>
          <w:r>
            <w:t>Положение «О фонде оценочных средств»</w:t>
          </w:r>
        </w:p>
      </w:tc>
      <w:tc>
        <w:tcPr>
          <w:tcW w:w="1842" w:type="dxa"/>
          <w:shd w:val="clear" w:color="auto" w:fill="auto"/>
        </w:tcPr>
        <w:p w:rsidR="0071394A" w:rsidRPr="002F2AEF" w:rsidRDefault="0071394A" w:rsidP="00A45BDF">
          <w:pPr>
            <w:pStyle w:val="a8"/>
          </w:pPr>
          <w:proofErr w:type="gramStart"/>
          <w:r w:rsidRPr="00D627F3">
            <w:t>П</w:t>
          </w:r>
          <w:proofErr w:type="gramEnd"/>
          <w:r w:rsidRPr="00D627F3">
            <w:t xml:space="preserve"> 078.02-2018</w:t>
          </w:r>
        </w:p>
      </w:tc>
      <w:tc>
        <w:tcPr>
          <w:tcW w:w="1696" w:type="dxa"/>
          <w:shd w:val="clear" w:color="auto" w:fill="auto"/>
        </w:tcPr>
        <w:p w:rsidR="0071394A" w:rsidRDefault="0071394A" w:rsidP="00C4072C">
          <w:pPr>
            <w:pStyle w:val="a8"/>
          </w:pPr>
          <w:r>
            <w:t xml:space="preserve">Лист </w:t>
          </w:r>
          <w:r w:rsidR="001E2A51"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PAGE</w:instrText>
          </w:r>
          <w:r w:rsidR="001E2A51" w:rsidRPr="00C4072C">
            <w:rPr>
              <w:b/>
              <w:bCs/>
            </w:rPr>
            <w:fldChar w:fldCharType="separate"/>
          </w:r>
          <w:r w:rsidR="007A2F13">
            <w:rPr>
              <w:b/>
              <w:bCs/>
              <w:noProof/>
            </w:rPr>
            <w:t>7</w:t>
          </w:r>
          <w:r w:rsidR="001E2A51" w:rsidRPr="00C4072C">
            <w:rPr>
              <w:b/>
              <w:bCs/>
            </w:rPr>
            <w:fldChar w:fldCharType="end"/>
          </w:r>
          <w:r>
            <w:t xml:space="preserve"> из </w:t>
          </w:r>
          <w:r w:rsidR="001E2A51" w:rsidRPr="00C4072C">
            <w:rPr>
              <w:b/>
              <w:bCs/>
            </w:rPr>
            <w:fldChar w:fldCharType="begin"/>
          </w:r>
          <w:r w:rsidRPr="00C4072C">
            <w:rPr>
              <w:b/>
              <w:bCs/>
            </w:rPr>
            <w:instrText>NUMPAGES</w:instrText>
          </w:r>
          <w:r w:rsidR="001E2A51" w:rsidRPr="00C4072C">
            <w:rPr>
              <w:b/>
              <w:bCs/>
            </w:rPr>
            <w:fldChar w:fldCharType="separate"/>
          </w:r>
          <w:r w:rsidR="007A2F13">
            <w:rPr>
              <w:b/>
              <w:bCs/>
              <w:noProof/>
            </w:rPr>
            <w:t>12</w:t>
          </w:r>
          <w:r w:rsidR="001E2A51" w:rsidRPr="00C4072C">
            <w:rPr>
              <w:b/>
              <w:bCs/>
            </w:rPr>
            <w:fldChar w:fldCharType="end"/>
          </w:r>
        </w:p>
      </w:tc>
    </w:tr>
  </w:tbl>
  <w:p w:rsidR="0071394A" w:rsidRDefault="0071394A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40A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7570A"/>
    <w:multiLevelType w:val="hybridMultilevel"/>
    <w:tmpl w:val="40A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 w:numId="23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stylePaneFormatFilter w:val="3F01"/>
  <w:defaultTabStop w:val="709"/>
  <w:autoHyphenation/>
  <w:hyphenationZone w:val="142"/>
  <w:doNotHyphenateCap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0FE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3D37"/>
    <w:rsid w:val="001D494E"/>
    <w:rsid w:val="001D4BE7"/>
    <w:rsid w:val="001E0DA9"/>
    <w:rsid w:val="001E10E6"/>
    <w:rsid w:val="001E2A51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696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084A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A536B"/>
    <w:rsid w:val="002B0F57"/>
    <w:rsid w:val="002B2F8F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95B7B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1F6F"/>
    <w:rsid w:val="005046C5"/>
    <w:rsid w:val="00505D34"/>
    <w:rsid w:val="0050690C"/>
    <w:rsid w:val="00506F1E"/>
    <w:rsid w:val="00507921"/>
    <w:rsid w:val="0051006A"/>
    <w:rsid w:val="005164C1"/>
    <w:rsid w:val="005173B6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CEE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DDF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394A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2F13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17EE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5F56"/>
    <w:rsid w:val="0083612F"/>
    <w:rsid w:val="0083616C"/>
    <w:rsid w:val="008363C7"/>
    <w:rsid w:val="00836991"/>
    <w:rsid w:val="00837AA7"/>
    <w:rsid w:val="00840605"/>
    <w:rsid w:val="00841964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012F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71F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90D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29B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1795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0807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1BD9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E7127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F66A-9B2C-4CE1-9B5E-7B7EC980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PC 5</cp:lastModifiedBy>
  <cp:revision>5</cp:revision>
  <cp:lastPrinted>2019-03-11T11:07:00Z</cp:lastPrinted>
  <dcterms:created xsi:type="dcterms:W3CDTF">2019-08-22T15:04:00Z</dcterms:created>
  <dcterms:modified xsi:type="dcterms:W3CDTF">2020-06-19T13:20:00Z</dcterms:modified>
</cp:coreProperties>
</file>