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06507B8D" w:rsidR="007350E5" w:rsidRPr="00FF6E88" w:rsidRDefault="00F458FF" w:rsidP="007350E5">
      <w:pPr>
        <w:jc w:val="center"/>
        <w:rPr>
          <w:b/>
          <w:color w:val="000000"/>
        </w:rPr>
      </w:pPr>
      <w:r>
        <w:rPr>
          <w:b/>
          <w:color w:val="000000"/>
        </w:rPr>
        <w:t>ОБУЧАЮЩИХСЯ ПО ДИСЦИПЛИНЕ</w:t>
      </w:r>
    </w:p>
    <w:p w14:paraId="1CED42C3" w14:textId="34F021B4" w:rsidR="007350E5" w:rsidRPr="00FF6E88" w:rsidRDefault="001E6A2C" w:rsidP="001E6A2C">
      <w:pPr>
        <w:rPr>
          <w:b/>
        </w:rPr>
      </w:pPr>
      <w:r>
        <w:rPr>
          <w:b/>
        </w:rPr>
        <w:t>ПРОИЗВОДСТВЕННАЯ (</w:t>
      </w:r>
      <w:r w:rsidR="00E60462" w:rsidRPr="00FF6E88">
        <w:rPr>
          <w:b/>
        </w:rPr>
        <w:t>КЛИНИЧЕСКАЯ</w:t>
      </w:r>
      <w:r>
        <w:rPr>
          <w:b/>
        </w:rPr>
        <w:t xml:space="preserve">) </w:t>
      </w:r>
      <w:r w:rsidR="00E60462" w:rsidRPr="00FF6E88">
        <w:rPr>
          <w:b/>
        </w:rPr>
        <w:t xml:space="preserve">ПРАКТИКА ПО </w:t>
      </w:r>
      <w:r w:rsidR="004C4628">
        <w:rPr>
          <w:b/>
        </w:rPr>
        <w:t>ОФТАЛЬМОЛОГИИ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D937808" w:rsidR="00D43CC3" w:rsidRPr="00FF6E88" w:rsidRDefault="00D43CC3" w:rsidP="00D43CC3">
      <w:pPr>
        <w:jc w:val="center"/>
      </w:pPr>
      <w:r w:rsidRPr="00FF6E88">
        <w:t>31.08.</w:t>
      </w:r>
      <w:r w:rsidR="004C4628">
        <w:t>59 ОФТАЛЬМОЛОГИЯ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53B01BE" w:rsidR="00D43CC3" w:rsidRDefault="00D43CC3" w:rsidP="007350E5">
      <w:pPr>
        <w:jc w:val="right"/>
        <w:rPr>
          <w:b/>
          <w:color w:val="000000"/>
        </w:rPr>
      </w:pPr>
    </w:p>
    <w:p w14:paraId="13BE9EA2" w14:textId="12D860B4" w:rsidR="00EA097C" w:rsidRDefault="00EA097C" w:rsidP="007350E5">
      <w:pPr>
        <w:jc w:val="right"/>
        <w:rPr>
          <w:b/>
          <w:color w:val="000000"/>
        </w:rPr>
      </w:pPr>
    </w:p>
    <w:p w14:paraId="1202A78B" w14:textId="0AE24449" w:rsidR="00EA097C" w:rsidRDefault="00EA097C" w:rsidP="007350E5">
      <w:pPr>
        <w:jc w:val="right"/>
        <w:rPr>
          <w:b/>
          <w:color w:val="000000"/>
        </w:rPr>
      </w:pPr>
    </w:p>
    <w:p w14:paraId="25624E42" w14:textId="4760F41F" w:rsidR="00EA097C" w:rsidRDefault="00EA097C" w:rsidP="007350E5">
      <w:pPr>
        <w:jc w:val="right"/>
        <w:rPr>
          <w:b/>
          <w:color w:val="000000"/>
        </w:rPr>
      </w:pPr>
    </w:p>
    <w:p w14:paraId="6D82214D" w14:textId="34447139" w:rsidR="00EA097C" w:rsidRDefault="00EA097C" w:rsidP="007350E5">
      <w:pPr>
        <w:jc w:val="right"/>
        <w:rPr>
          <w:b/>
          <w:color w:val="000000"/>
        </w:rPr>
      </w:pPr>
    </w:p>
    <w:p w14:paraId="40B86110" w14:textId="7C7075FB" w:rsidR="00EA097C" w:rsidRDefault="00EA097C" w:rsidP="007350E5">
      <w:pPr>
        <w:jc w:val="right"/>
        <w:rPr>
          <w:b/>
          <w:color w:val="000000"/>
        </w:rPr>
      </w:pPr>
    </w:p>
    <w:p w14:paraId="016B0FDB" w14:textId="034BE6CE" w:rsidR="00EA097C" w:rsidRDefault="00EA097C" w:rsidP="007350E5">
      <w:pPr>
        <w:jc w:val="right"/>
        <w:rPr>
          <w:b/>
          <w:color w:val="000000"/>
        </w:rPr>
      </w:pPr>
    </w:p>
    <w:p w14:paraId="11E220B1" w14:textId="77777777" w:rsidR="00EA097C" w:rsidRPr="00FF6E88" w:rsidRDefault="00EA097C" w:rsidP="007350E5">
      <w:pPr>
        <w:jc w:val="right"/>
        <w:rPr>
          <w:b/>
          <w:color w:val="000000"/>
        </w:rPr>
      </w:pPr>
    </w:p>
    <w:p w14:paraId="640E79EA" w14:textId="2B0CD997" w:rsidR="00D43CC3" w:rsidRDefault="00D43CC3" w:rsidP="007350E5">
      <w:pPr>
        <w:jc w:val="right"/>
        <w:rPr>
          <w:b/>
          <w:color w:val="000000"/>
        </w:rPr>
      </w:pPr>
    </w:p>
    <w:p w14:paraId="27043249" w14:textId="6709F418" w:rsidR="00EA097C" w:rsidRDefault="00EA097C" w:rsidP="007350E5">
      <w:pPr>
        <w:jc w:val="right"/>
        <w:rPr>
          <w:b/>
          <w:color w:val="000000"/>
        </w:rPr>
      </w:pPr>
    </w:p>
    <w:p w14:paraId="03E62F8D" w14:textId="7B49C669" w:rsidR="00EA097C" w:rsidRDefault="00EA097C" w:rsidP="007350E5">
      <w:pPr>
        <w:jc w:val="right"/>
        <w:rPr>
          <w:b/>
          <w:color w:val="000000"/>
        </w:rPr>
      </w:pPr>
    </w:p>
    <w:p w14:paraId="584DAA0C" w14:textId="77777777" w:rsidR="001E6A2C" w:rsidRPr="00FF6E88" w:rsidRDefault="001E6A2C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5A856EE1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4C4628">
        <w:rPr>
          <w:i/>
          <w:color w:val="000000"/>
        </w:rPr>
        <w:t>59 «Офтальмология»</w:t>
      </w:r>
      <w:r w:rsidRPr="00FF6E88">
        <w:rPr>
          <w:color w:val="000000"/>
        </w:rPr>
        <w:t xml:space="preserve">, утвержденной ученым советом ФГБОУ ВО </w:t>
      </w:r>
      <w:proofErr w:type="spellStart"/>
      <w:r w:rsidRPr="00FF6E88">
        <w:rPr>
          <w:color w:val="000000"/>
        </w:rPr>
        <w:t>ОрГМУ</w:t>
      </w:r>
      <w:proofErr w:type="spellEnd"/>
      <w:r w:rsidRPr="00FF6E88">
        <w:rPr>
          <w:color w:val="000000"/>
        </w:rPr>
        <w:t xml:space="preserve">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7D94EDC9" w14:textId="30BAE288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E8408A1" w14:textId="4AF05806" w:rsidR="00D43CC3" w:rsidRPr="00EA097C" w:rsidRDefault="00D43CC3" w:rsidP="00EA097C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8123E4C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r w:rsidR="001E6A2C">
        <w:rPr>
          <w:rFonts w:ascii="Times New Roman" w:hAnsi="Times New Roman"/>
          <w:color w:val="000000"/>
          <w:sz w:val="24"/>
          <w:szCs w:val="24"/>
        </w:rPr>
        <w:t>производственной (</w:t>
      </w:r>
      <w:r w:rsidR="004C4628">
        <w:rPr>
          <w:rFonts w:ascii="Times New Roman" w:hAnsi="Times New Roman"/>
          <w:color w:val="000000"/>
          <w:sz w:val="24"/>
          <w:szCs w:val="24"/>
        </w:rPr>
        <w:t>клинической</w:t>
      </w:r>
      <w:r w:rsidR="001E6A2C">
        <w:rPr>
          <w:rFonts w:ascii="Times New Roman" w:hAnsi="Times New Roman"/>
          <w:color w:val="000000"/>
          <w:sz w:val="24"/>
          <w:szCs w:val="24"/>
        </w:rPr>
        <w:t>)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E88">
        <w:rPr>
          <w:rFonts w:ascii="Times New Roman" w:hAnsi="Times New Roman"/>
          <w:color w:val="000000"/>
          <w:sz w:val="24"/>
          <w:szCs w:val="24"/>
        </w:rPr>
        <w:t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</w:t>
      </w: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E925C6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E925C6">
        <w:rPr>
          <w:rFonts w:ascii="Times New Roman" w:hAnsi="Times New Roman"/>
          <w:color w:val="000000"/>
          <w:sz w:val="24"/>
          <w:szCs w:val="24"/>
        </w:rPr>
        <w:t>следующие компетенции:</w:t>
      </w:r>
    </w:p>
    <w:p w14:paraId="19A4A152" w14:textId="77777777" w:rsidR="007D7922" w:rsidRPr="00E925C6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E925C6">
        <w:rPr>
          <w:color w:val="000000"/>
        </w:rPr>
        <w:t xml:space="preserve">УК-1: готовность к абстрактному мышлению, анализу и синтезу; </w:t>
      </w:r>
    </w:p>
    <w:p w14:paraId="2E9CE7F6" w14:textId="029AAA48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ПК-1: </w:t>
      </w:r>
      <w:r w:rsidRPr="00E925C6">
        <w:rPr>
          <w:bCs/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E925C6">
        <w:rPr>
          <w:bCs/>
          <w:color w:val="000000"/>
        </w:rPr>
        <w:t>;</w:t>
      </w:r>
    </w:p>
    <w:p w14:paraId="547B9BC3" w14:textId="02833AD7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ПК-2: </w:t>
      </w:r>
      <w:r w:rsidRPr="00E925C6">
        <w:rPr>
          <w:bCs/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E925C6">
        <w:rPr>
          <w:bCs/>
          <w:color w:val="000000"/>
        </w:rPr>
        <w:t>;</w:t>
      </w:r>
    </w:p>
    <w:p w14:paraId="2513680D" w14:textId="2758473B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ПК-3: </w:t>
      </w:r>
      <w:r w:rsidRPr="00E925C6">
        <w:rPr>
          <w:bCs/>
          <w:color w:val="000000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E925C6">
        <w:rPr>
          <w:bCs/>
          <w:color w:val="000000"/>
        </w:rPr>
        <w:t>;</w:t>
      </w:r>
    </w:p>
    <w:p w14:paraId="748B76E3" w14:textId="00B163ED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ПК-4: </w:t>
      </w:r>
      <w:r w:rsidRPr="00E925C6">
        <w:rPr>
          <w:bCs/>
          <w:color w:val="000000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E925C6">
        <w:rPr>
          <w:bCs/>
          <w:color w:val="000000"/>
        </w:rPr>
        <w:t>;</w:t>
      </w:r>
    </w:p>
    <w:p w14:paraId="255CDD33" w14:textId="30532522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ПК-5: </w:t>
      </w:r>
      <w:r w:rsidRPr="00E925C6">
        <w:rPr>
          <w:bCs/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E925C6">
        <w:rPr>
          <w:bCs/>
          <w:color w:val="000000"/>
        </w:rPr>
        <w:t>;</w:t>
      </w:r>
    </w:p>
    <w:p w14:paraId="769EB561" w14:textId="00C45F60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ПК-6: </w:t>
      </w:r>
      <w:r w:rsidRPr="00E925C6">
        <w:rPr>
          <w:bCs/>
          <w:color w:val="000000"/>
        </w:rPr>
        <w:t>готовность к ведению и лечению пациентов, нуждающихся в оказании офтальмологической медицинской помощи</w:t>
      </w:r>
      <w:r w:rsidR="00E925C6">
        <w:rPr>
          <w:bCs/>
          <w:color w:val="000000"/>
        </w:rPr>
        <w:t>;</w:t>
      </w:r>
    </w:p>
    <w:p w14:paraId="41A151DC" w14:textId="088B9293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ПК-7: </w:t>
      </w:r>
      <w:r w:rsidRPr="00E925C6">
        <w:rPr>
          <w:bCs/>
          <w:color w:val="000000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E925C6">
        <w:rPr>
          <w:bCs/>
          <w:color w:val="000000"/>
        </w:rPr>
        <w:t>;</w:t>
      </w:r>
    </w:p>
    <w:p w14:paraId="64CE3611" w14:textId="6D82BF12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ПК-8: </w:t>
      </w:r>
      <w:r w:rsidRPr="00E925C6">
        <w:rPr>
          <w:bCs/>
          <w:color w:val="000000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E925C6">
        <w:rPr>
          <w:bCs/>
          <w:color w:val="000000"/>
        </w:rPr>
        <w:t>;</w:t>
      </w:r>
    </w:p>
    <w:p w14:paraId="55FD1F83" w14:textId="4C5C71E8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ПК-9: </w:t>
      </w:r>
      <w:r w:rsidRPr="00E925C6">
        <w:rPr>
          <w:bCs/>
          <w:color w:val="00000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6AAECFA9" w14:textId="4BE902EF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ПК-10: </w:t>
      </w:r>
      <w:r w:rsidRPr="00E925C6">
        <w:rPr>
          <w:bCs/>
          <w:color w:val="000000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E925C6">
        <w:rPr>
          <w:bCs/>
          <w:color w:val="000000"/>
        </w:rPr>
        <w:t>;</w:t>
      </w:r>
    </w:p>
    <w:p w14:paraId="4F6175E3" w14:textId="027E756C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ПК-11: </w:t>
      </w:r>
      <w:r w:rsidRPr="00E925C6">
        <w:rPr>
          <w:bCs/>
          <w:color w:val="000000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E925C6">
        <w:rPr>
          <w:bCs/>
          <w:color w:val="000000"/>
        </w:rPr>
        <w:t>;</w:t>
      </w:r>
    </w:p>
    <w:p w14:paraId="2A61148C" w14:textId="486B5732" w:rsidR="00290116" w:rsidRPr="00FF6E88" w:rsidRDefault="000F2954" w:rsidP="000F2954">
      <w:pPr>
        <w:ind w:firstLine="709"/>
        <w:rPr>
          <w:b/>
          <w:color w:val="000000"/>
        </w:rPr>
      </w:pPr>
      <w:r w:rsidRPr="00E925C6">
        <w:rPr>
          <w:color w:val="000000"/>
        </w:rPr>
        <w:t xml:space="preserve">ПК-12: </w:t>
      </w:r>
      <w:r w:rsidRPr="00E925C6">
        <w:rPr>
          <w:bCs/>
          <w:color w:val="000000"/>
        </w:rPr>
        <w:t>готовность к организации медицинской помощи при чрезвычайных ситуациях, в том числе медицинской эвакуации</w:t>
      </w:r>
      <w:r w:rsidR="00E925C6">
        <w:rPr>
          <w:bCs/>
          <w:color w:val="000000"/>
        </w:rPr>
        <w:t>.</w:t>
      </w:r>
      <w:r w:rsidR="007D7922" w:rsidRPr="004C4628">
        <w:rPr>
          <w:b/>
          <w:color w:val="000000"/>
        </w:rPr>
        <w:br w:type="page"/>
      </w: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72FDC169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 xml:space="preserve">о прохождении </w:t>
      </w:r>
      <w:r w:rsidR="001E6A2C">
        <w:rPr>
          <w:rFonts w:ascii="Times New Roman" w:hAnsi="Times New Roman"/>
          <w:color w:val="000000"/>
          <w:sz w:val="24"/>
          <w:szCs w:val="24"/>
        </w:rPr>
        <w:t>производственной (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клинической</w:t>
      </w:r>
      <w:r w:rsidR="001E6A2C">
        <w:rPr>
          <w:rFonts w:ascii="Times New Roman" w:hAnsi="Times New Roman"/>
          <w:color w:val="000000"/>
          <w:sz w:val="24"/>
          <w:szCs w:val="24"/>
        </w:rPr>
        <w:t>) практики.</w:t>
      </w:r>
      <w:bookmarkStart w:id="1" w:name="_GoBack"/>
      <w:bookmarkEnd w:id="1"/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0949C39F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  <w:r w:rsidR="00EA097C">
        <w:rPr>
          <w:b/>
          <w:color w:val="000000"/>
        </w:rPr>
        <w:t>: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61371CF3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прогнозировать и проводить мероприятия по ко</w:t>
      </w:r>
      <w:r w:rsidR="004C4628">
        <w:rPr>
          <w:rFonts w:ascii="Times New Roman" w:hAnsi="Times New Roman"/>
          <w:color w:val="000000"/>
          <w:sz w:val="24"/>
          <w:szCs w:val="24"/>
        </w:rPr>
        <w:t>ррекции состояния органа зрения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 определить необходимость дополнительных методов исследования и интерпретировать их результаты;</w:t>
      </w:r>
    </w:p>
    <w:p w14:paraId="0FFD4806" w14:textId="35C971CD" w:rsidR="00826970" w:rsidRPr="00FF6E88" w:rsidRDefault="004C4628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1.2. провести наружный осмотр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583E6623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1.3. владеть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методикой оценки прозрачности оптических сред глаза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36E7B55" w14:textId="53A553FA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</w:t>
      </w:r>
      <w:r w:rsidR="004C4628">
        <w:rPr>
          <w:rFonts w:ascii="Times New Roman" w:hAnsi="Times New Roman"/>
          <w:color w:val="000000"/>
          <w:sz w:val="24"/>
          <w:szCs w:val="24"/>
        </w:rPr>
        <w:t>мощи с различной патологией органа зрения;</w:t>
      </w:r>
    </w:p>
    <w:p w14:paraId="65073189" w14:textId="773F94B0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4C4628">
        <w:rPr>
          <w:rFonts w:ascii="Times New Roman" w:hAnsi="Times New Roman"/>
          <w:color w:val="000000"/>
          <w:sz w:val="24"/>
          <w:szCs w:val="24"/>
        </w:rPr>
        <w:t>роведение диспансеризации;</w:t>
      </w:r>
    </w:p>
    <w:p w14:paraId="4320F49B" w14:textId="3BB05C54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4C4628">
        <w:rPr>
          <w:rFonts w:ascii="Times New Roman" w:hAnsi="Times New Roman"/>
          <w:color w:val="000000"/>
          <w:sz w:val="24"/>
          <w:szCs w:val="24"/>
        </w:rPr>
        <w:t>;</w:t>
      </w:r>
    </w:p>
    <w:p w14:paraId="7D497254" w14:textId="1479AF6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противопоказаний к применению лекарственных препаратов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11624A5" w14:textId="3A94A80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противоэпидемических мероприятий в случ</w:t>
      </w:r>
      <w:r w:rsidR="00001933">
        <w:rPr>
          <w:rFonts w:ascii="Times New Roman" w:hAnsi="Times New Roman"/>
          <w:color w:val="000000"/>
          <w:sz w:val="24"/>
          <w:szCs w:val="24"/>
        </w:rPr>
        <w:t>ае возникновения очага инфекции;</w:t>
      </w:r>
    </w:p>
    <w:p w14:paraId="3D181E45" w14:textId="3D149858" w:rsidR="007671B3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мероприятий по санитарно-гигиеническому просвещению.</w:t>
      </w:r>
    </w:p>
    <w:p w14:paraId="5A254434" w14:textId="77777777" w:rsidR="00001933" w:rsidRPr="00FF6E88" w:rsidRDefault="00001933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0BE947E8" w14:textId="77777777" w:rsidR="00001933" w:rsidRDefault="00001933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</w:p>
    <w:p w14:paraId="314AF08E" w14:textId="734C4D5A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органа зрения </w:t>
      </w:r>
      <w:r w:rsidR="0028469F" w:rsidRPr="00FF6E88">
        <w:rPr>
          <w:rFonts w:ascii="Times New Roman" w:hAnsi="Times New Roman"/>
          <w:sz w:val="24"/>
          <w:szCs w:val="24"/>
        </w:rPr>
        <w:t xml:space="preserve">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владения </w:t>
      </w:r>
      <w:r w:rsidR="0028469F" w:rsidRPr="00FF6E88">
        <w:rPr>
          <w:rFonts w:ascii="Times New Roman" w:hAnsi="Times New Roman"/>
          <w:sz w:val="24"/>
          <w:szCs w:val="24"/>
        </w:rPr>
        <w:t>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001933">
        <w:rPr>
          <w:rFonts w:ascii="Times New Roman" w:hAnsi="Times New Roman"/>
          <w:color w:val="000000"/>
          <w:sz w:val="24"/>
          <w:szCs w:val="24"/>
        </w:rPr>
        <w:t xml:space="preserve"> пациентам офтальмологи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51406B2F" w:rsidR="00155DD4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2F5CBCB9" w14:textId="77777777" w:rsidR="00001933" w:rsidRPr="00FF6E88" w:rsidRDefault="00001933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657C6C18" w14:textId="77777777" w:rsidR="00001933" w:rsidRDefault="00001933" w:rsidP="00970172">
      <w:pPr>
        <w:suppressAutoHyphens/>
        <w:ind w:firstLine="709"/>
        <w:jc w:val="both"/>
      </w:pPr>
    </w:p>
    <w:p w14:paraId="1BA57B82" w14:textId="10CB23F1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001933">
        <w:rPr>
          <w:color w:val="000000"/>
        </w:rPr>
        <w:t>офтальмо</w:t>
      </w:r>
      <w:r w:rsidR="00567204" w:rsidRPr="00FF6E88">
        <w:rPr>
          <w:color w:val="000000"/>
        </w:rPr>
        <w:t>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30828D24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001933">
        <w:rPr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</w:t>
      </w:r>
      <w:r w:rsidR="00001933">
        <w:rPr>
          <w:color w:val="000000"/>
          <w:shd w:val="clear" w:color="auto" w:fill="FFFFFF"/>
        </w:rPr>
        <w:t xml:space="preserve"> на сохранение высоких зрительных функций</w:t>
      </w:r>
      <w:r w:rsidR="00FF6E88" w:rsidRPr="00001933">
        <w:rPr>
          <w:color w:val="000000"/>
        </w:rPr>
        <w:t>;</w:t>
      </w:r>
    </w:p>
    <w:p w14:paraId="6DD7D7B2" w14:textId="6C602E58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001933">
        <w:rPr>
          <w:rFonts w:ascii="Times New Roman" w:hAnsi="Times New Roman"/>
          <w:color w:val="000000"/>
          <w:sz w:val="24"/>
          <w:szCs w:val="24"/>
        </w:rPr>
        <w:t>офтальмолога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13795366" w:rsidR="00FF6E88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r w:rsidR="00001933" w:rsidRPr="00FF6E88">
        <w:rPr>
          <w:rFonts w:ascii="Times New Roman" w:hAnsi="Times New Roman"/>
          <w:color w:val="000000"/>
          <w:sz w:val="24"/>
          <w:szCs w:val="24"/>
        </w:rPr>
        <w:t>персонифицированная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</w:t>
      </w:r>
      <w:r w:rsidR="00001933">
        <w:rPr>
          <w:rFonts w:ascii="Times New Roman" w:hAnsi="Times New Roman"/>
          <w:color w:val="000000"/>
          <w:sz w:val="24"/>
          <w:szCs w:val="24"/>
        </w:rPr>
        <w:t>илактика осложнений при различных заболеваниях органа зрения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F6053D3" w14:textId="77777777" w:rsidR="007E6C66" w:rsidRPr="00FF6E88" w:rsidRDefault="007E6C66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2684AD87" w14:textId="7CDFC39D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6AD7F82F" w14:textId="77777777" w:rsidTr="004E602C">
        <w:tc>
          <w:tcPr>
            <w:tcW w:w="562" w:type="dxa"/>
            <w:vMerge w:val="restart"/>
          </w:tcPr>
          <w:p w14:paraId="4DF9402C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6E1FAA54" w14:textId="2B7E900C" w:rsidR="007350E5" w:rsidRPr="00FF6E88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УК-1</w:t>
            </w:r>
            <w:r w:rsidRPr="00FF6E88">
              <w:rPr>
                <w:color w:val="000000"/>
              </w:rPr>
              <w:t>: готовность к абстрактному мышлению, анализу и синтезу.</w:t>
            </w:r>
          </w:p>
        </w:tc>
        <w:tc>
          <w:tcPr>
            <w:tcW w:w="3828" w:type="dxa"/>
          </w:tcPr>
          <w:p w14:paraId="408D527B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4FD64A42" w14:textId="05AAB18E" w:rsidR="007350E5" w:rsidRPr="00FF6E88" w:rsidRDefault="0003245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32453">
              <w:rPr>
                <w:color w:val="000000"/>
              </w:rPr>
              <w:t>частвовать в дискуссиях на темы, связанные с изучаемой специальностью</w:t>
            </w:r>
          </w:p>
        </w:tc>
        <w:tc>
          <w:tcPr>
            <w:tcW w:w="2207" w:type="dxa"/>
          </w:tcPr>
          <w:p w14:paraId="366BDB3B" w14:textId="77777777" w:rsidR="007350E5" w:rsidRDefault="00EA097C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6AEB959F" w14:textId="33AD793B" w:rsidR="00EA097C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76 – 80</w:t>
            </w:r>
          </w:p>
        </w:tc>
      </w:tr>
      <w:tr w:rsidR="007350E5" w:rsidRPr="00FF6E88" w14:paraId="3E12C77B" w14:textId="77777777" w:rsidTr="004E602C">
        <w:tc>
          <w:tcPr>
            <w:tcW w:w="562" w:type="dxa"/>
            <w:vMerge/>
          </w:tcPr>
          <w:p w14:paraId="7A5913F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660C6E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DBC54D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09BC28E0" w14:textId="225C0B96" w:rsidR="007350E5" w:rsidRPr="00FF6E88" w:rsidRDefault="0003245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32453">
              <w:rPr>
                <w:color w:val="000000"/>
              </w:rPr>
              <w:t>авыками и умениями реализации на письме коммуникативных намерений, необходимыми для ведения переписки в профессиональных и научных целях</w:t>
            </w:r>
          </w:p>
        </w:tc>
        <w:tc>
          <w:tcPr>
            <w:tcW w:w="2207" w:type="dxa"/>
          </w:tcPr>
          <w:p w14:paraId="1278C463" w14:textId="124CACE6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7350E5" w:rsidRPr="00FF6E88" w14:paraId="2E2D84EF" w14:textId="77777777" w:rsidTr="004E602C">
        <w:tc>
          <w:tcPr>
            <w:tcW w:w="562" w:type="dxa"/>
            <w:vMerge w:val="restart"/>
          </w:tcPr>
          <w:p w14:paraId="5D713D2E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5C44F1BD" w14:textId="20CCA481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ПК-1</w:t>
            </w:r>
            <w:r w:rsidRPr="00FF6E88">
              <w:rPr>
                <w:color w:val="000000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14:paraId="2D64EBF5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BFACC4E" w14:textId="423AD725" w:rsidR="002157CC" w:rsidRPr="00FF6E88" w:rsidRDefault="0000193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01933">
              <w:rPr>
                <w:color w:val="000000"/>
              </w:rPr>
              <w:t>роводить меры профилактики, направленные на предупреждение возникновения или распространения заболеваний органа зрения, использовать знания по профилактике болезней глаз и устранения неблагоприятного воздействия среды обитания на орган зрения</w:t>
            </w:r>
          </w:p>
        </w:tc>
        <w:tc>
          <w:tcPr>
            <w:tcW w:w="2207" w:type="dxa"/>
          </w:tcPr>
          <w:p w14:paraId="704F5EB2" w14:textId="77777777" w:rsidR="00897F0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F7CB4B6" w14:textId="1A3F5CA5" w:rsidR="007350E5" w:rsidRPr="00FF6E8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 – 34</w:t>
            </w:r>
          </w:p>
        </w:tc>
      </w:tr>
      <w:tr w:rsidR="007350E5" w:rsidRPr="00FF6E88" w14:paraId="1D1E709B" w14:textId="77777777" w:rsidTr="004E602C">
        <w:tc>
          <w:tcPr>
            <w:tcW w:w="562" w:type="dxa"/>
            <w:vMerge/>
          </w:tcPr>
          <w:p w14:paraId="23517DF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085B69D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2A03F43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35F74A06" w14:textId="70BCEBFE" w:rsidR="007350E5" w:rsidRPr="00FF6E88" w:rsidRDefault="0000193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организации и проведения санитарно-просветительной работы среди населения по профилактике заболеваний офтальмологического профиля; организацией мероприятий, направленных на устранение причин и условий возникновения и распространения инфекционных, паразитарных, вирусных заболеваний органа зрения; методами консультативной работы по уходу за гигиеной органа зрения и придаточного аппарата глаза, в том числе проведение обучения необходимым гигиеническим навыкам; консультативная работа по профилактике инфекций, передающихся воздушно – капельным, бытовым путем.</w:t>
            </w:r>
          </w:p>
        </w:tc>
        <w:tc>
          <w:tcPr>
            <w:tcW w:w="2207" w:type="dxa"/>
          </w:tcPr>
          <w:p w14:paraId="6ADF8C83" w14:textId="743A8118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7350E5" w:rsidRPr="00FF6E88" w14:paraId="7C170BCB" w14:textId="77777777" w:rsidTr="004E602C">
        <w:tc>
          <w:tcPr>
            <w:tcW w:w="562" w:type="dxa"/>
            <w:vMerge w:val="restart"/>
          </w:tcPr>
          <w:p w14:paraId="129B68CB" w14:textId="1666852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14:paraId="6F1001BF" w14:textId="518F328B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ПК-2</w:t>
            </w:r>
            <w:r w:rsidRPr="00FF6E88">
              <w:rPr>
                <w:color w:val="000000"/>
              </w:rPr>
              <w:t>: готовность к проведению профилактических медицинских осмотров, диспансеризации и осуществлению дис</w:t>
            </w:r>
            <w:r w:rsidRPr="00FF6E88">
              <w:rPr>
                <w:color w:val="000000"/>
              </w:rPr>
              <w:lastRenderedPageBreak/>
              <w:t>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14:paraId="70DA9322" w14:textId="77777777" w:rsidR="002157CC" w:rsidRPr="00FF6E88" w:rsidRDefault="007350E5" w:rsidP="002157CC">
            <w:pPr>
              <w:jc w:val="both"/>
            </w:pPr>
            <w:r w:rsidRPr="00FF6E88">
              <w:rPr>
                <w:color w:val="000000"/>
              </w:rPr>
              <w:lastRenderedPageBreak/>
              <w:t>Уметь</w:t>
            </w:r>
            <w:r w:rsidR="002157CC" w:rsidRPr="00FF6E88">
              <w:t xml:space="preserve"> </w:t>
            </w:r>
          </w:p>
          <w:p w14:paraId="541FF099" w14:textId="46C04CB7" w:rsidR="007350E5" w:rsidRPr="00FF6E88" w:rsidRDefault="00001933" w:rsidP="00215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01933">
              <w:rPr>
                <w:color w:val="000000"/>
              </w:rPr>
              <w:t>пределять состояние здоровья человека, влияние на него факторов образа жизни, окружающей среды и организации медицинской по</w:t>
            </w:r>
            <w:r w:rsidRPr="00001933">
              <w:rPr>
                <w:color w:val="000000"/>
              </w:rPr>
              <w:lastRenderedPageBreak/>
              <w:t>мощи; проводить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пациента; формировать диспансерные группы.</w:t>
            </w:r>
          </w:p>
        </w:tc>
        <w:tc>
          <w:tcPr>
            <w:tcW w:w="2207" w:type="dxa"/>
          </w:tcPr>
          <w:p w14:paraId="3B9D2F85" w14:textId="77777777" w:rsidR="00897F0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685E134B" w14:textId="759242A8" w:rsidR="007350E5" w:rsidRPr="00FF6E8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70 - 75</w:t>
            </w:r>
          </w:p>
        </w:tc>
      </w:tr>
      <w:tr w:rsidR="007350E5" w:rsidRPr="00FF6E88" w14:paraId="2E977B74" w14:textId="77777777" w:rsidTr="004E602C">
        <w:tc>
          <w:tcPr>
            <w:tcW w:w="562" w:type="dxa"/>
            <w:vMerge/>
          </w:tcPr>
          <w:p w14:paraId="1B2C6C00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237FC37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B6D7E4D" w14:textId="77777777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Владеть </w:t>
            </w:r>
          </w:p>
          <w:p w14:paraId="08D39703" w14:textId="7079EDC3" w:rsidR="004F1B52" w:rsidRPr="00FF6E88" w:rsidRDefault="00001933" w:rsidP="004F1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выявления групп риска по возникновению заболеваний офтальмологического профиля; методами проведения первичной профилактики в группах риска; организация раннего выявления заболеваний органа зрения при массовом профилактическом обследовании населения; методами организации и проведения диспансерного наблюдения больных офтальмологического профиля; методами выполнения анализа эффективности диспансеризации.</w:t>
            </w:r>
          </w:p>
        </w:tc>
        <w:tc>
          <w:tcPr>
            <w:tcW w:w="2207" w:type="dxa"/>
          </w:tcPr>
          <w:p w14:paraId="3854F714" w14:textId="1A3FE0B0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759B8E15" w14:textId="77777777" w:rsidTr="00131CB6">
        <w:trPr>
          <w:trHeight w:val="920"/>
        </w:trPr>
        <w:tc>
          <w:tcPr>
            <w:tcW w:w="562" w:type="dxa"/>
            <w:vMerge w:val="restart"/>
          </w:tcPr>
          <w:p w14:paraId="56F2C48F" w14:textId="6BA6B190" w:rsidR="005A1B98" w:rsidRPr="00FF6E88" w:rsidRDefault="005A1B98" w:rsidP="005A1B98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74F6DDEA" w14:textId="77777777" w:rsidR="005A1B98" w:rsidRPr="000F2954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ПК-3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3A6B8A66" w14:textId="77777777" w:rsidR="005A1B98" w:rsidRPr="00FF6E8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A94CD6" w14:textId="03057FCD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Уметь </w:t>
            </w:r>
            <w:r w:rsidRPr="00131CB6">
              <w:rPr>
                <w:color w:val="000000"/>
              </w:rPr>
              <w:tab/>
            </w:r>
            <w:r>
              <w:rPr>
                <w:color w:val="000000"/>
              </w:rPr>
              <w:t>и</w:t>
            </w:r>
            <w:r w:rsidRPr="00131CB6">
              <w:rPr>
                <w:color w:val="000000"/>
              </w:rPr>
              <w:t>спользовать знания по проведению противоэпидемических мероприятий, методики оценки здоровья населения.</w:t>
            </w:r>
          </w:p>
        </w:tc>
        <w:tc>
          <w:tcPr>
            <w:tcW w:w="2207" w:type="dxa"/>
          </w:tcPr>
          <w:p w14:paraId="1CDE1B95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5BF58927" w14:textId="488A4359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56 - 70</w:t>
            </w:r>
          </w:p>
        </w:tc>
      </w:tr>
      <w:tr w:rsidR="005A1B98" w:rsidRPr="00FF6E88" w14:paraId="596FE76D" w14:textId="77777777" w:rsidTr="004E602C">
        <w:trPr>
          <w:trHeight w:val="920"/>
        </w:trPr>
        <w:tc>
          <w:tcPr>
            <w:tcW w:w="562" w:type="dxa"/>
            <w:vMerge/>
          </w:tcPr>
          <w:p w14:paraId="0FFBBB76" w14:textId="7777777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7535F0E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47276F9" w14:textId="733F2DBF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п</w:t>
            </w:r>
            <w:r w:rsidRPr="00131CB6">
              <w:rPr>
                <w:color w:val="000000"/>
              </w:rPr>
              <w:t>роводить анализ данных, характеризующих состояние здоровья населения и среды обитания.</w:t>
            </w:r>
          </w:p>
        </w:tc>
        <w:tc>
          <w:tcPr>
            <w:tcW w:w="2207" w:type="dxa"/>
          </w:tcPr>
          <w:p w14:paraId="164B14F6" w14:textId="59CADE1A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42730E08" w14:textId="77777777" w:rsidTr="00131CB6">
        <w:trPr>
          <w:trHeight w:val="2257"/>
        </w:trPr>
        <w:tc>
          <w:tcPr>
            <w:tcW w:w="562" w:type="dxa"/>
            <w:vMerge w:val="restart"/>
          </w:tcPr>
          <w:p w14:paraId="36004845" w14:textId="08ED109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625A4795" w14:textId="77777777" w:rsidR="005A1B98" w:rsidRPr="000F2954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ПК-4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14:paraId="43E160FF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852FFFD" w14:textId="10D75134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Уметь </w:t>
            </w:r>
            <w:r w:rsidRPr="00131CB6">
              <w:rPr>
                <w:color w:val="000000"/>
              </w:rPr>
              <w:tab/>
            </w:r>
            <w:r>
              <w:rPr>
                <w:color w:val="000000"/>
              </w:rPr>
              <w:t>и</w:t>
            </w:r>
            <w:r w:rsidRPr="00131CB6">
              <w:rPr>
                <w:color w:val="000000"/>
              </w:rPr>
              <w:t xml:space="preserve">спользовать социально-гигиенические методики сбора и медико-статистического анализа информации о показателях здоровья взрослых, подростков и детей. </w:t>
            </w:r>
          </w:p>
        </w:tc>
        <w:tc>
          <w:tcPr>
            <w:tcW w:w="2207" w:type="dxa"/>
          </w:tcPr>
          <w:p w14:paraId="1DF665F9" w14:textId="77777777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>Проверка историй болезни</w:t>
            </w:r>
          </w:p>
          <w:p w14:paraId="63334F38" w14:textId="09A094DD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25 – 30</w:t>
            </w:r>
          </w:p>
        </w:tc>
      </w:tr>
      <w:tr w:rsidR="005A1B98" w:rsidRPr="00FF6E88" w14:paraId="3D874B08" w14:textId="77777777" w:rsidTr="00131CB6">
        <w:trPr>
          <w:trHeight w:val="1398"/>
        </w:trPr>
        <w:tc>
          <w:tcPr>
            <w:tcW w:w="562" w:type="dxa"/>
            <w:vMerge/>
          </w:tcPr>
          <w:p w14:paraId="020C047A" w14:textId="7777777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2147EA2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494DE074" w14:textId="77777777" w:rsidR="005A1B98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>Владеть навыками взаимодействия с юридическими и физическими лицами по вопросам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      </w:r>
          </w:p>
          <w:p w14:paraId="074ADD2E" w14:textId="4AC3818D" w:rsidR="00CF0FA2" w:rsidRPr="00131CB6" w:rsidRDefault="00CF0FA2" w:rsidP="005A1B98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</w:tcPr>
          <w:p w14:paraId="5E13ED66" w14:textId="1E0EF82B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366F47E4" w14:textId="77777777" w:rsidTr="004E602C">
        <w:tc>
          <w:tcPr>
            <w:tcW w:w="562" w:type="dxa"/>
            <w:vMerge w:val="restart"/>
          </w:tcPr>
          <w:p w14:paraId="29527C11" w14:textId="24939BAC" w:rsidR="00131CB6" w:rsidRPr="00FF6E88" w:rsidRDefault="00131CB6" w:rsidP="00131CB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14:paraId="5C6E6CEB" w14:textId="1CC19D7D" w:rsidR="00131CB6" w:rsidRPr="00FF6E88" w:rsidRDefault="00CF0FA2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3555DEC" w14:textId="0E6D8BC4" w:rsidR="00131CB6" w:rsidRPr="009E4977" w:rsidRDefault="00131CB6" w:rsidP="00131CB6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Pr="00FF6E88">
              <w:t xml:space="preserve"> </w:t>
            </w:r>
            <w:r>
              <w:rPr>
                <w:color w:val="000000"/>
              </w:rPr>
              <w:t>о</w:t>
            </w:r>
            <w:r w:rsidRPr="00001933">
              <w:rPr>
                <w:color w:val="000000"/>
              </w:rPr>
              <w:t xml:space="preserve">ценивать данные биохимических методов исследования крови, результаты иммунологических методов исследования; оценивать результаты лабораторных методов исследования системы гемостаза, результаты гормональных исследований крови; оценивать результаты бактериологических исследований биологических жидкостей, уметь обследовать больного с инфекционными, паразитарными и вирусными болезнями глаза; уметь диагностировать клинические проявления инфекционных, паразитарных и вирусных болезней глаз; оценить чувствительность роговицы; уметь обследовать покровные ткани человеческого организма (кожа придатков глаза, подкожная жировая клетчатка); уметь составлять план необходимого обследования и лечения офтальмологического больного; уметь интерпретировать результаты лабораторных и инструментальных методов исследования; уметь давать рекомендации по уходу за глазами, в том числе провести обучение необходимым гигиеническим навыкам; уметь визуально оценивать состояние глаз; владеть методами пальпации, офтальмоскопии, </w:t>
            </w:r>
            <w:proofErr w:type="spellStart"/>
            <w:r w:rsidRPr="00001933">
              <w:rPr>
                <w:color w:val="000000"/>
              </w:rPr>
              <w:t>биомикроскопии</w:t>
            </w:r>
            <w:proofErr w:type="spellEnd"/>
            <w:r w:rsidRPr="00001933">
              <w:rPr>
                <w:color w:val="000000"/>
              </w:rPr>
              <w:t xml:space="preserve">, тонометрии; уметь производить взятие </w:t>
            </w:r>
            <w:proofErr w:type="spellStart"/>
            <w:r w:rsidRPr="00001933">
              <w:rPr>
                <w:color w:val="000000"/>
              </w:rPr>
              <w:t>патологическиго</w:t>
            </w:r>
            <w:proofErr w:type="spellEnd"/>
            <w:r w:rsidRPr="00001933">
              <w:rPr>
                <w:color w:val="000000"/>
              </w:rPr>
              <w:t xml:space="preserve"> материала от больных (соскоб с конъюнктивальной полости); уметь хранить и транспортировать патологический материл от больных (мазок-отпечаток); уметь хранить и транспортировать патологический материл от больных для микробиологического посева на питательные среды; уметь диагностировать клинические проявления грибковых поражений глаз; уметь интерпретировать результаты лабораторных методов исследования; уметь составлять план необходимого обследования и лечения больного с инфекционными, вирусными и паразитарными болезнями глаз; уметь </w:t>
            </w:r>
            <w:r w:rsidRPr="00001933">
              <w:rPr>
                <w:color w:val="000000"/>
              </w:rPr>
              <w:lastRenderedPageBreak/>
              <w:t>интерпретировать результаты инструментального и лабораторного обследования больного с инфекционными, вирусными и паразитарными болезнями глаз; уметь хранить и транспортировать отделяемое из конъюнктивальной полости; уметь проводить инстилляции лекарственных веществ в конъюнктивальный мешок; уметь проводить исследование слезных органов; уметь выполнять массаж век.</w:t>
            </w:r>
          </w:p>
        </w:tc>
        <w:tc>
          <w:tcPr>
            <w:tcW w:w="2207" w:type="dxa"/>
          </w:tcPr>
          <w:p w14:paraId="180AFDD5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4D00E573" w14:textId="6B7A0BED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35 – 61</w:t>
            </w:r>
          </w:p>
        </w:tc>
      </w:tr>
      <w:tr w:rsidR="00131CB6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131CB6" w:rsidRPr="00FF6E88" w:rsidRDefault="00131CB6" w:rsidP="00131CB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22D5FDB7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Pr="00FF6E88">
              <w:t xml:space="preserve"> </w:t>
            </w: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клинического обследования пациентов с патологией органа зрения (анамнез, осмотр, перкуссия, пальпация), оценивать данные лабораторных методов исследования (клинических анализов) крови и мочи; методом сбора патологического материла от больного с инфекционными, вирусными и паразитарными болезнями глаз; методами инструментального исследования покровных тканей человеческого организма (придатки глаза, подкожная жировая клетчатка); методами клинического обследования офтальмологического больного; уметь диагностировать клинические проявления глазных заболеваний; владеть методами взятия патологического материла от больных; владеть методами ультразвукового обследования; владеть методом выполнения нагрузочной и разгрузочной пробы; уметь диагностировать и дифференцировать клинические проявления заболеваний глаз у детей и взрослых; интерпретировать результаты лабораторного исследования у детей и взрослых с заболеваниями органа зрения; формулировать диагноз, используя Международную статистическую классификацию болезней и проблем, связанных со здоровьем.</w:t>
            </w:r>
          </w:p>
        </w:tc>
        <w:tc>
          <w:tcPr>
            <w:tcW w:w="2207" w:type="dxa"/>
          </w:tcPr>
          <w:p w14:paraId="3A04D4F7" w14:textId="4ED415E6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08BBC82D" w14:textId="77777777" w:rsidTr="004E602C">
        <w:tc>
          <w:tcPr>
            <w:tcW w:w="562" w:type="dxa"/>
            <w:vMerge w:val="restart"/>
          </w:tcPr>
          <w:p w14:paraId="63F68894" w14:textId="07B6F18A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vMerge w:val="restart"/>
          </w:tcPr>
          <w:p w14:paraId="03E283C4" w14:textId="23A3A4E1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3E59C32" w14:textId="459A549B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001933">
              <w:rPr>
                <w:color w:val="000000"/>
              </w:rPr>
              <w:t xml:space="preserve">оставлять план необходимого обследования и лечения пациентов офтальмологического профиля; уметь выписывать и оформлять рецепты основных лекарственных средств, применяемых в </w:t>
            </w:r>
            <w:r w:rsidRPr="00001933">
              <w:rPr>
                <w:color w:val="000000"/>
              </w:rPr>
              <w:lastRenderedPageBreak/>
              <w:t xml:space="preserve">офтальмологии; определение показаний и противопоказаний к проведению физиотерапии; владеть методами </w:t>
            </w:r>
            <w:proofErr w:type="spellStart"/>
            <w:r w:rsidRPr="00001933">
              <w:rPr>
                <w:color w:val="000000"/>
              </w:rPr>
              <w:t>субконъюнктивальных</w:t>
            </w:r>
            <w:proofErr w:type="spellEnd"/>
            <w:r w:rsidRPr="00001933">
              <w:rPr>
                <w:color w:val="000000"/>
              </w:rPr>
              <w:t>, пара – и ретробульбарных инъекций; выполнять перечень работ и услуг для лечения заболеваний, состояний, клинической ситуации в соответствии со стандартом медицинской помощи.</w:t>
            </w:r>
          </w:p>
        </w:tc>
        <w:tc>
          <w:tcPr>
            <w:tcW w:w="2207" w:type="dxa"/>
          </w:tcPr>
          <w:p w14:paraId="5DFA8F65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3AA5E129" w14:textId="016C5785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62 - 66</w:t>
            </w:r>
          </w:p>
        </w:tc>
      </w:tr>
      <w:tr w:rsidR="00131CB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131CB6" w:rsidRPr="00FF6E88" w:rsidRDefault="00131CB6" w:rsidP="00131CB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3FE8B14" w14:textId="4C0D36D0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01933">
              <w:rPr>
                <w:color w:val="000000"/>
              </w:rPr>
              <w:t xml:space="preserve">лгоритмом выполнения основных врачебных, диагностических и лечебных мероприятий при неинфекционных болезнях глаз и придаточного аппарата глаза, инфекционных, вирусных и паразитарных болезнях глаз; оценки тяжести состояния больного: определения объема первой и неотложной помощи и оказания ее; выявления показаний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</w:t>
            </w:r>
            <w:proofErr w:type="spellStart"/>
            <w:r w:rsidRPr="00001933">
              <w:rPr>
                <w:color w:val="000000"/>
              </w:rPr>
              <w:t>жизнеопасные</w:t>
            </w:r>
            <w:proofErr w:type="spellEnd"/>
            <w:r w:rsidRPr="00001933">
              <w:rPr>
                <w:color w:val="000000"/>
              </w:rPr>
              <w:t xml:space="preserve"> состояния.</w:t>
            </w:r>
          </w:p>
        </w:tc>
        <w:tc>
          <w:tcPr>
            <w:tcW w:w="2207" w:type="dxa"/>
          </w:tcPr>
          <w:p w14:paraId="272A32F1" w14:textId="5F0E8C11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0C9C087B" w14:textId="77777777" w:rsidTr="009E0A8C">
        <w:trPr>
          <w:trHeight w:val="460"/>
        </w:trPr>
        <w:tc>
          <w:tcPr>
            <w:tcW w:w="562" w:type="dxa"/>
            <w:vMerge w:val="restart"/>
          </w:tcPr>
          <w:p w14:paraId="044583A9" w14:textId="105CE851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vMerge w:val="restart"/>
          </w:tcPr>
          <w:p w14:paraId="79D8AF7A" w14:textId="5820966A" w:rsidR="005A1B98" w:rsidRPr="00430AA0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ПК-7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14:paraId="08D0C74C" w14:textId="1F84D7E6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D3687E">
              <w:rPr>
                <w:color w:val="000000"/>
              </w:rPr>
              <w:t xml:space="preserve">Уметь </w:t>
            </w:r>
            <w:r w:rsidRPr="00D3687E">
              <w:rPr>
                <w:color w:val="000000"/>
              </w:rPr>
              <w:tab/>
            </w:r>
            <w:r>
              <w:rPr>
                <w:color w:val="000000"/>
              </w:rPr>
              <w:t>п</w:t>
            </w:r>
            <w:r w:rsidRPr="00D3687E">
              <w:rPr>
                <w:color w:val="000000"/>
              </w:rPr>
              <w:t>роводить ведение, лечение пациентов, с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14:paraId="3BB097FE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4C7A5858" w14:textId="6D5E331B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32 - 3</w:t>
            </w:r>
            <w:r w:rsidR="005A1B98">
              <w:rPr>
                <w:color w:val="000000"/>
              </w:rPr>
              <w:t>6</w:t>
            </w:r>
          </w:p>
        </w:tc>
      </w:tr>
      <w:tr w:rsidR="005A1B98" w:rsidRPr="00FF6E88" w14:paraId="18095C5D" w14:textId="77777777" w:rsidTr="004E602C">
        <w:trPr>
          <w:trHeight w:val="460"/>
        </w:trPr>
        <w:tc>
          <w:tcPr>
            <w:tcW w:w="562" w:type="dxa"/>
            <w:vMerge/>
          </w:tcPr>
          <w:p w14:paraId="48F356F4" w14:textId="77777777" w:rsidR="005A1B9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A5BA1F6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861339B" w14:textId="734DC59B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D3687E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т</w:t>
            </w:r>
            <w:r w:rsidRPr="00D3687E">
              <w:rPr>
                <w:color w:val="000000"/>
              </w:rPr>
              <w:t>актикой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14:paraId="7405A7F5" w14:textId="09A2CD64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0DDC6422" w14:textId="77777777" w:rsidTr="004E602C">
        <w:tc>
          <w:tcPr>
            <w:tcW w:w="562" w:type="dxa"/>
            <w:vMerge w:val="restart"/>
          </w:tcPr>
          <w:p w14:paraId="4A578183" w14:textId="2E3E528B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vMerge w:val="restart"/>
          </w:tcPr>
          <w:p w14:paraId="1A1057D5" w14:textId="114B6386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8</w:t>
            </w:r>
            <w:r w:rsidRPr="00FF6E88">
              <w:rPr>
                <w:color w:val="000000"/>
              </w:rPr>
              <w:t xml:space="preserve">: </w:t>
            </w:r>
            <w:r w:rsidRPr="00032453">
              <w:rPr>
                <w:color w:val="000000"/>
                <w:shd w:val="clear" w:color="auto" w:fill="FFFFFF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</w:tcPr>
          <w:p w14:paraId="000646AC" w14:textId="3F221564" w:rsidR="00131CB6" w:rsidRPr="00FF6E88" w:rsidRDefault="00131CB6" w:rsidP="005A1B98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032453">
              <w:rPr>
                <w:color w:val="000000"/>
              </w:rPr>
              <w:t xml:space="preserve">пределять показания к проведению медицинской реабилитации; определять показания к проведению трудовой реабилитации; разработка индивидуальных программ реабилитации; определять объем реабилитационных мероприятий для больных с офтальмологической патологией; определять показания к проведению немедикаментозной терапии, физиотерапии, лечебной физической </w:t>
            </w:r>
            <w:r w:rsidRPr="00032453">
              <w:rPr>
                <w:color w:val="000000"/>
              </w:rPr>
              <w:lastRenderedPageBreak/>
              <w:t>культуры; определять показания и противопоказания к санаторно-курортному лечению.</w:t>
            </w:r>
          </w:p>
        </w:tc>
        <w:tc>
          <w:tcPr>
            <w:tcW w:w="2207" w:type="dxa"/>
          </w:tcPr>
          <w:p w14:paraId="4FE3D8AE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0BD1E21F" w14:textId="2584E7BF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67 - 69</w:t>
            </w:r>
          </w:p>
        </w:tc>
      </w:tr>
      <w:tr w:rsidR="00131CB6" w:rsidRPr="00FF6E88" w14:paraId="2A73A85D" w14:textId="77777777" w:rsidTr="004E602C">
        <w:tc>
          <w:tcPr>
            <w:tcW w:w="562" w:type="dxa"/>
            <w:vMerge/>
          </w:tcPr>
          <w:p w14:paraId="71ED1DB8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09A0CC3" w14:textId="77777777" w:rsidR="00131CB6" w:rsidRPr="00FF6E88" w:rsidRDefault="00131CB6" w:rsidP="00131CB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0E8647E" w14:textId="13AD5B7F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32453">
              <w:rPr>
                <w:color w:val="000000"/>
              </w:rPr>
              <w:t xml:space="preserve">лгоритмом назначения физиотерапевтических методов лечения: </w:t>
            </w:r>
            <w:proofErr w:type="spellStart"/>
            <w:r w:rsidRPr="00032453">
              <w:rPr>
                <w:color w:val="000000"/>
              </w:rPr>
              <w:t>магнитотерапия</w:t>
            </w:r>
            <w:proofErr w:type="spellEnd"/>
            <w:r w:rsidRPr="00032453">
              <w:rPr>
                <w:color w:val="000000"/>
              </w:rPr>
              <w:t xml:space="preserve">, </w:t>
            </w:r>
            <w:proofErr w:type="spellStart"/>
            <w:r w:rsidRPr="00032453">
              <w:rPr>
                <w:color w:val="000000"/>
              </w:rPr>
              <w:t>лазерстимуляция</w:t>
            </w:r>
            <w:proofErr w:type="spellEnd"/>
            <w:r w:rsidRPr="00032453">
              <w:rPr>
                <w:color w:val="000000"/>
              </w:rPr>
              <w:t>, ультразвук, электрофорез; аппаратного метода лечения в кабинетах охраны зрения для пациентов, нуждающихся в длительном периоде восстановительного лечения. Алгоритмом профилактических мероприятий методами физиотерапии и реабилитации пациентов.</w:t>
            </w:r>
          </w:p>
        </w:tc>
        <w:tc>
          <w:tcPr>
            <w:tcW w:w="2207" w:type="dxa"/>
          </w:tcPr>
          <w:p w14:paraId="0E63EC79" w14:textId="20C963DA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69DA6631" w14:textId="77777777" w:rsidTr="006340BF">
        <w:trPr>
          <w:trHeight w:val="1105"/>
        </w:trPr>
        <w:tc>
          <w:tcPr>
            <w:tcW w:w="562" w:type="dxa"/>
            <w:vMerge w:val="restart"/>
          </w:tcPr>
          <w:p w14:paraId="655E8BDD" w14:textId="6655338E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vMerge w:val="restart"/>
          </w:tcPr>
          <w:p w14:paraId="772879BE" w14:textId="239E4054" w:rsidR="005A1B98" w:rsidRPr="00430AA0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ПК-9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14:paraId="66D373C5" w14:textId="05D98BA4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6340BF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в</w:t>
            </w:r>
            <w:r w:rsidRPr="006340BF">
              <w:rPr>
                <w:color w:val="000000"/>
              </w:rPr>
              <w:t>ыбирать форму и метод воспитания; проводить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07" w:type="dxa"/>
          </w:tcPr>
          <w:p w14:paraId="66EA4BC4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590D2F3F" w14:textId="613D5357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16 – 20</w:t>
            </w:r>
          </w:p>
        </w:tc>
      </w:tr>
      <w:tr w:rsidR="005A1B98" w:rsidRPr="00FF6E88" w14:paraId="16E0790A" w14:textId="77777777" w:rsidTr="004E602C">
        <w:trPr>
          <w:trHeight w:val="1105"/>
        </w:trPr>
        <w:tc>
          <w:tcPr>
            <w:tcW w:w="562" w:type="dxa"/>
            <w:vMerge/>
          </w:tcPr>
          <w:p w14:paraId="03803208" w14:textId="77777777" w:rsidR="005A1B9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80C08D0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0BAFE56" w14:textId="7EA9FC10" w:rsidR="005A1B98" w:rsidRPr="006340BF" w:rsidRDefault="005A1B98" w:rsidP="005A1B98">
            <w:pPr>
              <w:jc w:val="both"/>
              <w:rPr>
                <w:color w:val="000000"/>
              </w:rPr>
            </w:pPr>
            <w:r w:rsidRPr="006340BF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о</w:t>
            </w:r>
            <w:r w:rsidRPr="006340BF">
              <w:rPr>
                <w:color w:val="000000"/>
              </w:rPr>
              <w:t>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</w:t>
            </w:r>
          </w:p>
        </w:tc>
        <w:tc>
          <w:tcPr>
            <w:tcW w:w="2207" w:type="dxa"/>
          </w:tcPr>
          <w:p w14:paraId="10BBFCDE" w14:textId="5A37F6E2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396340ED" w14:textId="77777777" w:rsidTr="004E602C">
        <w:tc>
          <w:tcPr>
            <w:tcW w:w="562" w:type="dxa"/>
            <w:vMerge w:val="restart"/>
          </w:tcPr>
          <w:p w14:paraId="3125BCDE" w14:textId="43085CC0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vMerge w:val="restart"/>
          </w:tcPr>
          <w:p w14:paraId="0FCB61F3" w14:textId="1048123E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ПК-10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14:paraId="08795DD4" w14:textId="38C0AC14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</w:t>
            </w:r>
            <w:r w:rsidRPr="005A1B98">
              <w:rPr>
                <w:color w:val="000000"/>
              </w:rPr>
              <w:t>спользовать основные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14:paraId="55033D2A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3114A7C" w14:textId="6DA242AC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</w:t>
            </w:r>
            <w:r w:rsidR="00E925C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 20</w:t>
            </w:r>
          </w:p>
        </w:tc>
      </w:tr>
      <w:tr w:rsidR="00E925C6" w:rsidRPr="00FF6E88" w14:paraId="75B09AD4" w14:textId="77777777" w:rsidTr="004E602C">
        <w:tc>
          <w:tcPr>
            <w:tcW w:w="562" w:type="dxa"/>
            <w:vMerge/>
          </w:tcPr>
          <w:p w14:paraId="179EDBEF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468219C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9DE49F1" w14:textId="745CA4F9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ехнологией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14:paraId="0FC78E73" w14:textId="732777EF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04C65A21" w14:textId="77777777" w:rsidTr="004E602C">
        <w:tc>
          <w:tcPr>
            <w:tcW w:w="562" w:type="dxa"/>
            <w:vMerge w:val="restart"/>
          </w:tcPr>
          <w:p w14:paraId="4DE8E016" w14:textId="160B2C0B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vMerge w:val="restart"/>
          </w:tcPr>
          <w:p w14:paraId="79E97D83" w14:textId="260E11EE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ПК-11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14:paraId="0D80FC69" w14:textId="62C76FD6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5A1B98">
              <w:rPr>
                <w:color w:val="000000"/>
              </w:rPr>
              <w:t>ценивать показатели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14:paraId="7E6A005A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285FF853" w14:textId="2A5BAF8F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</w:t>
            </w:r>
            <w:r w:rsidR="00E925C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 4</w:t>
            </w:r>
            <w:r w:rsidR="00E925C6">
              <w:rPr>
                <w:color w:val="000000"/>
              </w:rPr>
              <w:t>6</w:t>
            </w:r>
          </w:p>
        </w:tc>
      </w:tr>
      <w:tr w:rsidR="00E925C6" w:rsidRPr="00FF6E88" w14:paraId="35D301E6" w14:textId="77777777" w:rsidTr="004E602C">
        <w:tc>
          <w:tcPr>
            <w:tcW w:w="562" w:type="dxa"/>
            <w:vMerge/>
          </w:tcPr>
          <w:p w14:paraId="6A865BDB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F7ED2E6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7F6DA26F" w14:textId="481F9B47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ехнологией оценивания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14:paraId="2BFD7735" w14:textId="62541933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5A6E1FC8" w14:textId="77777777" w:rsidTr="004E602C">
        <w:tc>
          <w:tcPr>
            <w:tcW w:w="562" w:type="dxa"/>
            <w:vMerge w:val="restart"/>
          </w:tcPr>
          <w:p w14:paraId="5FADC3FA" w14:textId="72DB33FB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vMerge w:val="restart"/>
          </w:tcPr>
          <w:p w14:paraId="284429D6" w14:textId="6B2AA442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ПК-12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 xml:space="preserve">готовность к организации медицинской помощи при чрезвычайных ситуациях, в </w:t>
            </w:r>
            <w:r w:rsidRPr="000F2954">
              <w:rPr>
                <w:bCs/>
                <w:color w:val="000000"/>
              </w:rPr>
              <w:lastRenderedPageBreak/>
              <w:t>том числе медицинской эвакуации</w:t>
            </w:r>
          </w:p>
        </w:tc>
        <w:tc>
          <w:tcPr>
            <w:tcW w:w="3828" w:type="dxa"/>
          </w:tcPr>
          <w:p w14:paraId="5A05AC51" w14:textId="769BC47F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о</w:t>
            </w:r>
            <w:r w:rsidRPr="005A1B98">
              <w:rPr>
                <w:color w:val="000000"/>
              </w:rPr>
              <w:t>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14:paraId="21FC67F9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26B07465" w14:textId="177D57A7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43 - 54</w:t>
            </w:r>
          </w:p>
        </w:tc>
      </w:tr>
      <w:tr w:rsidR="00E925C6" w:rsidRPr="00FF6E88" w14:paraId="1BEBCD0E" w14:textId="77777777" w:rsidTr="004E602C">
        <w:tc>
          <w:tcPr>
            <w:tcW w:w="562" w:type="dxa"/>
            <w:vMerge/>
          </w:tcPr>
          <w:p w14:paraId="0906ED27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9C4A577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80CBE31" w14:textId="71B94618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ехникой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14:paraId="5BE93038" w14:textId="4AC04494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C118" w14:textId="77777777" w:rsidR="001B007B" w:rsidRDefault="001B007B">
      <w:r>
        <w:separator/>
      </w:r>
    </w:p>
  </w:endnote>
  <w:endnote w:type="continuationSeparator" w:id="0">
    <w:p w14:paraId="62A9D115" w14:textId="77777777" w:rsidR="001B007B" w:rsidRDefault="001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BB84" w14:textId="77777777" w:rsidR="001B007B" w:rsidRDefault="001B007B">
      <w:r>
        <w:separator/>
      </w:r>
    </w:p>
  </w:footnote>
  <w:footnote w:type="continuationSeparator" w:id="0">
    <w:p w14:paraId="07050EFB" w14:textId="77777777" w:rsidR="001B007B" w:rsidRDefault="001B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1933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453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08CF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2954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1CB6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07B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6A2C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3B3A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AA0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462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1B98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40BF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995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97F08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168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409A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21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3931"/>
    <w:rsid w:val="009D512E"/>
    <w:rsid w:val="009D6532"/>
    <w:rsid w:val="009D6607"/>
    <w:rsid w:val="009D6EFB"/>
    <w:rsid w:val="009D7688"/>
    <w:rsid w:val="009E0A8C"/>
    <w:rsid w:val="009E1E78"/>
    <w:rsid w:val="009E2987"/>
    <w:rsid w:val="009E497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1F1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0FA2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87E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5C6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097C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8FF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A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AEED-61BE-4F71-892D-437F6707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Ания Исеркепова</cp:lastModifiedBy>
  <cp:revision>22</cp:revision>
  <cp:lastPrinted>2019-03-11T11:07:00Z</cp:lastPrinted>
  <dcterms:created xsi:type="dcterms:W3CDTF">2019-06-03T10:46:00Z</dcterms:created>
  <dcterms:modified xsi:type="dcterms:W3CDTF">2020-05-17T17:51:00Z</dcterms:modified>
</cp:coreProperties>
</file>