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75" w:rsidRDefault="000D1975" w:rsidP="000D1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0D1975">
        <w:rPr>
          <w:rFonts w:ascii="Times New Roman" w:eastAsia="TimesNewRomanPSMT" w:hAnsi="Times New Roman" w:cs="Times New Roman"/>
          <w:b/>
          <w:sz w:val="28"/>
          <w:szCs w:val="28"/>
        </w:rPr>
        <w:t>Вопросы для самоконтроля по теме № 7. Основные клинические синдромы при заболеваниях органов пищеварения.</w:t>
      </w:r>
    </w:p>
    <w:p w:rsidR="005122E7" w:rsidRDefault="005122E7" w:rsidP="000D1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5122E7" w:rsidRDefault="005122E7" w:rsidP="000D1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5122E7" w:rsidRPr="000D1975" w:rsidRDefault="005122E7" w:rsidP="000D19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NewRomanPSMT" w:cs="TimesNewRomanPSMT"/>
          <w:b/>
          <w:sz w:val="28"/>
          <w:szCs w:val="28"/>
        </w:rPr>
      </w:pPr>
    </w:p>
    <w:p w:rsidR="005122E7" w:rsidRPr="005122E7" w:rsidRDefault="005122E7" w:rsidP="005122E7">
      <w:pPr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2E7">
        <w:rPr>
          <w:rFonts w:ascii="Arial" w:eastAsia="Times New Roman" w:hAnsi="Arial" w:cs="Arial"/>
          <w:color w:val="000000"/>
          <w:sz w:val="20"/>
          <w:szCs w:val="20"/>
        </w:rPr>
        <w:t>1</w:t>
      </w:r>
      <w:r w:rsidRPr="005122E7">
        <w:rPr>
          <w:rFonts w:ascii="Times New Roman" w:eastAsia="Times New Roman" w:hAnsi="Times New Roman" w:cs="Times New Roman"/>
          <w:color w:val="000000"/>
          <w:sz w:val="28"/>
          <w:szCs w:val="28"/>
        </w:rPr>
        <w:t>.  Назовите и охарактеризуйте основные типы хронических гастритов.</w:t>
      </w:r>
    </w:p>
    <w:p w:rsidR="005122E7" w:rsidRPr="005122E7" w:rsidRDefault="005122E7" w:rsidP="005122E7">
      <w:pPr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2E7">
        <w:rPr>
          <w:rFonts w:ascii="Times New Roman" w:eastAsia="Times New Roman" w:hAnsi="Times New Roman" w:cs="Times New Roman"/>
          <w:color w:val="000000"/>
          <w:sz w:val="28"/>
          <w:szCs w:val="28"/>
        </w:rPr>
        <w:t>2.  При каком типе гастрита и почему развивается В12-дефицитная анемия?</w:t>
      </w:r>
    </w:p>
    <w:p w:rsidR="005122E7" w:rsidRPr="005122E7" w:rsidRDefault="005122E7" w:rsidP="005122E7">
      <w:pPr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2E7">
        <w:rPr>
          <w:rFonts w:ascii="Times New Roman" w:eastAsia="Times New Roman" w:hAnsi="Times New Roman" w:cs="Times New Roman"/>
          <w:color w:val="000000"/>
          <w:sz w:val="28"/>
          <w:szCs w:val="28"/>
        </w:rPr>
        <w:t>3.  Перечислите этиологические факторы гастрита типа С.</w:t>
      </w:r>
    </w:p>
    <w:p w:rsidR="005122E7" w:rsidRPr="005122E7" w:rsidRDefault="005122E7" w:rsidP="005122E7">
      <w:pPr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2E7">
        <w:rPr>
          <w:rFonts w:ascii="Times New Roman" w:eastAsia="Times New Roman" w:hAnsi="Times New Roman" w:cs="Times New Roman"/>
          <w:color w:val="000000"/>
          <w:sz w:val="28"/>
          <w:szCs w:val="28"/>
        </w:rPr>
        <w:t>4.  Какова роль инфекции в этиологии хронического гастрита?</w:t>
      </w:r>
    </w:p>
    <w:p w:rsidR="005122E7" w:rsidRPr="005122E7" w:rsidRDefault="005122E7" w:rsidP="005122E7">
      <w:pPr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2E7">
        <w:rPr>
          <w:rFonts w:ascii="Times New Roman" w:eastAsia="Times New Roman" w:hAnsi="Times New Roman" w:cs="Times New Roman"/>
          <w:color w:val="000000"/>
          <w:sz w:val="28"/>
          <w:szCs w:val="28"/>
        </w:rPr>
        <w:t>5.  Клинико-инструментальные проявления хронического гастрита.</w:t>
      </w:r>
    </w:p>
    <w:p w:rsidR="005122E7" w:rsidRPr="005122E7" w:rsidRDefault="005122E7" w:rsidP="005122E7">
      <w:pPr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2E7">
        <w:rPr>
          <w:rFonts w:ascii="Times New Roman" w:eastAsia="Times New Roman" w:hAnsi="Times New Roman" w:cs="Times New Roman"/>
          <w:color w:val="000000"/>
          <w:sz w:val="28"/>
          <w:szCs w:val="28"/>
        </w:rPr>
        <w:t>6.  Каковы этиологические факторы язвенной болезни?</w:t>
      </w:r>
    </w:p>
    <w:p w:rsidR="005122E7" w:rsidRPr="005122E7" w:rsidRDefault="005122E7" w:rsidP="005122E7">
      <w:pPr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2E7">
        <w:rPr>
          <w:rFonts w:ascii="Times New Roman" w:eastAsia="Times New Roman" w:hAnsi="Times New Roman" w:cs="Times New Roman"/>
          <w:color w:val="000000"/>
          <w:sz w:val="28"/>
          <w:szCs w:val="28"/>
        </w:rPr>
        <w:t>7.  Чем отличается болевой синдром при язвенной болезни желудка от такового при язвенной болезни 12-перстной кишки?</w:t>
      </w:r>
    </w:p>
    <w:p w:rsidR="005122E7" w:rsidRPr="005122E7" w:rsidRDefault="005122E7" w:rsidP="005122E7">
      <w:pPr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2E7">
        <w:rPr>
          <w:rFonts w:ascii="Times New Roman" w:eastAsia="Times New Roman" w:hAnsi="Times New Roman" w:cs="Times New Roman"/>
          <w:color w:val="000000"/>
          <w:sz w:val="28"/>
          <w:szCs w:val="28"/>
        </w:rPr>
        <w:t>8.  Назовите основные осложнения язвенной болезни?</w:t>
      </w:r>
    </w:p>
    <w:p w:rsidR="005122E7" w:rsidRPr="005122E7" w:rsidRDefault="005122E7" w:rsidP="005122E7">
      <w:pPr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2E7">
        <w:rPr>
          <w:rFonts w:ascii="Times New Roman" w:eastAsia="Times New Roman" w:hAnsi="Times New Roman" w:cs="Times New Roman"/>
          <w:color w:val="000000"/>
          <w:sz w:val="28"/>
          <w:szCs w:val="28"/>
        </w:rPr>
        <w:t>9.  Какие дополнительные методы исследования необходимо провести для диагностики язвенной болезни?</w:t>
      </w:r>
    </w:p>
    <w:p w:rsidR="005122E7" w:rsidRPr="005122E7" w:rsidRDefault="005122E7" w:rsidP="005122E7">
      <w:pPr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2E7">
        <w:rPr>
          <w:rFonts w:ascii="Times New Roman" w:eastAsia="Times New Roman" w:hAnsi="Times New Roman" w:cs="Times New Roman"/>
          <w:color w:val="000000"/>
          <w:sz w:val="28"/>
          <w:szCs w:val="28"/>
        </w:rPr>
        <w:t>10.  Каковы причины и характер костных нарушений при хронических энтеритах?</w:t>
      </w:r>
    </w:p>
    <w:p w:rsidR="005122E7" w:rsidRPr="005122E7" w:rsidRDefault="005122E7" w:rsidP="005122E7">
      <w:pPr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2E7">
        <w:rPr>
          <w:rFonts w:ascii="Times New Roman" w:eastAsia="Times New Roman" w:hAnsi="Times New Roman" w:cs="Times New Roman"/>
          <w:color w:val="000000"/>
          <w:sz w:val="28"/>
          <w:szCs w:val="28"/>
        </w:rPr>
        <w:t>11.  Охарактеризуйте характер стула при хронических энтеритах и колитах?</w:t>
      </w:r>
    </w:p>
    <w:p w:rsidR="005122E7" w:rsidRPr="005122E7" w:rsidRDefault="005122E7" w:rsidP="005122E7">
      <w:pPr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2E7">
        <w:rPr>
          <w:rFonts w:ascii="Times New Roman" w:eastAsia="Times New Roman" w:hAnsi="Times New Roman" w:cs="Times New Roman"/>
          <w:color w:val="000000"/>
          <w:sz w:val="28"/>
          <w:szCs w:val="28"/>
        </w:rPr>
        <w:t>12.  Что такое синдром нарушения всасывания белков, его проявления?</w:t>
      </w:r>
    </w:p>
    <w:p w:rsidR="005122E7" w:rsidRPr="005122E7" w:rsidRDefault="005122E7" w:rsidP="005122E7">
      <w:pPr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2E7">
        <w:rPr>
          <w:rFonts w:ascii="Times New Roman" w:eastAsia="Times New Roman" w:hAnsi="Times New Roman" w:cs="Times New Roman"/>
          <w:color w:val="000000"/>
          <w:sz w:val="28"/>
          <w:szCs w:val="28"/>
        </w:rPr>
        <w:t>13.  Что такое синдром нарушения всасывания жиров, его проявления?</w:t>
      </w:r>
    </w:p>
    <w:p w:rsidR="005122E7" w:rsidRPr="005122E7" w:rsidRDefault="005122E7" w:rsidP="005122E7">
      <w:pPr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2E7">
        <w:rPr>
          <w:rFonts w:ascii="Times New Roman" w:eastAsia="Times New Roman" w:hAnsi="Times New Roman" w:cs="Times New Roman"/>
          <w:color w:val="000000"/>
          <w:sz w:val="28"/>
          <w:szCs w:val="28"/>
        </w:rPr>
        <w:t>14.  Что такое синдром нарушения всасывания углеводов, его проявления?</w:t>
      </w:r>
    </w:p>
    <w:p w:rsidR="005122E7" w:rsidRPr="005122E7" w:rsidRDefault="005122E7" w:rsidP="005122E7">
      <w:pPr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2E7">
        <w:rPr>
          <w:rFonts w:ascii="Times New Roman" w:eastAsia="Times New Roman" w:hAnsi="Times New Roman" w:cs="Times New Roman"/>
          <w:color w:val="000000"/>
          <w:sz w:val="28"/>
          <w:szCs w:val="28"/>
        </w:rPr>
        <w:t>15.   Каковы клинические проявления синдрома раздраженной кишки?</w:t>
      </w:r>
    </w:p>
    <w:p w:rsidR="00000000" w:rsidRPr="005122E7" w:rsidRDefault="00DD7FA6" w:rsidP="005122E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00000" w:rsidRPr="00512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9070000" w:usb2="00000010" w:usb3="00000000" w:csb0="000A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1975"/>
    <w:rsid w:val="000D1975"/>
    <w:rsid w:val="005122E7"/>
    <w:rsid w:val="00DD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Dmitriev</dc:creator>
  <cp:keywords/>
  <dc:description/>
  <cp:lastModifiedBy>Alex Dmitriev</cp:lastModifiedBy>
  <cp:revision>4</cp:revision>
  <dcterms:created xsi:type="dcterms:W3CDTF">2017-11-06T17:50:00Z</dcterms:created>
  <dcterms:modified xsi:type="dcterms:W3CDTF">2017-11-06T18:57:00Z</dcterms:modified>
</cp:coreProperties>
</file>