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207C04" w:rsidRDefault="00207C04" w:rsidP="0020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C04">
        <w:rPr>
          <w:rFonts w:ascii="Times New Roman" w:hAnsi="Times New Roman"/>
          <w:b/>
          <w:sz w:val="28"/>
          <w:szCs w:val="28"/>
        </w:rPr>
        <w:t xml:space="preserve">Аффективные и </w:t>
      </w:r>
      <w:proofErr w:type="spellStart"/>
      <w:r w:rsidRPr="00207C04">
        <w:rPr>
          <w:rFonts w:ascii="Times New Roman" w:hAnsi="Times New Roman"/>
          <w:b/>
          <w:sz w:val="28"/>
          <w:szCs w:val="28"/>
        </w:rPr>
        <w:t>кататонические</w:t>
      </w:r>
      <w:proofErr w:type="spellEnd"/>
      <w:r w:rsidRPr="00207C04">
        <w:rPr>
          <w:rFonts w:ascii="Times New Roman" w:hAnsi="Times New Roman"/>
          <w:b/>
          <w:sz w:val="28"/>
          <w:szCs w:val="28"/>
        </w:rPr>
        <w:t xml:space="preserve"> расстройства</w:t>
      </w:r>
    </w:p>
    <w:p w:rsidR="00207C04" w:rsidRPr="00C05552" w:rsidRDefault="00207C04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C00811" w:rsidRPr="00C00811" w:rsidRDefault="00C00811" w:rsidP="00C0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AB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C31AB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а) Тесты на опознание.</w:t>
      </w:r>
    </w:p>
    <w:p w:rsidR="004C6B31" w:rsidRPr="005325D7" w:rsidRDefault="004C6B31" w:rsidP="004C6B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Является ли пониженное настроение характерным для апатии?</w:t>
      </w:r>
    </w:p>
    <w:p w:rsidR="004C6B31" w:rsidRPr="005325D7" w:rsidRDefault="004C6B31" w:rsidP="004C6B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Всегда ли депрессивный синдром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заторможенностью?</w:t>
      </w:r>
    </w:p>
    <w:p w:rsidR="004C6B31" w:rsidRPr="005325D7" w:rsidRDefault="004C6B31" w:rsidP="004C6B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Может ли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кататонический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ступор протекать без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мутизма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6B31" w:rsidRPr="005325D7" w:rsidRDefault="004C6B31" w:rsidP="004C6B3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Обязательна ли тревога для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ажитированной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депрессии?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 xml:space="preserve">б) Тесты на различие. 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1. Укажите признаки, характерные для маниакального синдрома: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ускоренное мышление.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двигательная заторможенность.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импульсивность.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повышенное настроение.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2. Укажите признаки, характерные для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возбуждения: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Эхолалия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Эхопраксия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Импульсивность.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  <w:t>Стереотипия.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Мутизм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 xml:space="preserve">в) Тест на классификацию. 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Укажите, для каких синдромов характерны следующие признаки: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4C6B31" w:rsidRPr="005325D7" w:rsidTr="00E247CA">
        <w:tc>
          <w:tcPr>
            <w:tcW w:w="5069" w:type="dxa"/>
          </w:tcPr>
          <w:p w:rsidR="004C6B31" w:rsidRPr="005325D7" w:rsidRDefault="004C6B31" w:rsidP="004C6B3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Депрессивный.</w:t>
            </w:r>
          </w:p>
          <w:p w:rsidR="004C6B31" w:rsidRPr="005325D7" w:rsidRDefault="004C6B31" w:rsidP="004C6B31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Маниакальный.</w:t>
            </w:r>
          </w:p>
        </w:tc>
        <w:tc>
          <w:tcPr>
            <w:tcW w:w="5069" w:type="dxa"/>
          </w:tcPr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а)   Веселое настроение.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б)   Замедленное мышление.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в)   Суицидальные мысли.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г)   Идеи переоценки личности.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)   Тоскливое настроение.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е)   Повышенная отвлекаемость.</w:t>
            </w:r>
          </w:p>
          <w:p w:rsidR="004C6B31" w:rsidRPr="005325D7" w:rsidRDefault="004C6B3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D7">
              <w:rPr>
                <w:rFonts w:ascii="Times New Roman" w:eastAsia="Times New Roman" w:hAnsi="Times New Roman" w:cs="Times New Roman"/>
                <w:sz w:val="28"/>
                <w:szCs w:val="28"/>
              </w:rPr>
              <w:t>ж)  Психическая анестезия.</w:t>
            </w:r>
          </w:p>
        </w:tc>
      </w:tr>
    </w:tbl>
    <w:p w:rsidR="004C6B31" w:rsidRPr="005325D7" w:rsidRDefault="004C6B31" w:rsidP="004C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ТЕСТЫ ВТОРОГО УРОВНЯ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а) Тест на подстановку:</w:t>
      </w:r>
    </w:p>
    <w:p w:rsidR="004C6B31" w:rsidRPr="005325D7" w:rsidRDefault="004C6B31" w:rsidP="004C6B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При апатии можно констатировать ослабление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C6B31" w:rsidRPr="005325D7" w:rsidRDefault="004C6B31" w:rsidP="004C6B3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При депрессивном синдроме обязательно наличие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б) Тесты конструктивные:</w:t>
      </w:r>
    </w:p>
    <w:p w:rsidR="004C6B31" w:rsidRPr="005325D7" w:rsidRDefault="004C6B31" w:rsidP="004C6B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типичные синдромы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ступора.</w:t>
      </w:r>
    </w:p>
    <w:p w:rsidR="004C6B31" w:rsidRPr="00F1584B" w:rsidRDefault="004C6B31" w:rsidP="004C6B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основные симптомы </w:t>
      </w:r>
      <w:proofErr w:type="spellStart"/>
      <w:r w:rsidRPr="005325D7">
        <w:rPr>
          <w:rFonts w:ascii="Times New Roman" w:eastAsia="Times New Roman" w:hAnsi="Times New Roman" w:cs="Times New Roman"/>
          <w:sz w:val="28"/>
          <w:szCs w:val="28"/>
        </w:rPr>
        <w:t>кататонического</w:t>
      </w:r>
      <w:proofErr w:type="spell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возбуждения.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i/>
          <w:sz w:val="28"/>
          <w:szCs w:val="28"/>
        </w:rPr>
        <w:t>в) Типовая задача:</w:t>
      </w:r>
    </w:p>
    <w:p w:rsidR="004C6B31" w:rsidRPr="005325D7" w:rsidRDefault="004C6B31" w:rsidP="004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t>Назовите психопатологический синдром у больного</w:t>
      </w:r>
    </w:p>
    <w:p w:rsidR="004C6B31" w:rsidRDefault="004C6B31" w:rsidP="004C6B31">
      <w:pPr>
        <w:rPr>
          <w:rFonts w:ascii="Times New Roman" w:eastAsia="Times New Roman" w:hAnsi="Times New Roman" w:cs="Times New Roman"/>
          <w:sz w:val="28"/>
          <w:szCs w:val="28"/>
        </w:rPr>
      </w:pPr>
      <w:r w:rsidRPr="005325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Больная 54 лет, домашняя хозяйка. </w:t>
      </w:r>
      <w:proofErr w:type="gramStart"/>
      <w:r w:rsidRPr="005325D7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 7 мес. постепенно нарастает тоска, страх. Все труднее становилось выполнять работу, пропал аппетит. Бывали мысли о самоубийстве. У больной тоскливое, напряженное выражение лица, испытывает страх и тревогу за семью. Опасается, что с нею и с ее родными может случиться что-то, во всем видит дурное предзнаменование, нич</w:t>
      </w:r>
      <w:r>
        <w:rPr>
          <w:rFonts w:ascii="Times New Roman" w:hAnsi="Times New Roman" w:cs="Times New Roman"/>
          <w:sz w:val="28"/>
          <w:szCs w:val="28"/>
        </w:rPr>
        <w:t>ем не может заниматься, все "ва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лится из рук", ни к чему нет интереса, все потеряло смысл. У сына болезнь печени, он может умереть, тогда они останутся без средств, </w:t>
      </w:r>
      <w:r>
        <w:rPr>
          <w:rFonts w:ascii="Times New Roman" w:hAnsi="Times New Roman" w:cs="Times New Roman"/>
          <w:sz w:val="28"/>
          <w:szCs w:val="28"/>
        </w:rPr>
        <w:t>т.к. она не может работать в та</w:t>
      </w:r>
      <w:r w:rsidRPr="005325D7">
        <w:rPr>
          <w:rFonts w:ascii="Times New Roman" w:eastAsia="Times New Roman" w:hAnsi="Times New Roman" w:cs="Times New Roman"/>
          <w:sz w:val="28"/>
          <w:szCs w:val="28"/>
        </w:rPr>
        <w:t xml:space="preserve">ком состоянии, не верит, что она поправится, без конца просит врачей подтвердить, что она будет здорова, что они скрывают от нее неизлечимую болезнь. </w:t>
      </w:r>
      <w:proofErr w:type="gramStart"/>
      <w:r w:rsidRPr="005325D7">
        <w:rPr>
          <w:rFonts w:ascii="Times New Roman" w:eastAsia="Times New Roman" w:hAnsi="Times New Roman" w:cs="Times New Roman"/>
          <w:sz w:val="28"/>
          <w:szCs w:val="28"/>
        </w:rPr>
        <w:t>Суетлива</w:t>
      </w:r>
      <w:proofErr w:type="gramEnd"/>
      <w:r w:rsidRPr="005325D7">
        <w:rPr>
          <w:rFonts w:ascii="Times New Roman" w:eastAsia="Times New Roman" w:hAnsi="Times New Roman" w:cs="Times New Roman"/>
          <w:sz w:val="28"/>
          <w:szCs w:val="28"/>
        </w:rPr>
        <w:t>, временами возбуждение нарастает, ломает руки, мечется по палате.</w:t>
      </w: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6B31" w:rsidRPr="008C2B60">
        <w:rPr>
          <w:rFonts w:ascii="Times New Roman" w:hAnsi="Times New Roman"/>
          <w:sz w:val="28"/>
          <w:szCs w:val="28"/>
        </w:rPr>
        <w:t xml:space="preserve">Аффективные и </w:t>
      </w:r>
      <w:proofErr w:type="spellStart"/>
      <w:r w:rsidR="004C6B31" w:rsidRPr="008C2B60">
        <w:rPr>
          <w:rFonts w:ascii="Times New Roman" w:hAnsi="Times New Roman"/>
          <w:sz w:val="28"/>
          <w:szCs w:val="28"/>
        </w:rPr>
        <w:t>кататонические</w:t>
      </w:r>
      <w:proofErr w:type="spellEnd"/>
      <w:r w:rsidR="004C6B31" w:rsidRPr="008C2B60">
        <w:rPr>
          <w:rFonts w:ascii="Times New Roman" w:hAnsi="Times New Roman"/>
          <w:sz w:val="28"/>
          <w:szCs w:val="28"/>
        </w:rPr>
        <w:t xml:space="preserve"> расстройства</w:t>
      </w:r>
      <w:r w:rsidR="004C6B31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C7BD5"/>
    <w:rsid w:val="000E1DFB"/>
    <w:rsid w:val="001C074F"/>
    <w:rsid w:val="001F3013"/>
    <w:rsid w:val="00207C04"/>
    <w:rsid w:val="00287B0B"/>
    <w:rsid w:val="004A1C9D"/>
    <w:rsid w:val="004B0BAD"/>
    <w:rsid w:val="004B102E"/>
    <w:rsid w:val="004C6B31"/>
    <w:rsid w:val="005A697A"/>
    <w:rsid w:val="00904C58"/>
    <w:rsid w:val="00966DE6"/>
    <w:rsid w:val="009E3B43"/>
    <w:rsid w:val="00A30490"/>
    <w:rsid w:val="00A76A06"/>
    <w:rsid w:val="00AA70AF"/>
    <w:rsid w:val="00C00811"/>
    <w:rsid w:val="00C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2020-03-17T11:40:00Z</dcterms:created>
  <dcterms:modified xsi:type="dcterms:W3CDTF">2020-03-17T19:05:00Z</dcterms:modified>
</cp:coreProperties>
</file>