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8045"/>
      </w:tblGrid>
      <w:tr w:rsidR="000E3817" w:rsidRPr="002C7012" w:rsidTr="00F96B7F">
        <w:trPr>
          <w:trHeight w:hRule="exact" w:val="2835"/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817" w:rsidRPr="002C7012" w:rsidRDefault="000E3817" w:rsidP="00F96B7F">
            <w:pPr>
              <w:ind w:firstLine="567"/>
              <w:jc w:val="center"/>
              <w:rPr>
                <w:b/>
                <w:bCs/>
                <w:sz w:val="36"/>
                <w:szCs w:val="28"/>
              </w:rPr>
            </w:pPr>
            <w:r w:rsidRPr="002C7012">
              <w:rPr>
                <w:b/>
                <w:bCs/>
                <w:sz w:val="36"/>
                <w:szCs w:val="28"/>
              </w:rPr>
              <w:t>Контрольная работа</w:t>
            </w:r>
          </w:p>
          <w:p w:rsidR="000E3817" w:rsidRPr="002C7012" w:rsidRDefault="000E3817" w:rsidP="00F96B7F">
            <w:pPr>
              <w:ind w:firstLine="567"/>
              <w:jc w:val="center"/>
              <w:rPr>
                <w:b/>
                <w:bCs/>
                <w:sz w:val="32"/>
                <w:szCs w:val="28"/>
              </w:rPr>
            </w:pPr>
            <w:r w:rsidRPr="002C7012">
              <w:rPr>
                <w:b/>
                <w:bCs/>
                <w:sz w:val="32"/>
                <w:szCs w:val="28"/>
              </w:rPr>
              <w:t>по дисциплине «</w:t>
            </w:r>
            <w:r>
              <w:rPr>
                <w:b/>
                <w:bCs/>
                <w:sz w:val="32"/>
                <w:szCs w:val="28"/>
              </w:rPr>
              <w:t>Психологическая профилактика зависимого поведения</w:t>
            </w:r>
            <w:r w:rsidRPr="002C7012">
              <w:rPr>
                <w:b/>
                <w:bCs/>
                <w:sz w:val="32"/>
                <w:szCs w:val="28"/>
              </w:rPr>
              <w:t>»</w:t>
            </w:r>
          </w:p>
          <w:p w:rsidR="000E3817" w:rsidRPr="002C7012" w:rsidRDefault="000E3817" w:rsidP="00F96B7F">
            <w:pPr>
              <w:ind w:firstLine="567"/>
              <w:jc w:val="center"/>
              <w:rPr>
                <w:sz w:val="32"/>
                <w:szCs w:val="28"/>
              </w:rPr>
            </w:pPr>
            <w:r w:rsidRPr="002C7012">
              <w:rPr>
                <w:sz w:val="32"/>
                <w:szCs w:val="28"/>
              </w:rPr>
              <w:t>по специальности 37.05.01 «Клиническая психология»</w:t>
            </w:r>
          </w:p>
          <w:p w:rsidR="000E3817" w:rsidRPr="002C7012" w:rsidRDefault="000E3817" w:rsidP="00F96B7F">
            <w:pPr>
              <w:ind w:firstLine="567"/>
              <w:jc w:val="center"/>
              <w:rPr>
                <w:sz w:val="32"/>
                <w:szCs w:val="28"/>
              </w:rPr>
            </w:pPr>
            <w:r w:rsidRPr="002C7012">
              <w:rPr>
                <w:sz w:val="32"/>
                <w:szCs w:val="28"/>
              </w:rPr>
              <w:t>Форма обучения: очная, с использованием дистанционных технологий</w:t>
            </w:r>
          </w:p>
        </w:tc>
      </w:tr>
      <w:tr w:rsidR="000E3817" w:rsidRPr="002C7012" w:rsidTr="00F96B7F">
        <w:trPr>
          <w:trHeight w:hRule="exact" w:val="1134"/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817" w:rsidRPr="002C7012" w:rsidRDefault="000E3817" w:rsidP="000E3817">
            <w:pPr>
              <w:ind w:firstLine="567"/>
              <w:jc w:val="center"/>
              <w:rPr>
                <w:b/>
                <w:bCs/>
                <w:sz w:val="28"/>
                <w:szCs w:val="28"/>
              </w:rPr>
            </w:pPr>
            <w:r w:rsidRPr="002C7012">
              <w:rPr>
                <w:b/>
                <w:bCs/>
                <w:sz w:val="28"/>
                <w:szCs w:val="28"/>
              </w:rPr>
              <w:t xml:space="preserve">Модуль </w:t>
            </w:r>
            <w:r>
              <w:rPr>
                <w:b/>
                <w:bCs/>
                <w:sz w:val="28"/>
                <w:szCs w:val="28"/>
              </w:rPr>
              <w:t>3</w:t>
            </w:r>
            <w:r w:rsidRPr="002C7012">
              <w:rPr>
                <w:b/>
                <w:bCs/>
                <w:sz w:val="28"/>
                <w:szCs w:val="28"/>
              </w:rPr>
              <w:t xml:space="preserve"> «</w:t>
            </w:r>
            <w:r w:rsidRPr="000E3817">
              <w:rPr>
                <w:b/>
                <w:sz w:val="28"/>
              </w:rPr>
              <w:t>Психологическая профилактика зависимого поведения</w:t>
            </w:r>
            <w:r w:rsidRPr="002C7012"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0E3817" w:rsidRPr="002C7012" w:rsidTr="00F96B7F">
        <w:trPr>
          <w:trHeight w:hRule="exact" w:val="567"/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817" w:rsidRPr="002C7012" w:rsidRDefault="000E3817" w:rsidP="00F96B7F">
            <w:pPr>
              <w:rPr>
                <w:sz w:val="28"/>
                <w:szCs w:val="28"/>
              </w:rPr>
            </w:pPr>
            <w:r w:rsidRPr="002C7012">
              <w:rPr>
                <w:sz w:val="28"/>
                <w:szCs w:val="28"/>
              </w:rPr>
              <w:t xml:space="preserve">Номер группы: </w:t>
            </w:r>
          </w:p>
        </w:tc>
      </w:tr>
      <w:tr w:rsidR="000E3817" w:rsidRPr="002C7012" w:rsidTr="00F96B7F">
        <w:trPr>
          <w:trHeight w:hRule="exact" w:val="1134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817" w:rsidRPr="002C7012" w:rsidRDefault="000E3817" w:rsidP="00F96B7F">
            <w:pPr>
              <w:rPr>
                <w:sz w:val="28"/>
                <w:szCs w:val="28"/>
              </w:rPr>
            </w:pPr>
            <w:r w:rsidRPr="002C7012">
              <w:rPr>
                <w:sz w:val="28"/>
                <w:szCs w:val="28"/>
              </w:rPr>
              <w:t>Фамилия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817" w:rsidRPr="002C7012" w:rsidRDefault="000E3817" w:rsidP="00F96B7F">
            <w:pPr>
              <w:rPr>
                <w:bCs/>
                <w:sz w:val="28"/>
                <w:szCs w:val="28"/>
              </w:rPr>
            </w:pPr>
          </w:p>
        </w:tc>
      </w:tr>
      <w:tr w:rsidR="000E3817" w:rsidRPr="002C7012" w:rsidTr="00F96B7F">
        <w:trPr>
          <w:trHeight w:hRule="exact" w:val="1134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817" w:rsidRPr="002C7012" w:rsidRDefault="000E3817" w:rsidP="00F96B7F">
            <w:pPr>
              <w:rPr>
                <w:sz w:val="28"/>
                <w:szCs w:val="28"/>
              </w:rPr>
            </w:pPr>
            <w:r w:rsidRPr="002C7012">
              <w:rPr>
                <w:sz w:val="28"/>
                <w:szCs w:val="28"/>
              </w:rPr>
              <w:t>Имя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817" w:rsidRPr="002C7012" w:rsidRDefault="000E3817" w:rsidP="00F96B7F">
            <w:pPr>
              <w:rPr>
                <w:bCs/>
                <w:sz w:val="28"/>
                <w:szCs w:val="28"/>
              </w:rPr>
            </w:pPr>
          </w:p>
        </w:tc>
      </w:tr>
      <w:tr w:rsidR="000E3817" w:rsidRPr="002C7012" w:rsidTr="00F96B7F">
        <w:trPr>
          <w:trHeight w:hRule="exact" w:val="1134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817" w:rsidRPr="002C7012" w:rsidRDefault="000E3817" w:rsidP="00F96B7F">
            <w:pPr>
              <w:rPr>
                <w:sz w:val="28"/>
                <w:szCs w:val="28"/>
              </w:rPr>
            </w:pPr>
            <w:r w:rsidRPr="002C7012">
              <w:rPr>
                <w:sz w:val="28"/>
                <w:szCs w:val="28"/>
              </w:rPr>
              <w:t>Отчество</w:t>
            </w: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817" w:rsidRPr="002C7012" w:rsidRDefault="000E3817" w:rsidP="00F96B7F">
            <w:pPr>
              <w:rPr>
                <w:bCs/>
                <w:sz w:val="28"/>
                <w:szCs w:val="28"/>
              </w:rPr>
            </w:pPr>
          </w:p>
        </w:tc>
      </w:tr>
      <w:tr w:rsidR="000E3817" w:rsidRPr="002C7012" w:rsidTr="00F96B7F">
        <w:trPr>
          <w:trHeight w:hRule="exact" w:val="567"/>
          <w:jc w:val="center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3817" w:rsidRPr="002C7012" w:rsidRDefault="000E3817" w:rsidP="00F96B7F">
            <w:pPr>
              <w:jc w:val="center"/>
              <w:rPr>
                <w:sz w:val="28"/>
                <w:szCs w:val="28"/>
              </w:rPr>
            </w:pPr>
            <w:r w:rsidRPr="002C7012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2C7012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1</w:t>
            </w:r>
            <w:r w:rsidRPr="002C7012">
              <w:rPr>
                <w:sz w:val="28"/>
                <w:szCs w:val="28"/>
              </w:rPr>
              <w:t xml:space="preserve"> уч. год</w:t>
            </w:r>
          </w:p>
        </w:tc>
      </w:tr>
    </w:tbl>
    <w:p w:rsidR="00E63CE8" w:rsidRDefault="00E63CE8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Default="000E3817"/>
    <w:p w:rsidR="000E3817" w:rsidRPr="000E3817" w:rsidRDefault="000E3817"/>
    <w:p w:rsidR="000E3817" w:rsidRPr="000E3817" w:rsidRDefault="000E3817"/>
    <w:p w:rsidR="005C14AA" w:rsidRDefault="005C14AA" w:rsidP="005C14AA">
      <w:pPr>
        <w:tabs>
          <w:tab w:val="left" w:pos="1134"/>
        </w:tabs>
        <w:rPr>
          <w:color w:val="000000"/>
          <w:lang w:eastAsia="en-US"/>
        </w:rPr>
      </w:pPr>
    </w:p>
    <w:p w:rsidR="006D3502" w:rsidRPr="006D3502" w:rsidRDefault="006D3502" w:rsidP="006D3502">
      <w:pPr>
        <w:jc w:val="both"/>
        <w:rPr>
          <w:u w:val="single"/>
        </w:rPr>
      </w:pPr>
      <w:r w:rsidRPr="006D3502">
        <w:rPr>
          <w:b/>
          <w:u w:val="single"/>
        </w:rPr>
        <w:lastRenderedPageBreak/>
        <w:t>ЗАДАНИЕ 1:</w:t>
      </w:r>
    </w:p>
    <w:p w:rsidR="006D3502" w:rsidRPr="004D6702" w:rsidRDefault="006D3502" w:rsidP="006D3502">
      <w:pPr>
        <w:ind w:firstLine="709"/>
        <w:jc w:val="both"/>
        <w:rPr>
          <w:sz w:val="28"/>
        </w:rPr>
      </w:pPr>
      <w:r w:rsidRPr="004D6702">
        <w:rPr>
          <w:sz w:val="28"/>
        </w:rPr>
        <w:t>Ответьте на вопросы (требуется ответить КРАТКО, на основе ТЕ</w:t>
      </w:r>
      <w:r>
        <w:rPr>
          <w:sz w:val="28"/>
        </w:rPr>
        <w:t>ОРЕТИЧЕСКОГО МАТЕРИАЛА по теме).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96"/>
        <w:gridCol w:w="3322"/>
        <w:gridCol w:w="6764"/>
      </w:tblGrid>
      <w:tr w:rsidR="006D3502" w:rsidTr="006D3502">
        <w:tc>
          <w:tcPr>
            <w:tcW w:w="279" w:type="pct"/>
          </w:tcPr>
          <w:p w:rsidR="006D3502" w:rsidRPr="00B73EAA" w:rsidRDefault="006D3502" w:rsidP="00F96B7F">
            <w:pPr>
              <w:jc w:val="both"/>
              <w:rPr>
                <w:b/>
                <w:i/>
              </w:rPr>
            </w:pPr>
            <w:r w:rsidRPr="00B73EAA">
              <w:rPr>
                <w:b/>
                <w:i/>
              </w:rPr>
              <w:t>№</w:t>
            </w:r>
          </w:p>
        </w:tc>
        <w:tc>
          <w:tcPr>
            <w:tcW w:w="1555" w:type="pct"/>
          </w:tcPr>
          <w:p w:rsidR="006D3502" w:rsidRPr="00B73EAA" w:rsidRDefault="006D3502" w:rsidP="00F96B7F">
            <w:pPr>
              <w:jc w:val="both"/>
              <w:rPr>
                <w:b/>
                <w:i/>
              </w:rPr>
            </w:pPr>
            <w:r w:rsidRPr="00B73EAA">
              <w:rPr>
                <w:b/>
                <w:i/>
              </w:rPr>
              <w:t>Вопрос</w:t>
            </w:r>
          </w:p>
        </w:tc>
        <w:tc>
          <w:tcPr>
            <w:tcW w:w="3166" w:type="pct"/>
          </w:tcPr>
          <w:p w:rsidR="006D3502" w:rsidRPr="00B73EAA" w:rsidRDefault="006D3502" w:rsidP="00F96B7F">
            <w:pPr>
              <w:jc w:val="center"/>
              <w:rPr>
                <w:b/>
                <w:i/>
              </w:rPr>
            </w:pPr>
            <w:r w:rsidRPr="00B73EAA">
              <w:rPr>
                <w:b/>
                <w:i/>
              </w:rPr>
              <w:t>ОТВЕТ</w:t>
            </w: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2B0879" w:rsidRPr="00695EF2" w:rsidRDefault="002B0879" w:rsidP="00F96B7F">
            <w:r>
              <w:t>Что является целью первичной наркопрофилактики?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6D3502" w:rsidRPr="00695EF2" w:rsidRDefault="002B0879" w:rsidP="002B0879">
            <w:r>
              <w:t xml:space="preserve">Кто является объектом первичной наркопрофилактики? 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6D3502" w:rsidRPr="00695EF2" w:rsidRDefault="002B0879" w:rsidP="00F96B7F">
            <w:r>
              <w:t>Назовите цель вторичной профилактики зависимостей.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6D3502" w:rsidRPr="00695EF2" w:rsidRDefault="002B0879" w:rsidP="00F96B7F">
            <w:r>
              <w:t>Какие лица находятся в поле воздействия вторичной наркопрофилактики?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6D3502" w:rsidRPr="00695EF2" w:rsidRDefault="002B0879" w:rsidP="00F96B7F">
            <w:r>
              <w:t>На что направлена третичная профилактика наркоманий и алкоголизма (назовите оба направления)?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6D3502" w:rsidRPr="00695EF2" w:rsidRDefault="002B0879" w:rsidP="002B0879">
            <w:r w:rsidRPr="002B0879">
              <w:t xml:space="preserve">Кто является объектом </w:t>
            </w:r>
            <w:r>
              <w:t>третичной</w:t>
            </w:r>
            <w:r w:rsidRPr="002B0879">
              <w:t xml:space="preserve"> наркопрофилактики?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6D3502" w:rsidRPr="00695EF2" w:rsidRDefault="001B5074" w:rsidP="001B5074">
            <w:r>
              <w:t xml:space="preserve">Перечислите </w:t>
            </w:r>
            <w:r w:rsidRPr="001B5074">
              <w:t>личностно-характерологически</w:t>
            </w:r>
            <w:r>
              <w:t>е</w:t>
            </w:r>
            <w:r w:rsidRPr="001B5074">
              <w:t xml:space="preserve"> свойств</w:t>
            </w:r>
            <w:r>
              <w:t>а</w:t>
            </w:r>
            <w:r w:rsidRPr="001B5074">
              <w:t xml:space="preserve">, которые </w:t>
            </w:r>
            <w:r>
              <w:t>повышают риск</w:t>
            </w:r>
            <w:r w:rsidRPr="001B5074">
              <w:t xml:space="preserve"> приобщения к наркотикам, алкоголю и другим </w:t>
            </w:r>
            <w:proofErr w:type="spellStart"/>
            <w:r w:rsidRPr="001B5074">
              <w:t>психоактивным</w:t>
            </w:r>
            <w:proofErr w:type="spellEnd"/>
            <w:r w:rsidRPr="001B5074">
              <w:t xml:space="preserve"> веществам</w:t>
            </w:r>
            <w:r>
              <w:t>.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6D3502" w:rsidRPr="00695EF2" w:rsidRDefault="002675AB" w:rsidP="00F96B7F">
            <w:r>
              <w:t>Какие личностные свойства и характеристики межличностных отношений обеспечивают психологический иммунитет против формирования зависимости от ПАВ?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6D3502" w:rsidRPr="00695EF2" w:rsidRDefault="00D17909" w:rsidP="002675AB">
            <w:r>
              <w:t xml:space="preserve">Эффективное </w:t>
            </w:r>
            <w:proofErr w:type="gramStart"/>
            <w:r>
              <w:t>проведение</w:t>
            </w:r>
            <w:proofErr w:type="gramEnd"/>
            <w:r w:rsidR="002675AB">
              <w:t xml:space="preserve"> какого из видов наркопрофилактики – первичной, вторичной или третичной – вносит наибольший вклад в сохранение здоровья населения? 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6D3502" w:rsidRPr="00695EF2" w:rsidRDefault="002551E9" w:rsidP="00F96B7F">
            <w:r>
              <w:t>Перечислите цели и задачи системно-позитивной наркопрофилактики.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6D3502" w:rsidTr="006D3502">
        <w:tc>
          <w:tcPr>
            <w:tcW w:w="279" w:type="pct"/>
          </w:tcPr>
          <w:p w:rsidR="006D3502" w:rsidRPr="00B73EAA" w:rsidRDefault="006D3502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6D3502" w:rsidRPr="00695EF2" w:rsidRDefault="002551E9" w:rsidP="002551E9">
            <w:proofErr w:type="gramStart"/>
            <w:r>
              <w:t>Что представляют из себя (какие меры включают) позитивная наркопрофилактика и негативная наркопрофилактика?</w:t>
            </w:r>
            <w:proofErr w:type="gramEnd"/>
            <w:r>
              <w:t xml:space="preserve"> Чем они отличаются друг от друга? </w:t>
            </w:r>
            <w:r>
              <w:lastRenderedPageBreak/>
              <w:t xml:space="preserve">Какой из этих видов профилактики считается более эффективным?   </w:t>
            </w:r>
          </w:p>
        </w:tc>
        <w:tc>
          <w:tcPr>
            <w:tcW w:w="3166" w:type="pct"/>
          </w:tcPr>
          <w:p w:rsidR="006D3502" w:rsidRDefault="006D3502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C23055" w:rsidP="00F96B7F">
            <w:r>
              <w:t xml:space="preserve">Что такое целевая </w:t>
            </w:r>
            <w:proofErr w:type="gramStart"/>
            <w:r>
              <w:t>группа</w:t>
            </w:r>
            <w:proofErr w:type="gramEnd"/>
            <w:r>
              <w:t>? какие целевые группы выделяются в наркопрофилактике?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C23055" w:rsidP="00C23055">
            <w:r>
              <w:t>Проанализируйте представленный под таблицей случай из практики</w:t>
            </w:r>
            <w:r>
              <w:t xml:space="preserve"> и ответьте на вопрос – почему так необходимо четко определять целевую группу при решении задач наркопрофилактики? 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CC3626" w:rsidP="00F96B7F">
            <w:r>
              <w:t>Ознакомьтесь с перечнем форм и методов организации профилактической работы и укажите те из этих форм и методов, где может принимать участие клинический психолог.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CC3626" w:rsidP="00F96B7F">
            <w:r>
              <w:t>Коротко перечислите принципы проведения профилактической работы с подростками.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CC3626" w:rsidP="00F96B7F">
            <w:r>
              <w:t xml:space="preserve">Назовите рекомендации к форме проведения профилактической работы, объему группы, с которой работает специалист и материалам, которые выносятся на обсуждение. 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234F80" w:rsidRPr="00695EF2" w:rsidRDefault="00234F80" w:rsidP="00F96B7F">
            <w:r>
              <w:t>В чем заключается опасность мифа «о полной гласности» в отношении наркотиком и других психоактивных веществ?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234F80" w:rsidP="00F96B7F">
            <w:r>
              <w:t>К каким нежелательным последствиям могут привести массовые наркопрофилактические мероприятия</w:t>
            </w:r>
            <w:r w:rsidR="003334A7">
              <w:t xml:space="preserve"> (на 50, 100 и более человек)? Почему массовые мероприятия по профилактике зависимого поведения считаются менее эффективными при сравнении с работой в малых группах?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3334A7" w:rsidP="00F96B7F">
            <w:r>
              <w:t>Оцените эффективность методов устрашения и запугивания в наркопрофилактике.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A81EE7" w:rsidTr="006D3502">
        <w:tc>
          <w:tcPr>
            <w:tcW w:w="279" w:type="pct"/>
          </w:tcPr>
          <w:p w:rsidR="00A81EE7" w:rsidRPr="00B73EAA" w:rsidRDefault="00A81EE7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A81EE7" w:rsidRDefault="00A81EE7" w:rsidP="00F96B7F">
            <w:r>
              <w:t xml:space="preserve">Насколько эффективным </w:t>
            </w:r>
            <w:r>
              <w:lastRenderedPageBreak/>
              <w:t>будет наркопрофилактическое мероприятие, проведенное формально, ради «галочки» (ответ обоснуйте)?</w:t>
            </w:r>
          </w:p>
        </w:tc>
        <w:tc>
          <w:tcPr>
            <w:tcW w:w="3166" w:type="pct"/>
          </w:tcPr>
          <w:p w:rsidR="00A81EE7" w:rsidRDefault="00A81EE7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A81EE7" w:rsidP="00F96B7F">
            <w:r>
              <w:t>При каких условиях использование юмора повышает эффективность наркопрофилактической работы, а при каких – понижает ее?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A81EE7" w:rsidP="00F96B7F">
            <w:r>
              <w:t>Какие специалисты (а также – учреждения, ведомства) должны принимать участие в решении задач профилактики алкоголизма, наркоманий и других зависимостей?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A81EE7" w:rsidP="00F96B7F">
            <w:r>
              <w:t xml:space="preserve">Какие признаки свидетельствуют о возможность </w:t>
            </w:r>
            <w:proofErr w:type="gramStart"/>
            <w:r>
              <w:t>употреблении</w:t>
            </w:r>
            <w:proofErr w:type="gramEnd"/>
            <w:r>
              <w:t xml:space="preserve"> ПАВ?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A81EE7" w:rsidP="00A81EE7">
            <w:r>
              <w:t xml:space="preserve">Наркопрофилактическая </w:t>
            </w:r>
            <w:proofErr w:type="gramStart"/>
            <w:r>
              <w:t>работа</w:t>
            </w:r>
            <w:proofErr w:type="gramEnd"/>
            <w:r>
              <w:t xml:space="preserve"> какого рода проводится в центрах здоровья и профилактики?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A81EE7" w:rsidP="00F96B7F">
            <w:r w:rsidRPr="00A81EE7">
              <w:t xml:space="preserve">Наркопрофилактическая </w:t>
            </w:r>
            <w:proofErr w:type="gramStart"/>
            <w:r w:rsidRPr="00A81EE7">
              <w:t>работа</w:t>
            </w:r>
            <w:proofErr w:type="gramEnd"/>
            <w:r w:rsidRPr="00A81EE7">
              <w:t xml:space="preserve"> какого рода проводится в</w:t>
            </w:r>
            <w:r>
              <w:t xml:space="preserve"> территориальных поликлиниках?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8864AD" w:rsidP="00F96B7F">
            <w:r>
              <w:t>Назовите общие правила участия СМИ, проведения лекций и других массовых мероприятий в наркопрофилактике.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8864AD" w:rsidP="00F96B7F">
            <w:r>
              <w:t>Как правильно сформулировать тему антинаркотического мероприятия? Приведите пример антинаркотической темы, сформулированной конкретно и позитивно.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8864AD" w:rsidP="00F96B7F">
            <w:r>
              <w:t>Стоит ли посвящать массовое мероприятие самим наркотикам, эффектам от их употребления и прочим подобным вопросам? Обоснуйте свой ответ.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0428AA" w:rsidP="00F96B7F">
            <w:r>
              <w:t xml:space="preserve">Перечислите требования к материалам наркопрофилактического содержания (всего пять требований)? 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0428AA" w:rsidP="000428AA">
            <w:r>
              <w:t xml:space="preserve">Могут ли плакаты, брошюры, видеоролики и другие </w:t>
            </w:r>
            <w:r>
              <w:lastRenderedPageBreak/>
              <w:t xml:space="preserve">материалы наркопрофилактического содержания, предназначенные для широкой аудитории (включая детей и подростков), включать сведения </w:t>
            </w:r>
            <w:r w:rsidRPr="000428AA">
              <w:t xml:space="preserve">о способах и путях выращивания, приготовления, доставки, распространения, купли-продажи наркотических средств и цен на них, способах  </w:t>
            </w:r>
            <w:proofErr w:type="spellStart"/>
            <w:r w:rsidRPr="000428AA">
              <w:t>избежания</w:t>
            </w:r>
            <w:proofErr w:type="spellEnd"/>
            <w:r w:rsidRPr="000428AA">
              <w:t xml:space="preserve"> ответственности за преступления</w:t>
            </w:r>
            <w:r>
              <w:t xml:space="preserve"> и пр.? Почему?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210B43" w:rsidP="00F96B7F">
            <w:r>
              <w:t>Какую угрозу для здоровья населения представляет толерантное (терпимое, попустительское) отношение взрослых к употреблению подростками слабоалкогольных напитков?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210B43" w:rsidP="00F96B7F">
            <w:r>
              <w:t>В чем заключается опасность рекламы пива и других слабоалкогольных напитков?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  <w:tr w:rsidR="00DE21DD" w:rsidTr="006D3502">
        <w:tc>
          <w:tcPr>
            <w:tcW w:w="279" w:type="pct"/>
          </w:tcPr>
          <w:p w:rsidR="00DE21DD" w:rsidRPr="00B73EAA" w:rsidRDefault="00DE21DD" w:rsidP="006D3502">
            <w:pPr>
              <w:pStyle w:val="a6"/>
              <w:numPr>
                <w:ilvl w:val="0"/>
                <w:numId w:val="2"/>
              </w:numPr>
              <w:ind w:left="0" w:firstLine="0"/>
              <w:jc w:val="both"/>
              <w:rPr>
                <w:b/>
                <w:i/>
              </w:rPr>
            </w:pPr>
          </w:p>
        </w:tc>
        <w:tc>
          <w:tcPr>
            <w:tcW w:w="1555" w:type="pct"/>
          </w:tcPr>
          <w:p w:rsidR="00DE21DD" w:rsidRPr="00695EF2" w:rsidRDefault="00210B43" w:rsidP="00F96B7F">
            <w:r>
              <w:t xml:space="preserve">Чем обусловлены трудности реального межведомственного взаимодействия в деле предупреждения распространения наркологических заболеваний? </w:t>
            </w:r>
          </w:p>
        </w:tc>
        <w:tc>
          <w:tcPr>
            <w:tcW w:w="3166" w:type="pct"/>
          </w:tcPr>
          <w:p w:rsidR="00DE21DD" w:rsidRDefault="00DE21DD" w:rsidP="00F96B7F">
            <w:pPr>
              <w:jc w:val="both"/>
            </w:pPr>
          </w:p>
        </w:tc>
      </w:tr>
    </w:tbl>
    <w:p w:rsidR="007C36A2" w:rsidRDefault="007C36A2" w:rsidP="005C14AA">
      <w:pPr>
        <w:tabs>
          <w:tab w:val="left" w:pos="1134"/>
        </w:tabs>
        <w:rPr>
          <w:color w:val="000000"/>
          <w:lang w:eastAsia="en-US"/>
        </w:rPr>
      </w:pPr>
    </w:p>
    <w:p w:rsidR="007C36A2" w:rsidRDefault="00DE21DD" w:rsidP="00DE21DD">
      <w:pPr>
        <w:tabs>
          <w:tab w:val="left" w:pos="1134"/>
        </w:tabs>
        <w:jc w:val="both"/>
        <w:rPr>
          <w:color w:val="000000"/>
          <w:lang w:eastAsia="en-US"/>
        </w:rPr>
      </w:pPr>
      <w:proofErr w:type="gramStart"/>
      <w:r w:rsidRPr="00DE21DD">
        <w:rPr>
          <w:b/>
          <w:i/>
          <w:color w:val="000000"/>
          <w:lang w:eastAsia="en-US"/>
        </w:rPr>
        <w:t>Случай из практики (к вопросу №1</w:t>
      </w:r>
      <w:r w:rsidR="00E828A5">
        <w:rPr>
          <w:b/>
          <w:i/>
          <w:color w:val="000000"/>
          <w:lang w:eastAsia="en-US"/>
        </w:rPr>
        <w:t>3</w:t>
      </w:r>
      <w:r w:rsidRPr="00DE21DD">
        <w:rPr>
          <w:b/>
          <w:i/>
          <w:color w:val="000000"/>
          <w:lang w:eastAsia="en-US"/>
        </w:rPr>
        <w:t>):</w:t>
      </w:r>
      <w:r w:rsidRPr="00DE21DD">
        <w:rPr>
          <w:color w:val="000000"/>
          <w:lang w:eastAsia="en-US"/>
        </w:rPr>
        <w:t xml:space="preserve"> в 1999 году, на волне роста заболеваемости наркоманией в городе Оренбурге специалистами наркологического диспансера при помощи спонсоров был издан большим тиражом специальный буклет для родителей с целью предупреждения взрослого населения об особенностях проявления наркомании, опасности такого явления и признаках приобщения подростков к наркотикам, призванных насторожиться  и вовремя принять необходимые меры.</w:t>
      </w:r>
      <w:proofErr w:type="gramEnd"/>
      <w:r w:rsidRPr="00DE21DD">
        <w:rPr>
          <w:color w:val="000000"/>
          <w:lang w:eastAsia="en-US"/>
        </w:rPr>
        <w:t xml:space="preserve"> Несмотря на наличие предупреждающей надписи на буклете «Только для педагогов и родителей!», некоторые чиновники по своему усмотрению распорядились раздать часть буклетов учащимся подросткам, что вызвало обратный эффект – привлечение дополнительного внимания и повышения интереса к наркотикам.</w:t>
      </w: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7C36A2" w:rsidRPr="007C36A2" w:rsidRDefault="007C36A2" w:rsidP="007C36A2">
      <w:pPr>
        <w:jc w:val="both"/>
        <w:rPr>
          <w:rFonts w:eastAsia="Calibri"/>
          <w:szCs w:val="22"/>
          <w:u w:val="single"/>
          <w:lang w:eastAsia="en-US"/>
        </w:rPr>
      </w:pPr>
      <w:r w:rsidRPr="007C36A2">
        <w:rPr>
          <w:rFonts w:eastAsia="Calibri"/>
          <w:b/>
          <w:szCs w:val="22"/>
          <w:u w:val="single"/>
          <w:lang w:eastAsia="en-US"/>
        </w:rPr>
        <w:lastRenderedPageBreak/>
        <w:t>ЗАДАНИЕ 2:</w:t>
      </w:r>
      <w:r w:rsidRPr="007C36A2">
        <w:rPr>
          <w:rFonts w:eastAsia="Calibri"/>
          <w:szCs w:val="22"/>
          <w:u w:val="single"/>
          <w:lang w:eastAsia="en-US"/>
        </w:rPr>
        <w:t xml:space="preserve"> </w:t>
      </w:r>
    </w:p>
    <w:p w:rsidR="007C36A2" w:rsidRPr="007C36A2" w:rsidRDefault="007C36A2" w:rsidP="007C36A2">
      <w:pPr>
        <w:ind w:firstLine="709"/>
        <w:jc w:val="both"/>
        <w:rPr>
          <w:rFonts w:eastAsia="Calibri"/>
          <w:sz w:val="28"/>
          <w:szCs w:val="22"/>
          <w:lang w:eastAsia="en-US"/>
        </w:rPr>
      </w:pPr>
      <w:r w:rsidRPr="007C36A2">
        <w:rPr>
          <w:rFonts w:eastAsia="Calibri"/>
          <w:i/>
          <w:sz w:val="28"/>
          <w:szCs w:val="22"/>
          <w:lang w:eastAsia="en-US"/>
        </w:rPr>
        <w:t>Прочитайте задачи, ответьте на вопросы, впишите ответы в соответствующие строки таблицы (</w:t>
      </w:r>
      <w:r w:rsidRPr="007C36A2">
        <w:rPr>
          <w:rFonts w:eastAsia="Calibri"/>
          <w:bCs/>
          <w:i/>
          <w:sz w:val="28"/>
          <w:szCs w:val="22"/>
          <w:lang w:eastAsia="en-US"/>
        </w:rPr>
        <w:t xml:space="preserve">требования к тексту – кегль 12, шрифт </w:t>
      </w:r>
      <w:proofErr w:type="spellStart"/>
      <w:r w:rsidRPr="007C36A2">
        <w:rPr>
          <w:rFonts w:eastAsia="Calibri"/>
          <w:bCs/>
          <w:i/>
          <w:sz w:val="28"/>
          <w:szCs w:val="22"/>
          <w:lang w:eastAsia="en-US"/>
        </w:rPr>
        <w:t>Times</w:t>
      </w:r>
      <w:proofErr w:type="spellEnd"/>
      <w:r w:rsidRPr="007C36A2">
        <w:rPr>
          <w:rFonts w:eastAsia="Calibri"/>
          <w:bCs/>
          <w:i/>
          <w:sz w:val="28"/>
          <w:szCs w:val="22"/>
          <w:lang w:eastAsia="en-US"/>
        </w:rPr>
        <w:t xml:space="preserve"> </w:t>
      </w:r>
      <w:proofErr w:type="spellStart"/>
      <w:r w:rsidRPr="007C36A2">
        <w:rPr>
          <w:rFonts w:eastAsia="Calibri"/>
          <w:bCs/>
          <w:i/>
          <w:sz w:val="28"/>
          <w:szCs w:val="22"/>
          <w:lang w:eastAsia="en-US"/>
        </w:rPr>
        <w:t>New</w:t>
      </w:r>
      <w:proofErr w:type="spellEnd"/>
      <w:r w:rsidRPr="007C36A2">
        <w:rPr>
          <w:rFonts w:eastAsia="Calibri"/>
          <w:bCs/>
          <w:i/>
          <w:sz w:val="28"/>
          <w:szCs w:val="22"/>
          <w:lang w:eastAsia="en-US"/>
        </w:rPr>
        <w:t xml:space="preserve"> </w:t>
      </w:r>
      <w:proofErr w:type="spellStart"/>
      <w:r w:rsidRPr="007C36A2">
        <w:rPr>
          <w:rFonts w:eastAsia="Calibri"/>
          <w:bCs/>
          <w:i/>
          <w:sz w:val="28"/>
          <w:szCs w:val="22"/>
          <w:lang w:eastAsia="en-US"/>
        </w:rPr>
        <w:t>Roman</w:t>
      </w:r>
      <w:proofErr w:type="spellEnd"/>
      <w:r w:rsidRPr="007C36A2">
        <w:rPr>
          <w:rFonts w:eastAsia="Calibri"/>
          <w:bCs/>
          <w:i/>
          <w:sz w:val="28"/>
          <w:szCs w:val="22"/>
          <w:lang w:eastAsia="en-US"/>
        </w:rPr>
        <w:t>, одинарный межстрочный интервал)</w:t>
      </w:r>
      <w:r w:rsidRPr="007C36A2">
        <w:rPr>
          <w:rFonts w:eastAsia="Calibri"/>
          <w:i/>
          <w:sz w:val="28"/>
          <w:szCs w:val="22"/>
          <w:lang w:eastAsia="en-US"/>
        </w:rPr>
        <w:t>.</w:t>
      </w:r>
    </w:p>
    <w:p w:rsidR="007C36A2" w:rsidRPr="007C36A2" w:rsidRDefault="007C36A2" w:rsidP="007C36A2">
      <w:pPr>
        <w:ind w:firstLine="567"/>
        <w:jc w:val="both"/>
        <w:rPr>
          <w:rFonts w:eastAsia="Calibri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7C36A2" w:rsidRPr="007C36A2" w:rsidTr="00364066">
        <w:tc>
          <w:tcPr>
            <w:tcW w:w="10682" w:type="dxa"/>
            <w:shd w:val="clear" w:color="auto" w:fill="BFBFBF" w:themeFill="background1" w:themeFillShade="BF"/>
          </w:tcPr>
          <w:p w:rsidR="007C36A2" w:rsidRPr="007C36A2" w:rsidRDefault="007C36A2" w:rsidP="007C36A2">
            <w:pPr>
              <w:jc w:val="center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Задача №1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cstheme="minorBidi"/>
                <w:bCs/>
                <w:noProof/>
              </w:rPr>
              <w:t>Клинический психолог приглашен в школу для проведения профилактического мероприятия со старшеклассниками, а именно прочитать публичную лекцию, соответствующую целям первичной позитивной профилактики зависимого поведения.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Вопрос 1:</w:t>
            </w:r>
            <w:r w:rsidRPr="007C36A2">
              <w:rPr>
                <w:rFonts w:eastAsia="Calibri"/>
                <w:szCs w:val="20"/>
              </w:rPr>
              <w:t xml:space="preserve"> </w:t>
            </w:r>
            <w:r w:rsidRPr="007C36A2">
              <w:rPr>
                <w:rFonts w:eastAsia="Calibri"/>
                <w:i/>
                <w:szCs w:val="20"/>
              </w:rPr>
              <w:t>Какой направленности должна быть тематика публичных выступлений и почему?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6773F4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Ответ:</w:t>
            </w:r>
            <w:r w:rsidRPr="007C36A2">
              <w:rPr>
                <w:rFonts w:eastAsia="Calibri"/>
                <w:szCs w:val="20"/>
              </w:rPr>
              <w:t xml:space="preserve"> 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Вопрос 2:</w:t>
            </w:r>
            <w:r w:rsidRPr="007C36A2">
              <w:rPr>
                <w:rFonts w:eastAsia="Calibri"/>
                <w:szCs w:val="20"/>
              </w:rPr>
              <w:t xml:space="preserve"> </w:t>
            </w:r>
            <w:r w:rsidRPr="007C36A2">
              <w:rPr>
                <w:rFonts w:eastAsia="Calibri"/>
                <w:i/>
                <w:szCs w:val="20"/>
              </w:rPr>
              <w:t>Стоит ли посвящать публичную лекцию теме непосредственно наркотиков и других психоактивных веществ?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6773F4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Ответ:</w:t>
            </w:r>
            <w:r w:rsidRPr="007C36A2">
              <w:rPr>
                <w:rFonts w:eastAsia="Calibri"/>
                <w:szCs w:val="20"/>
              </w:rPr>
              <w:t xml:space="preserve"> 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Вопрос 3:</w:t>
            </w:r>
            <w:r w:rsidRPr="007C36A2">
              <w:rPr>
                <w:rFonts w:eastAsia="Calibri"/>
                <w:szCs w:val="20"/>
              </w:rPr>
              <w:t xml:space="preserve"> </w:t>
            </w:r>
            <w:r w:rsidRPr="007C36A2">
              <w:rPr>
                <w:rFonts w:eastAsia="Calibri"/>
                <w:i/>
                <w:szCs w:val="20"/>
              </w:rPr>
              <w:t>Какие темы можно затронуть на лекции?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6773F4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Ответ:</w:t>
            </w:r>
            <w:r w:rsidRPr="007C36A2">
              <w:rPr>
                <w:rFonts w:eastAsia="Calibri"/>
                <w:szCs w:val="20"/>
              </w:rPr>
              <w:t xml:space="preserve"> 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Вопрос 4:</w:t>
            </w:r>
            <w:r w:rsidRPr="007C36A2">
              <w:rPr>
                <w:rFonts w:eastAsia="Calibri"/>
                <w:szCs w:val="20"/>
              </w:rPr>
              <w:t xml:space="preserve"> </w:t>
            </w:r>
            <w:r w:rsidRPr="007C36A2">
              <w:rPr>
                <w:rFonts w:eastAsia="Calibri"/>
                <w:i/>
                <w:szCs w:val="20"/>
              </w:rPr>
              <w:t>Какими принципами должен руководствоваться психолог при работе с подростками?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6773F4" w:rsidRPr="007C36A2" w:rsidRDefault="007C36A2" w:rsidP="006773F4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Ответ:</w:t>
            </w:r>
            <w:r w:rsidRPr="007C36A2">
              <w:rPr>
                <w:rFonts w:eastAsia="Calibri"/>
                <w:szCs w:val="20"/>
              </w:rPr>
              <w:t xml:space="preserve"> </w:t>
            </w:r>
          </w:p>
          <w:p w:rsidR="007C36A2" w:rsidRPr="007C36A2" w:rsidRDefault="007C36A2" w:rsidP="007C36A2">
            <w:pPr>
              <w:jc w:val="both"/>
              <w:rPr>
                <w:rFonts w:eastAsia="Calibri"/>
                <w:szCs w:val="20"/>
              </w:rPr>
            </w:pP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Вопрос 5:</w:t>
            </w:r>
            <w:r w:rsidRPr="007C36A2">
              <w:rPr>
                <w:rFonts w:eastAsia="Calibri"/>
                <w:szCs w:val="20"/>
              </w:rPr>
              <w:t xml:space="preserve"> </w:t>
            </w:r>
            <w:r w:rsidRPr="007C36A2">
              <w:rPr>
                <w:rFonts w:eastAsia="Calibri"/>
                <w:i/>
                <w:szCs w:val="20"/>
              </w:rPr>
              <w:t>Какие еще формы проведения мероприятий первичной позитивной наркопрофилактической направленности (кроме лекций) могут быть использованы для работы с большими группами?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6773F4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Ответ:</w:t>
            </w:r>
            <w:r w:rsidRPr="007C36A2">
              <w:rPr>
                <w:rFonts w:eastAsia="Calibri"/>
                <w:szCs w:val="20"/>
              </w:rPr>
              <w:t xml:space="preserve"> </w:t>
            </w:r>
          </w:p>
        </w:tc>
      </w:tr>
      <w:tr w:rsidR="007C36A2" w:rsidRPr="007C36A2" w:rsidTr="00364066">
        <w:tc>
          <w:tcPr>
            <w:tcW w:w="10682" w:type="dxa"/>
            <w:shd w:val="clear" w:color="auto" w:fill="BFBFBF" w:themeFill="background1" w:themeFillShade="BF"/>
          </w:tcPr>
          <w:p w:rsidR="007C36A2" w:rsidRPr="007C36A2" w:rsidRDefault="007C36A2" w:rsidP="007C36A2">
            <w:pPr>
              <w:jc w:val="center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Задача №2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szCs w:val="20"/>
              </w:rPr>
            </w:pPr>
            <w:r w:rsidRPr="007C36A2">
              <w:rPr>
                <w:rFonts w:eastAsia="Calibri"/>
                <w:bCs/>
                <w:szCs w:val="20"/>
              </w:rPr>
              <w:t xml:space="preserve">Клинический психолог  приглашен в закрепленную за ним общеобразовательную школу для проведения профилактического мероприятия  по плану, после предварительной  договоренности о деталях по телефону с социальным педагогом. Для работы ему выделили отдельную учебную комнату и пригласили туда несколько подростков – шесть человек, мальчиков, учащихся  десятых и одиннадцатых классов, ранее неоднократно замеченных в употреблении психоактивных веществ и </w:t>
            </w:r>
            <w:proofErr w:type="spellStart"/>
            <w:r w:rsidRPr="007C36A2">
              <w:rPr>
                <w:rFonts w:eastAsia="Calibri"/>
                <w:bCs/>
                <w:szCs w:val="20"/>
              </w:rPr>
              <w:t>привлекавшихся</w:t>
            </w:r>
            <w:proofErr w:type="spellEnd"/>
            <w:r w:rsidRPr="007C36A2">
              <w:rPr>
                <w:rFonts w:eastAsia="Calibri"/>
                <w:bCs/>
                <w:szCs w:val="20"/>
              </w:rPr>
              <w:t xml:space="preserve"> к административной ответственности за антиобщественные действия.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Вопрос 1:</w:t>
            </w:r>
            <w:r w:rsidRPr="007C36A2">
              <w:rPr>
                <w:rFonts w:eastAsia="Calibri"/>
                <w:szCs w:val="20"/>
              </w:rPr>
              <w:t xml:space="preserve"> </w:t>
            </w:r>
            <w:r w:rsidRPr="007C36A2">
              <w:rPr>
                <w:rFonts w:eastAsia="Calibri"/>
                <w:i/>
                <w:szCs w:val="20"/>
              </w:rPr>
              <w:t xml:space="preserve">Может ли клинический психолог строить свою работу в русле </w:t>
            </w:r>
            <w:proofErr w:type="gramStart"/>
            <w:r w:rsidRPr="007C36A2">
              <w:rPr>
                <w:rFonts w:eastAsia="Calibri"/>
                <w:i/>
                <w:szCs w:val="20"/>
              </w:rPr>
              <w:t>первичной</w:t>
            </w:r>
            <w:proofErr w:type="gramEnd"/>
            <w:r w:rsidRPr="007C36A2">
              <w:rPr>
                <w:rFonts w:eastAsia="Calibri"/>
                <w:i/>
                <w:szCs w:val="20"/>
              </w:rPr>
              <w:t xml:space="preserve"> наркопрофилактики?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6773F4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Ответ:</w:t>
            </w:r>
            <w:r w:rsidRPr="007C36A2">
              <w:rPr>
                <w:rFonts w:eastAsia="Calibri"/>
                <w:szCs w:val="20"/>
              </w:rPr>
              <w:t xml:space="preserve"> 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Вопрос 2:</w:t>
            </w:r>
            <w:r w:rsidRPr="007C36A2">
              <w:rPr>
                <w:rFonts w:eastAsia="Calibri"/>
                <w:szCs w:val="20"/>
              </w:rPr>
              <w:t xml:space="preserve"> </w:t>
            </w:r>
            <w:r w:rsidRPr="007C36A2">
              <w:rPr>
                <w:rFonts w:eastAsia="Calibri"/>
                <w:i/>
                <w:szCs w:val="20"/>
              </w:rPr>
              <w:t>Насколько могут быть эффективными предупредительно-запретительные методики профилактической работы с данной группой подростков?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6773F4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Ответ:</w:t>
            </w:r>
            <w:r w:rsidRPr="007C36A2">
              <w:rPr>
                <w:rFonts w:eastAsia="Calibri"/>
                <w:szCs w:val="20"/>
              </w:rPr>
              <w:t xml:space="preserve"> 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Вопрос 3:</w:t>
            </w:r>
            <w:r w:rsidRPr="007C36A2">
              <w:rPr>
                <w:rFonts w:eastAsia="Calibri"/>
                <w:szCs w:val="20"/>
              </w:rPr>
              <w:t xml:space="preserve"> </w:t>
            </w:r>
            <w:r w:rsidRPr="007C36A2">
              <w:rPr>
                <w:rFonts w:eastAsia="Calibri"/>
                <w:i/>
                <w:szCs w:val="20"/>
              </w:rPr>
              <w:t>Обязан ли клинический психолог требовать согласия родителей  подростков, замеченных в употреблении психоактивных веще</w:t>
            </w:r>
            <w:proofErr w:type="gramStart"/>
            <w:r w:rsidRPr="007C36A2">
              <w:rPr>
                <w:rFonts w:eastAsia="Calibri"/>
                <w:i/>
                <w:szCs w:val="20"/>
              </w:rPr>
              <w:t>ств дл</w:t>
            </w:r>
            <w:proofErr w:type="gramEnd"/>
            <w:r w:rsidRPr="007C36A2">
              <w:rPr>
                <w:rFonts w:eastAsia="Calibri"/>
                <w:i/>
                <w:szCs w:val="20"/>
              </w:rPr>
              <w:t>я проведения с ними профилактической беседы на территории образовательного учреждения?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6773F4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Ответ:</w:t>
            </w:r>
            <w:r w:rsidRPr="007C36A2">
              <w:rPr>
                <w:rFonts w:eastAsia="Calibri"/>
                <w:szCs w:val="20"/>
              </w:rPr>
              <w:t xml:space="preserve"> 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Вопрос 4:</w:t>
            </w:r>
            <w:r w:rsidRPr="007C36A2">
              <w:rPr>
                <w:rFonts w:eastAsia="Calibri"/>
                <w:szCs w:val="20"/>
              </w:rPr>
              <w:t xml:space="preserve"> </w:t>
            </w:r>
            <w:r w:rsidRPr="007C36A2">
              <w:rPr>
                <w:rFonts w:eastAsia="Calibri"/>
                <w:i/>
                <w:szCs w:val="20"/>
              </w:rPr>
              <w:t xml:space="preserve">В чем различие между </w:t>
            </w:r>
            <w:proofErr w:type="gramStart"/>
            <w:r w:rsidRPr="007C36A2">
              <w:rPr>
                <w:rFonts w:eastAsia="Calibri"/>
                <w:i/>
                <w:szCs w:val="20"/>
              </w:rPr>
              <w:t>первичной</w:t>
            </w:r>
            <w:proofErr w:type="gramEnd"/>
            <w:r w:rsidRPr="007C36A2">
              <w:rPr>
                <w:rFonts w:eastAsia="Calibri"/>
                <w:i/>
                <w:szCs w:val="20"/>
              </w:rPr>
              <w:t xml:space="preserve"> и вторичной </w:t>
            </w:r>
            <w:proofErr w:type="spellStart"/>
            <w:r w:rsidRPr="007C36A2">
              <w:rPr>
                <w:rFonts w:eastAsia="Calibri"/>
                <w:i/>
                <w:szCs w:val="20"/>
              </w:rPr>
              <w:t>наркопрофилактикой</w:t>
            </w:r>
            <w:proofErr w:type="spellEnd"/>
            <w:r w:rsidRPr="007C36A2">
              <w:rPr>
                <w:rFonts w:eastAsia="Calibri"/>
                <w:i/>
                <w:szCs w:val="20"/>
              </w:rPr>
              <w:t>?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6773F4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Ответ:</w:t>
            </w:r>
            <w:r w:rsidRPr="007C36A2">
              <w:rPr>
                <w:rFonts w:eastAsia="Calibri"/>
                <w:szCs w:val="20"/>
              </w:rPr>
              <w:t xml:space="preserve"> 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7C36A2" w:rsidRPr="007C36A2" w:rsidRDefault="007C36A2" w:rsidP="007C36A2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>Вопрос 5:</w:t>
            </w:r>
            <w:r w:rsidRPr="007C36A2">
              <w:rPr>
                <w:rFonts w:eastAsia="Calibri"/>
                <w:szCs w:val="20"/>
              </w:rPr>
              <w:t xml:space="preserve"> </w:t>
            </w:r>
            <w:r w:rsidRPr="007C36A2">
              <w:rPr>
                <w:rFonts w:eastAsia="Calibri"/>
                <w:i/>
                <w:szCs w:val="20"/>
              </w:rPr>
              <w:t>Какие принципы должен соблюдать психолог при работе с подростками?</w:t>
            </w:r>
          </w:p>
        </w:tc>
      </w:tr>
      <w:tr w:rsidR="007C36A2" w:rsidRPr="007C36A2" w:rsidTr="00F96B7F">
        <w:tc>
          <w:tcPr>
            <w:tcW w:w="10682" w:type="dxa"/>
            <w:shd w:val="clear" w:color="auto" w:fill="auto"/>
          </w:tcPr>
          <w:p w:rsidR="006773F4" w:rsidRPr="007C36A2" w:rsidRDefault="007C36A2" w:rsidP="006773F4">
            <w:pPr>
              <w:jc w:val="both"/>
              <w:rPr>
                <w:rFonts w:eastAsia="Calibri"/>
                <w:b/>
                <w:szCs w:val="20"/>
              </w:rPr>
            </w:pPr>
            <w:r w:rsidRPr="007C36A2">
              <w:rPr>
                <w:rFonts w:eastAsia="Calibri"/>
                <w:b/>
                <w:szCs w:val="20"/>
              </w:rPr>
              <w:t xml:space="preserve">Ответ: </w:t>
            </w:r>
          </w:p>
          <w:p w:rsidR="007C36A2" w:rsidRPr="007C36A2" w:rsidRDefault="007C36A2" w:rsidP="007C36A2">
            <w:pPr>
              <w:jc w:val="both"/>
              <w:rPr>
                <w:rFonts w:eastAsia="Calibri"/>
                <w:b/>
                <w:szCs w:val="20"/>
              </w:rPr>
            </w:pPr>
          </w:p>
        </w:tc>
      </w:tr>
    </w:tbl>
    <w:p w:rsidR="007C36A2" w:rsidRDefault="007C36A2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364066" w:rsidRDefault="00364066" w:rsidP="005C14AA">
      <w:pPr>
        <w:tabs>
          <w:tab w:val="left" w:pos="1134"/>
        </w:tabs>
        <w:rPr>
          <w:color w:val="000000"/>
          <w:lang w:eastAsia="en-US"/>
        </w:rPr>
      </w:pPr>
    </w:p>
    <w:p w:rsidR="005C14AA" w:rsidRPr="005C14AA" w:rsidRDefault="005C14AA" w:rsidP="005C14AA">
      <w:pPr>
        <w:jc w:val="both"/>
        <w:rPr>
          <w:rFonts w:eastAsia="Calibri"/>
          <w:b/>
          <w:u w:val="single"/>
          <w:lang w:eastAsia="en-US"/>
        </w:rPr>
      </w:pPr>
      <w:r w:rsidRPr="005C14AA">
        <w:rPr>
          <w:rFonts w:eastAsia="Calibri"/>
          <w:b/>
          <w:u w:val="single"/>
          <w:lang w:eastAsia="en-US"/>
        </w:rPr>
        <w:lastRenderedPageBreak/>
        <w:t xml:space="preserve">ЗАДАНИЕ </w:t>
      </w:r>
      <w:r w:rsidR="003F0849">
        <w:rPr>
          <w:rFonts w:eastAsia="Calibri"/>
          <w:b/>
          <w:u w:val="single"/>
          <w:lang w:eastAsia="en-US"/>
        </w:rPr>
        <w:t>3</w:t>
      </w:r>
      <w:r w:rsidRPr="005C14AA">
        <w:rPr>
          <w:rFonts w:eastAsia="Calibri"/>
          <w:b/>
          <w:u w:val="single"/>
          <w:lang w:eastAsia="en-US"/>
        </w:rPr>
        <w:t>:</w:t>
      </w:r>
    </w:p>
    <w:p w:rsidR="008553AC" w:rsidRDefault="005C14AA" w:rsidP="005C14AA">
      <w:pPr>
        <w:ind w:firstLine="709"/>
        <w:jc w:val="both"/>
        <w:rPr>
          <w:rFonts w:eastAsia="Calibri"/>
          <w:i/>
          <w:sz w:val="28"/>
          <w:lang w:eastAsia="en-US"/>
        </w:rPr>
      </w:pPr>
      <w:r w:rsidRPr="005C14AA">
        <w:rPr>
          <w:rFonts w:eastAsia="Calibri"/>
          <w:i/>
          <w:sz w:val="28"/>
          <w:lang w:eastAsia="en-US"/>
        </w:rPr>
        <w:t>Проанализируйте представленный ниже буклет (сканированная копия), определите, насколько он соответствует требованиям к профилактическим материалам (</w:t>
      </w:r>
      <w:r w:rsidRPr="005C14AA">
        <w:rPr>
          <w:rFonts w:eastAsia="Calibri"/>
          <w:i/>
          <w:sz w:val="28"/>
          <w:u w:val="single"/>
          <w:lang w:eastAsia="en-US"/>
        </w:rPr>
        <w:t>подробная информация о требованиях к профилактическим материалам содержится в теоретических материалах по теме 2 модуля 3, вопрос 7</w:t>
      </w:r>
      <w:r w:rsidRPr="005C14AA">
        <w:rPr>
          <w:rFonts w:eastAsia="Calibri"/>
          <w:i/>
          <w:sz w:val="28"/>
          <w:lang w:eastAsia="en-US"/>
        </w:rPr>
        <w:t xml:space="preserve">). </w:t>
      </w:r>
    </w:p>
    <w:p w:rsidR="008553AC" w:rsidRPr="008553AC" w:rsidRDefault="005C14AA" w:rsidP="005C14AA">
      <w:pPr>
        <w:ind w:firstLine="709"/>
        <w:jc w:val="both"/>
        <w:rPr>
          <w:rFonts w:eastAsia="Calibri"/>
          <w:i/>
          <w:sz w:val="28"/>
          <w:lang w:eastAsia="en-US"/>
        </w:rPr>
      </w:pPr>
      <w:r w:rsidRPr="005C14AA">
        <w:rPr>
          <w:rFonts w:eastAsia="Calibri"/>
          <w:i/>
          <w:sz w:val="28"/>
          <w:lang w:eastAsia="en-US"/>
        </w:rPr>
        <w:t>Заполните отчет согласно приложенной форме (</w:t>
      </w:r>
      <w:r w:rsidRPr="005C14AA">
        <w:rPr>
          <w:rFonts w:eastAsia="Calibri"/>
          <w:bCs/>
          <w:i/>
          <w:sz w:val="28"/>
          <w:lang w:eastAsia="en-US"/>
        </w:rPr>
        <w:t xml:space="preserve">требования к тексту – кегль 12, шрифт </w:t>
      </w:r>
      <w:proofErr w:type="spellStart"/>
      <w:r w:rsidRPr="005C14AA">
        <w:rPr>
          <w:rFonts w:eastAsia="Calibri"/>
          <w:bCs/>
          <w:i/>
          <w:sz w:val="28"/>
          <w:lang w:eastAsia="en-US"/>
        </w:rPr>
        <w:t>Times</w:t>
      </w:r>
      <w:proofErr w:type="spellEnd"/>
      <w:r w:rsidRPr="005C14AA">
        <w:rPr>
          <w:rFonts w:eastAsia="Calibri"/>
          <w:bCs/>
          <w:i/>
          <w:sz w:val="28"/>
          <w:lang w:eastAsia="en-US"/>
        </w:rPr>
        <w:t xml:space="preserve"> </w:t>
      </w:r>
      <w:proofErr w:type="spellStart"/>
      <w:r w:rsidRPr="005C14AA">
        <w:rPr>
          <w:rFonts w:eastAsia="Calibri"/>
          <w:bCs/>
          <w:i/>
          <w:sz w:val="28"/>
          <w:lang w:eastAsia="en-US"/>
        </w:rPr>
        <w:t>New</w:t>
      </w:r>
      <w:proofErr w:type="spellEnd"/>
      <w:r w:rsidRPr="005C14AA">
        <w:rPr>
          <w:rFonts w:eastAsia="Calibri"/>
          <w:bCs/>
          <w:i/>
          <w:sz w:val="28"/>
          <w:lang w:eastAsia="en-US"/>
        </w:rPr>
        <w:t xml:space="preserve"> </w:t>
      </w:r>
      <w:proofErr w:type="spellStart"/>
      <w:r w:rsidRPr="005C14AA">
        <w:rPr>
          <w:rFonts w:eastAsia="Calibri"/>
          <w:bCs/>
          <w:i/>
          <w:sz w:val="28"/>
          <w:lang w:eastAsia="en-US"/>
        </w:rPr>
        <w:t>Roman</w:t>
      </w:r>
      <w:proofErr w:type="spellEnd"/>
      <w:r w:rsidRPr="005C14AA">
        <w:rPr>
          <w:rFonts w:eastAsia="Calibri"/>
          <w:bCs/>
          <w:i/>
          <w:sz w:val="28"/>
          <w:lang w:eastAsia="en-US"/>
        </w:rPr>
        <w:t>, одинарный межстрочный интервал</w:t>
      </w:r>
      <w:r w:rsidRPr="005C14AA">
        <w:rPr>
          <w:rFonts w:eastAsia="Calibri"/>
          <w:i/>
          <w:sz w:val="28"/>
          <w:lang w:eastAsia="en-US"/>
        </w:rPr>
        <w:t xml:space="preserve">). </w:t>
      </w:r>
    </w:p>
    <w:p w:rsidR="005C14AA" w:rsidRPr="008553AC" w:rsidRDefault="005C14AA" w:rsidP="005C14AA">
      <w:pPr>
        <w:ind w:firstLine="709"/>
        <w:jc w:val="both"/>
        <w:rPr>
          <w:rFonts w:eastAsia="Calibri"/>
          <w:i/>
          <w:sz w:val="28"/>
          <w:lang w:eastAsia="en-US"/>
        </w:rPr>
      </w:pPr>
      <w:r w:rsidRPr="005C14AA">
        <w:rPr>
          <w:rFonts w:eastAsia="Calibri"/>
          <w:i/>
          <w:sz w:val="28"/>
          <w:lang w:eastAsia="en-US"/>
        </w:rPr>
        <w:t xml:space="preserve">В качестве примера под формой отчета приложен образец выполнения подобной работы. </w:t>
      </w:r>
    </w:p>
    <w:p w:rsidR="008553AC" w:rsidRPr="005C14AA" w:rsidRDefault="008553AC" w:rsidP="005C14AA">
      <w:pPr>
        <w:ind w:firstLine="709"/>
        <w:jc w:val="both"/>
        <w:rPr>
          <w:rFonts w:eastAsia="Calibri"/>
          <w:i/>
          <w:sz w:val="28"/>
          <w:lang w:eastAsia="en-US"/>
        </w:rPr>
      </w:pPr>
      <w:r w:rsidRPr="008553AC">
        <w:rPr>
          <w:rFonts w:eastAsia="Calibri"/>
          <w:i/>
          <w:sz w:val="28"/>
          <w:lang w:eastAsia="en-US"/>
        </w:rPr>
        <w:t xml:space="preserve">Еще один пример заполненного отчета прикреплен в информационной системе, вместе в разделе с теоретическими материалами по модулю 3. </w:t>
      </w:r>
    </w:p>
    <w:p w:rsidR="005C14AA" w:rsidRDefault="005C14AA" w:rsidP="005C14AA">
      <w:pPr>
        <w:jc w:val="both"/>
        <w:rPr>
          <w:rFonts w:eastAsia="Calibri"/>
          <w:lang w:eastAsia="en-US"/>
        </w:rPr>
      </w:pPr>
    </w:p>
    <w:p w:rsidR="008553AC" w:rsidRDefault="008553AC" w:rsidP="008553AC">
      <w:pPr>
        <w:jc w:val="center"/>
        <w:rPr>
          <w:rFonts w:eastAsia="Calibri"/>
          <w:b/>
          <w:lang w:eastAsia="en-US"/>
        </w:rPr>
      </w:pPr>
    </w:p>
    <w:p w:rsidR="008553AC" w:rsidRPr="005C14AA" w:rsidRDefault="008553AC" w:rsidP="008553AC">
      <w:pPr>
        <w:jc w:val="center"/>
        <w:rPr>
          <w:rFonts w:eastAsia="Calibri"/>
          <w:b/>
          <w:lang w:eastAsia="en-US"/>
        </w:rPr>
      </w:pPr>
      <w:r w:rsidRPr="005C14AA">
        <w:rPr>
          <w:rFonts w:eastAsia="Calibri"/>
          <w:b/>
          <w:lang w:eastAsia="en-US"/>
        </w:rPr>
        <w:t>ОТЧЕТ</w:t>
      </w:r>
      <w:r>
        <w:rPr>
          <w:rFonts w:eastAsia="Calibri"/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  <w:t>(форма)</w:t>
      </w:r>
    </w:p>
    <w:p w:rsidR="008553AC" w:rsidRPr="005C14AA" w:rsidRDefault="008553AC" w:rsidP="008553AC">
      <w:pPr>
        <w:jc w:val="center"/>
        <w:rPr>
          <w:rFonts w:eastAsia="Calibri"/>
          <w:b/>
          <w:lang w:eastAsia="en-US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534"/>
        <w:gridCol w:w="2551"/>
        <w:gridCol w:w="7597"/>
      </w:tblGrid>
      <w:tr w:rsidR="007C36A2" w:rsidRPr="005C14AA" w:rsidTr="007C36A2">
        <w:tc>
          <w:tcPr>
            <w:tcW w:w="250" w:type="pct"/>
          </w:tcPr>
          <w:p w:rsidR="007C36A2" w:rsidRPr="005C14AA" w:rsidRDefault="007C36A2" w:rsidP="00F96B7F">
            <w:pPr>
              <w:jc w:val="center"/>
              <w:rPr>
                <w:rFonts w:eastAsiaTheme="minorHAnsi"/>
                <w:b/>
                <w:lang w:eastAsia="en-US"/>
              </w:rPr>
            </w:pPr>
            <w:r>
              <w:rPr>
                <w:rFonts w:eastAsiaTheme="minorHAnsi"/>
                <w:b/>
                <w:lang w:eastAsia="en-US"/>
              </w:rPr>
              <w:t>№</w:t>
            </w:r>
          </w:p>
        </w:tc>
        <w:tc>
          <w:tcPr>
            <w:tcW w:w="1194" w:type="pct"/>
            <w:vAlign w:val="center"/>
          </w:tcPr>
          <w:p w:rsidR="007C36A2" w:rsidRPr="005C14AA" w:rsidRDefault="007C36A2" w:rsidP="00F96B7F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5C14AA">
              <w:rPr>
                <w:rFonts w:eastAsiaTheme="minorHAnsi"/>
                <w:b/>
                <w:lang w:eastAsia="en-US"/>
              </w:rPr>
              <w:t>Критерии оценки</w:t>
            </w:r>
          </w:p>
        </w:tc>
        <w:tc>
          <w:tcPr>
            <w:tcW w:w="3556" w:type="pct"/>
            <w:vAlign w:val="center"/>
          </w:tcPr>
          <w:p w:rsidR="007C36A2" w:rsidRPr="005C14AA" w:rsidRDefault="007C36A2" w:rsidP="00F96B7F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5C14AA">
              <w:rPr>
                <w:rFonts w:eastAsiaTheme="minorHAnsi"/>
                <w:b/>
                <w:lang w:eastAsia="en-US"/>
              </w:rPr>
              <w:t>Характеристика</w:t>
            </w:r>
          </w:p>
        </w:tc>
      </w:tr>
      <w:tr w:rsidR="007C36A2" w:rsidRPr="005C14AA" w:rsidTr="007C36A2">
        <w:trPr>
          <w:trHeight w:val="1134"/>
        </w:trPr>
        <w:tc>
          <w:tcPr>
            <w:tcW w:w="250" w:type="pct"/>
          </w:tcPr>
          <w:p w:rsidR="007C36A2" w:rsidRPr="007C36A2" w:rsidRDefault="007C36A2" w:rsidP="007C36A2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eastAsiaTheme="minorHAnsi"/>
                <w:b/>
                <w:sz w:val="20"/>
                <w:lang w:eastAsia="en-US"/>
              </w:rPr>
            </w:pPr>
          </w:p>
        </w:tc>
        <w:tc>
          <w:tcPr>
            <w:tcW w:w="1194" w:type="pct"/>
          </w:tcPr>
          <w:p w:rsidR="007C36A2" w:rsidRPr="005C14AA" w:rsidRDefault="007C36A2" w:rsidP="007C36A2">
            <w:pPr>
              <w:rPr>
                <w:rFonts w:eastAsiaTheme="minorHAnsi"/>
                <w:b/>
                <w:sz w:val="20"/>
                <w:lang w:eastAsia="en-US"/>
              </w:rPr>
            </w:pPr>
            <w:r w:rsidRPr="005C14AA">
              <w:rPr>
                <w:rFonts w:eastAsiaTheme="minorHAnsi"/>
                <w:b/>
                <w:sz w:val="20"/>
                <w:lang w:eastAsia="en-US"/>
              </w:rPr>
              <w:t xml:space="preserve">Адресность </w:t>
            </w:r>
          </w:p>
          <w:p w:rsidR="007C36A2" w:rsidRPr="005C14AA" w:rsidRDefault="007C36A2" w:rsidP="007C36A2">
            <w:pPr>
              <w:rPr>
                <w:rFonts w:eastAsiaTheme="minorHAnsi"/>
                <w:i/>
                <w:sz w:val="20"/>
                <w:lang w:eastAsia="en-US"/>
              </w:rPr>
            </w:pPr>
            <w:proofErr w:type="gramStart"/>
            <w:r w:rsidRPr="005C14AA">
              <w:rPr>
                <w:rFonts w:eastAsiaTheme="minorHAnsi"/>
                <w:i/>
                <w:sz w:val="20"/>
                <w:lang w:eastAsia="en-US"/>
              </w:rPr>
              <w:t>(Для какой целевой группы предназначен видеоролик?</w:t>
            </w:r>
            <w:proofErr w:type="gramEnd"/>
            <w:r w:rsidRPr="005C14AA">
              <w:rPr>
                <w:rFonts w:eastAsiaTheme="minorHAnsi"/>
                <w:i/>
                <w:sz w:val="20"/>
                <w:lang w:eastAsia="en-US"/>
              </w:rPr>
              <w:t xml:space="preserve"> </w:t>
            </w:r>
            <w:proofErr w:type="gramStart"/>
            <w:r w:rsidRPr="005C14AA">
              <w:rPr>
                <w:rFonts w:eastAsiaTheme="minorHAnsi"/>
                <w:i/>
                <w:sz w:val="20"/>
                <w:lang w:eastAsia="en-US"/>
              </w:rPr>
              <w:t>Учтены ли особенности этой группы при создании ролика?)</w:t>
            </w:r>
            <w:proofErr w:type="gramEnd"/>
          </w:p>
        </w:tc>
        <w:tc>
          <w:tcPr>
            <w:tcW w:w="3556" w:type="pct"/>
          </w:tcPr>
          <w:p w:rsidR="007C36A2" w:rsidRPr="005C14AA" w:rsidRDefault="007C36A2" w:rsidP="007C36A2">
            <w:pPr>
              <w:rPr>
                <w:rFonts w:eastAsiaTheme="minorHAnsi"/>
                <w:lang w:eastAsia="en-US"/>
              </w:rPr>
            </w:pPr>
          </w:p>
        </w:tc>
      </w:tr>
      <w:tr w:rsidR="007C36A2" w:rsidRPr="005C14AA" w:rsidTr="007C36A2">
        <w:trPr>
          <w:trHeight w:val="1134"/>
        </w:trPr>
        <w:tc>
          <w:tcPr>
            <w:tcW w:w="250" w:type="pct"/>
          </w:tcPr>
          <w:p w:rsidR="007C36A2" w:rsidRPr="007C36A2" w:rsidRDefault="007C36A2" w:rsidP="007C36A2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eastAsiaTheme="minorHAnsi"/>
                <w:b/>
                <w:sz w:val="20"/>
                <w:lang w:eastAsia="en-US"/>
              </w:rPr>
            </w:pPr>
          </w:p>
        </w:tc>
        <w:tc>
          <w:tcPr>
            <w:tcW w:w="1194" w:type="pct"/>
          </w:tcPr>
          <w:p w:rsidR="007C36A2" w:rsidRPr="005C14AA" w:rsidRDefault="007C36A2" w:rsidP="007C36A2">
            <w:pPr>
              <w:rPr>
                <w:rFonts w:eastAsiaTheme="minorHAnsi"/>
                <w:b/>
                <w:sz w:val="20"/>
                <w:lang w:eastAsia="en-US"/>
              </w:rPr>
            </w:pPr>
            <w:r w:rsidRPr="005C14AA">
              <w:rPr>
                <w:rFonts w:eastAsiaTheme="minorHAnsi"/>
                <w:b/>
                <w:sz w:val="20"/>
                <w:lang w:eastAsia="en-US"/>
              </w:rPr>
              <w:t>Наличие антинаркотического содержания</w:t>
            </w:r>
          </w:p>
          <w:p w:rsidR="007C36A2" w:rsidRPr="005C14AA" w:rsidRDefault="007C36A2" w:rsidP="007C36A2">
            <w:pPr>
              <w:rPr>
                <w:rFonts w:eastAsiaTheme="minorHAnsi"/>
                <w:i/>
                <w:sz w:val="20"/>
                <w:lang w:eastAsia="en-US"/>
              </w:rPr>
            </w:pPr>
            <w:r w:rsidRPr="005C14AA">
              <w:rPr>
                <w:rFonts w:eastAsiaTheme="minorHAnsi"/>
                <w:i/>
                <w:sz w:val="20"/>
                <w:lang w:eastAsia="en-US"/>
              </w:rPr>
              <w:t>(в чем оно заключается?)</w:t>
            </w:r>
          </w:p>
        </w:tc>
        <w:tc>
          <w:tcPr>
            <w:tcW w:w="3556" w:type="pct"/>
          </w:tcPr>
          <w:p w:rsidR="007C36A2" w:rsidRPr="005C14AA" w:rsidRDefault="007C36A2" w:rsidP="007C36A2">
            <w:pPr>
              <w:rPr>
                <w:rFonts w:eastAsiaTheme="minorHAnsi"/>
                <w:lang w:eastAsia="en-US"/>
              </w:rPr>
            </w:pPr>
          </w:p>
        </w:tc>
      </w:tr>
      <w:tr w:rsidR="007C36A2" w:rsidRPr="005C14AA" w:rsidTr="007C36A2">
        <w:trPr>
          <w:trHeight w:val="1134"/>
        </w:trPr>
        <w:tc>
          <w:tcPr>
            <w:tcW w:w="250" w:type="pct"/>
          </w:tcPr>
          <w:p w:rsidR="007C36A2" w:rsidRPr="007C36A2" w:rsidRDefault="007C36A2" w:rsidP="007C36A2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eastAsiaTheme="minorHAnsi"/>
                <w:b/>
                <w:sz w:val="20"/>
                <w:lang w:eastAsia="en-US"/>
              </w:rPr>
            </w:pPr>
          </w:p>
        </w:tc>
        <w:tc>
          <w:tcPr>
            <w:tcW w:w="1194" w:type="pct"/>
          </w:tcPr>
          <w:p w:rsidR="007C36A2" w:rsidRPr="005C14AA" w:rsidRDefault="007C36A2" w:rsidP="007C36A2">
            <w:pPr>
              <w:rPr>
                <w:rFonts w:eastAsiaTheme="minorHAnsi"/>
                <w:b/>
                <w:sz w:val="20"/>
                <w:lang w:eastAsia="en-US"/>
              </w:rPr>
            </w:pPr>
            <w:r w:rsidRPr="005C14AA">
              <w:rPr>
                <w:rFonts w:eastAsiaTheme="minorHAnsi"/>
                <w:b/>
                <w:sz w:val="20"/>
                <w:lang w:eastAsia="en-US"/>
              </w:rPr>
              <w:t>Наличие позитивной направленности</w:t>
            </w:r>
          </w:p>
          <w:p w:rsidR="007C36A2" w:rsidRPr="005C14AA" w:rsidRDefault="007C36A2" w:rsidP="007C36A2">
            <w:pPr>
              <w:rPr>
                <w:rFonts w:eastAsiaTheme="minorHAnsi"/>
                <w:i/>
                <w:sz w:val="20"/>
                <w:lang w:eastAsia="en-US"/>
              </w:rPr>
            </w:pPr>
            <w:r w:rsidRPr="005C14AA">
              <w:rPr>
                <w:rFonts w:eastAsiaTheme="minorHAnsi"/>
                <w:i/>
                <w:sz w:val="20"/>
                <w:lang w:eastAsia="en-US"/>
              </w:rPr>
              <w:t>(в чем она проявляется?)</w:t>
            </w:r>
          </w:p>
        </w:tc>
        <w:tc>
          <w:tcPr>
            <w:tcW w:w="3556" w:type="pct"/>
          </w:tcPr>
          <w:p w:rsidR="007C36A2" w:rsidRPr="005C14AA" w:rsidRDefault="007C36A2" w:rsidP="007C36A2">
            <w:pPr>
              <w:rPr>
                <w:rFonts w:eastAsiaTheme="minorHAnsi"/>
                <w:lang w:eastAsia="en-US"/>
              </w:rPr>
            </w:pPr>
          </w:p>
        </w:tc>
      </w:tr>
      <w:tr w:rsidR="007C36A2" w:rsidRPr="005C14AA" w:rsidTr="007C36A2">
        <w:trPr>
          <w:trHeight w:val="1134"/>
        </w:trPr>
        <w:tc>
          <w:tcPr>
            <w:tcW w:w="250" w:type="pct"/>
          </w:tcPr>
          <w:p w:rsidR="007C36A2" w:rsidRPr="007C36A2" w:rsidRDefault="007C36A2" w:rsidP="007C36A2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eastAsiaTheme="minorHAnsi"/>
                <w:b/>
                <w:sz w:val="20"/>
                <w:lang w:eastAsia="en-US"/>
              </w:rPr>
            </w:pPr>
          </w:p>
        </w:tc>
        <w:tc>
          <w:tcPr>
            <w:tcW w:w="1194" w:type="pct"/>
          </w:tcPr>
          <w:p w:rsidR="007C36A2" w:rsidRPr="005C14AA" w:rsidRDefault="007C36A2" w:rsidP="007C36A2">
            <w:pPr>
              <w:rPr>
                <w:rFonts w:eastAsiaTheme="minorHAnsi"/>
                <w:b/>
                <w:sz w:val="20"/>
                <w:lang w:eastAsia="en-US"/>
              </w:rPr>
            </w:pPr>
            <w:r w:rsidRPr="005C14AA">
              <w:rPr>
                <w:rFonts w:eastAsiaTheme="minorHAnsi"/>
                <w:b/>
                <w:sz w:val="20"/>
                <w:lang w:eastAsia="en-US"/>
              </w:rPr>
              <w:t xml:space="preserve">Принципиальное отсутствие информации </w:t>
            </w:r>
            <w:proofErr w:type="spellStart"/>
            <w:r w:rsidRPr="005C14AA">
              <w:rPr>
                <w:rFonts w:eastAsiaTheme="minorHAnsi"/>
                <w:b/>
                <w:sz w:val="20"/>
                <w:lang w:eastAsia="en-US"/>
              </w:rPr>
              <w:t>наркопросветительского</w:t>
            </w:r>
            <w:proofErr w:type="spellEnd"/>
            <w:r w:rsidRPr="005C14AA">
              <w:rPr>
                <w:rFonts w:eastAsiaTheme="minorHAnsi"/>
                <w:b/>
                <w:sz w:val="20"/>
                <w:lang w:eastAsia="en-US"/>
              </w:rPr>
              <w:t xml:space="preserve"> и </w:t>
            </w:r>
            <w:proofErr w:type="spellStart"/>
            <w:r w:rsidRPr="005C14AA">
              <w:rPr>
                <w:rFonts w:eastAsiaTheme="minorHAnsi"/>
                <w:b/>
                <w:sz w:val="20"/>
                <w:lang w:eastAsia="en-US"/>
              </w:rPr>
              <w:t>наркопропагандистского</w:t>
            </w:r>
            <w:proofErr w:type="spellEnd"/>
            <w:r w:rsidRPr="005C14AA">
              <w:rPr>
                <w:rFonts w:eastAsiaTheme="minorHAnsi"/>
                <w:b/>
                <w:sz w:val="20"/>
                <w:lang w:eastAsia="en-US"/>
              </w:rPr>
              <w:t xml:space="preserve"> характера </w:t>
            </w:r>
          </w:p>
          <w:p w:rsidR="007C36A2" w:rsidRPr="005C14AA" w:rsidRDefault="007C36A2" w:rsidP="007C36A2">
            <w:pPr>
              <w:rPr>
                <w:rFonts w:eastAsiaTheme="minorHAnsi"/>
                <w:i/>
                <w:sz w:val="20"/>
                <w:lang w:eastAsia="en-US"/>
              </w:rPr>
            </w:pPr>
            <w:r w:rsidRPr="005C14AA">
              <w:rPr>
                <w:rFonts w:eastAsiaTheme="minorHAnsi"/>
                <w:i/>
                <w:sz w:val="20"/>
                <w:lang w:eastAsia="en-US"/>
              </w:rPr>
              <w:t>(если такая информация есть, то о чем именно?)</w:t>
            </w:r>
          </w:p>
        </w:tc>
        <w:tc>
          <w:tcPr>
            <w:tcW w:w="3556" w:type="pct"/>
          </w:tcPr>
          <w:p w:rsidR="007C36A2" w:rsidRPr="005C14AA" w:rsidRDefault="007C36A2" w:rsidP="007C36A2">
            <w:pPr>
              <w:rPr>
                <w:rFonts w:eastAsiaTheme="minorHAnsi"/>
                <w:lang w:eastAsia="en-US"/>
              </w:rPr>
            </w:pPr>
          </w:p>
        </w:tc>
      </w:tr>
      <w:tr w:rsidR="007C36A2" w:rsidRPr="005C14AA" w:rsidTr="007C36A2">
        <w:trPr>
          <w:trHeight w:val="1134"/>
        </w:trPr>
        <w:tc>
          <w:tcPr>
            <w:tcW w:w="250" w:type="pct"/>
          </w:tcPr>
          <w:p w:rsidR="007C36A2" w:rsidRPr="007C36A2" w:rsidRDefault="007C36A2" w:rsidP="007C36A2">
            <w:pPr>
              <w:pStyle w:val="a6"/>
              <w:numPr>
                <w:ilvl w:val="0"/>
                <w:numId w:val="1"/>
              </w:numPr>
              <w:ind w:left="0" w:firstLine="0"/>
              <w:rPr>
                <w:rFonts w:eastAsiaTheme="minorHAnsi"/>
                <w:b/>
                <w:sz w:val="20"/>
                <w:lang w:eastAsia="en-US"/>
              </w:rPr>
            </w:pPr>
          </w:p>
        </w:tc>
        <w:tc>
          <w:tcPr>
            <w:tcW w:w="1194" w:type="pct"/>
          </w:tcPr>
          <w:p w:rsidR="007C36A2" w:rsidRPr="005C14AA" w:rsidRDefault="007C36A2" w:rsidP="007C36A2">
            <w:pPr>
              <w:rPr>
                <w:rFonts w:eastAsiaTheme="minorHAnsi"/>
                <w:b/>
                <w:sz w:val="20"/>
                <w:lang w:eastAsia="en-US"/>
              </w:rPr>
            </w:pPr>
            <w:r w:rsidRPr="005C14AA">
              <w:rPr>
                <w:rFonts w:eastAsiaTheme="minorHAnsi"/>
                <w:b/>
                <w:sz w:val="20"/>
                <w:lang w:eastAsia="en-US"/>
              </w:rPr>
              <w:t>«Соответствие фона и содержания»</w:t>
            </w:r>
          </w:p>
          <w:p w:rsidR="007C36A2" w:rsidRPr="005C14AA" w:rsidRDefault="007C36A2" w:rsidP="007C36A2">
            <w:pPr>
              <w:rPr>
                <w:rFonts w:eastAsiaTheme="minorHAnsi"/>
                <w:i/>
                <w:sz w:val="20"/>
                <w:lang w:eastAsia="en-US"/>
              </w:rPr>
            </w:pPr>
            <w:r w:rsidRPr="005C14AA">
              <w:rPr>
                <w:rFonts w:eastAsiaTheme="minorHAnsi"/>
                <w:i/>
                <w:sz w:val="20"/>
                <w:lang w:eastAsia="en-US"/>
              </w:rPr>
              <w:t>(в чем проявляется соответствие или несоответствие между информацией профилактического характера и ее звуковым и визуальным сопровождением?)</w:t>
            </w:r>
          </w:p>
        </w:tc>
        <w:tc>
          <w:tcPr>
            <w:tcW w:w="3556" w:type="pct"/>
          </w:tcPr>
          <w:p w:rsidR="007C36A2" w:rsidRPr="005C14AA" w:rsidRDefault="007C36A2" w:rsidP="007C36A2">
            <w:pPr>
              <w:rPr>
                <w:rFonts w:eastAsiaTheme="minorHAnsi"/>
                <w:lang w:eastAsia="en-US"/>
              </w:rPr>
            </w:pPr>
          </w:p>
        </w:tc>
      </w:tr>
    </w:tbl>
    <w:p w:rsidR="008553AC" w:rsidRPr="005C14AA" w:rsidRDefault="008553AC" w:rsidP="008553AC">
      <w:pPr>
        <w:jc w:val="both"/>
        <w:rPr>
          <w:rFonts w:eastAsia="Calibri"/>
          <w:lang w:eastAsia="en-US"/>
        </w:rPr>
      </w:pPr>
    </w:p>
    <w:p w:rsidR="008553AC" w:rsidRPr="005C14AA" w:rsidRDefault="008553AC" w:rsidP="008553AC">
      <w:pPr>
        <w:jc w:val="both"/>
        <w:rPr>
          <w:rFonts w:eastAsia="Calibri"/>
          <w:lang w:eastAsia="en-US"/>
        </w:rPr>
      </w:pPr>
    </w:p>
    <w:p w:rsidR="008553AC" w:rsidRPr="005C14AA" w:rsidRDefault="008553AC" w:rsidP="008553AC">
      <w:pPr>
        <w:jc w:val="both"/>
        <w:rPr>
          <w:rFonts w:eastAsia="Calibri"/>
          <w:lang w:eastAsia="en-US"/>
        </w:rPr>
      </w:pPr>
    </w:p>
    <w:p w:rsidR="008553AC" w:rsidRPr="005C14AA" w:rsidRDefault="008553AC" w:rsidP="008553AC">
      <w:pPr>
        <w:jc w:val="both"/>
        <w:rPr>
          <w:rFonts w:eastAsia="Calibri"/>
          <w:lang w:eastAsia="en-US"/>
        </w:rPr>
      </w:pPr>
    </w:p>
    <w:p w:rsidR="008553AC" w:rsidRDefault="008553AC" w:rsidP="005C14AA">
      <w:pPr>
        <w:jc w:val="both"/>
        <w:rPr>
          <w:rFonts w:eastAsia="Calibri"/>
          <w:lang w:eastAsia="en-US"/>
        </w:rPr>
      </w:pPr>
    </w:p>
    <w:p w:rsidR="008553AC" w:rsidRDefault="008553AC" w:rsidP="005C14AA">
      <w:pPr>
        <w:jc w:val="both"/>
        <w:rPr>
          <w:rFonts w:eastAsia="Calibri"/>
          <w:lang w:eastAsia="en-US"/>
        </w:rPr>
      </w:pPr>
    </w:p>
    <w:p w:rsidR="008553AC" w:rsidRDefault="008553AC" w:rsidP="005C14AA">
      <w:pPr>
        <w:jc w:val="both"/>
        <w:rPr>
          <w:rFonts w:eastAsia="Calibri"/>
          <w:lang w:eastAsia="en-US"/>
        </w:rPr>
      </w:pPr>
    </w:p>
    <w:p w:rsidR="008553AC" w:rsidRDefault="008553AC" w:rsidP="005C14AA">
      <w:pPr>
        <w:jc w:val="both"/>
        <w:rPr>
          <w:rFonts w:eastAsia="Calibri"/>
          <w:lang w:eastAsia="en-US"/>
        </w:rPr>
      </w:pPr>
    </w:p>
    <w:p w:rsidR="008553AC" w:rsidRDefault="008553AC" w:rsidP="005C14AA">
      <w:pPr>
        <w:jc w:val="both"/>
        <w:rPr>
          <w:rFonts w:eastAsia="Calibri"/>
          <w:lang w:eastAsia="en-US"/>
        </w:rPr>
      </w:pPr>
    </w:p>
    <w:p w:rsidR="005C14AA" w:rsidRPr="005C14AA" w:rsidRDefault="008553AC" w:rsidP="005C14AA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БУКЛЕТ (1 сторона)</w:t>
      </w: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  <w:r w:rsidRPr="005C14A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F228AFE" wp14:editId="3B3AE18E">
            <wp:extent cx="637222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86" t="2818" r="2143" b="3161"/>
                    <a:stretch/>
                  </pic:blipFill>
                  <pic:spPr bwMode="auto">
                    <a:xfrm>
                      <a:off x="0" y="0"/>
                      <a:ext cx="6380750" cy="445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AA" w:rsidRPr="005C14AA" w:rsidRDefault="008553AC" w:rsidP="008553AC">
      <w:pPr>
        <w:jc w:val="center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>БУКЛЕТ (2 сторона)</w:t>
      </w:r>
      <w:r w:rsidR="005C14AA" w:rsidRPr="005C14A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F806BAB" wp14:editId="2CAF6600">
            <wp:extent cx="6438900" cy="443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86" t="2611" r="2128" b="3812"/>
                    <a:stretch/>
                  </pic:blipFill>
                  <pic:spPr bwMode="auto">
                    <a:xfrm>
                      <a:off x="0" y="0"/>
                      <a:ext cx="6442802" cy="444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</w:p>
    <w:p w:rsidR="005C14AA" w:rsidRDefault="005C14AA" w:rsidP="005C14AA">
      <w:pPr>
        <w:jc w:val="both"/>
        <w:rPr>
          <w:rFonts w:eastAsia="Calibri"/>
          <w:lang w:eastAsia="en-US"/>
        </w:rPr>
      </w:pPr>
    </w:p>
    <w:p w:rsidR="008553AC" w:rsidRDefault="008553AC" w:rsidP="005C14AA">
      <w:pPr>
        <w:jc w:val="both"/>
        <w:rPr>
          <w:rFonts w:eastAsia="Calibri"/>
          <w:lang w:eastAsia="en-US"/>
        </w:rPr>
      </w:pPr>
    </w:p>
    <w:p w:rsidR="005C14AA" w:rsidRDefault="005C14AA" w:rsidP="005C14AA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75565</wp:posOffset>
                </wp:positionV>
                <wp:extent cx="6600825" cy="9525"/>
                <wp:effectExtent l="57150" t="57150" r="47625" b="104775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0825" cy="9525"/>
                        </a:xfrm>
                        <a:prstGeom prst="line">
                          <a:avLst/>
                        </a:prstGeom>
                        <a:ln w="76200" cmpd="sng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25pt,5.95pt" to="52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" strokecolor="red" strokeweight="6pt">
                <v:stroke dashstyle="3 1"/>
                <v:shadow on="t" color="black" opacity="22937f" origin=",.5" offset="0,.63889mm"/>
              </v:line>
            </w:pict>
          </mc:Fallback>
        </mc:AlternateContent>
      </w:r>
    </w:p>
    <w:p w:rsidR="003F0849" w:rsidRDefault="003F0849" w:rsidP="005C14AA">
      <w:pPr>
        <w:tabs>
          <w:tab w:val="left" w:pos="142"/>
        </w:tabs>
        <w:jc w:val="both"/>
        <w:rPr>
          <w:rFonts w:eastAsia="Calibri"/>
          <w:b/>
          <w:lang w:eastAsia="en-US"/>
        </w:rPr>
      </w:pPr>
    </w:p>
    <w:p w:rsidR="005C14AA" w:rsidRPr="005C14AA" w:rsidRDefault="005C14AA" w:rsidP="005C14AA">
      <w:pPr>
        <w:jc w:val="both"/>
        <w:rPr>
          <w:rFonts w:eastAsia="Calibri"/>
          <w:b/>
          <w:lang w:eastAsia="en-US"/>
        </w:rPr>
      </w:pPr>
      <w:r w:rsidRPr="005C14AA">
        <w:rPr>
          <w:rFonts w:eastAsia="Calibri"/>
          <w:b/>
          <w:lang w:eastAsia="en-US"/>
        </w:rPr>
        <w:t>ОБРАЗЕЦ</w:t>
      </w:r>
    </w:p>
    <w:p w:rsidR="005C14AA" w:rsidRPr="005C14AA" w:rsidRDefault="005C14AA" w:rsidP="005C14AA">
      <w:pPr>
        <w:jc w:val="both"/>
        <w:rPr>
          <w:rFonts w:eastAsia="Calibri"/>
          <w:b/>
          <w:lang w:eastAsia="en-US"/>
        </w:rPr>
      </w:pP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  <w:r w:rsidRPr="005C14AA">
        <w:rPr>
          <w:rFonts w:eastAsia="Calibri"/>
          <w:lang w:eastAsia="en-US"/>
        </w:rPr>
        <w:t>Для анализа и оценки были присланы макеты баннеров (цель разработчиков – пропаганда здоровых интересов, ценностей и целей в жизни и, как следствие, – позитивная профилактика зависимостей).</w:t>
      </w: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  <w:r w:rsidRPr="005C14AA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3776072" wp14:editId="55BBCAD5">
            <wp:extent cx="6615970" cy="4143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3402"/>
                    <a:stretch/>
                  </pic:blipFill>
                  <pic:spPr bwMode="auto">
                    <a:xfrm>
                      <a:off x="0" y="0"/>
                      <a:ext cx="6614177" cy="4142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 wp14:anchorId="2261A944">
            <wp:extent cx="6621145" cy="4298315"/>
            <wp:effectExtent l="0" t="0" r="825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  <w:r w:rsidRPr="005C14AA">
        <w:rPr>
          <w:rFonts w:eastAsia="Calibri"/>
          <w:lang w:eastAsia="en-US"/>
        </w:rPr>
        <w:t>По итогам анализа макетов был составлен следующий отчет:</w:t>
      </w: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</w:p>
    <w:p w:rsidR="005C14AA" w:rsidRPr="005C14AA" w:rsidRDefault="005C14AA" w:rsidP="005C14AA">
      <w:pPr>
        <w:jc w:val="center"/>
        <w:rPr>
          <w:rFonts w:eastAsiaTheme="minorHAnsi"/>
          <w:b/>
          <w:lang w:eastAsia="en-US"/>
        </w:rPr>
      </w:pPr>
      <w:r w:rsidRPr="005C14AA">
        <w:rPr>
          <w:rFonts w:eastAsiaTheme="minorHAnsi"/>
          <w:b/>
          <w:lang w:eastAsia="en-US"/>
        </w:rPr>
        <w:t>Отчет о соответствие предоставленных макетов баннеров критериям к материалам антинаркотического содержания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2375"/>
        <w:gridCol w:w="1560"/>
        <w:gridCol w:w="6747"/>
      </w:tblGrid>
      <w:tr w:rsidR="00364066" w:rsidRPr="005C14AA" w:rsidTr="00364066">
        <w:tc>
          <w:tcPr>
            <w:tcW w:w="1112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b/>
                <w:sz w:val="22"/>
                <w:lang w:eastAsia="en-US"/>
              </w:rPr>
            </w:pPr>
            <w:r w:rsidRPr="005C14AA">
              <w:rPr>
                <w:rFonts w:eastAsiaTheme="minorHAnsi"/>
                <w:b/>
                <w:sz w:val="22"/>
                <w:lang w:eastAsia="en-US"/>
              </w:rPr>
              <w:t>Наименование критерия</w:t>
            </w:r>
          </w:p>
        </w:tc>
        <w:tc>
          <w:tcPr>
            <w:tcW w:w="730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b/>
                <w:sz w:val="22"/>
                <w:lang w:eastAsia="en-US"/>
              </w:rPr>
            </w:pPr>
            <w:r w:rsidRPr="005C14AA">
              <w:rPr>
                <w:rFonts w:eastAsiaTheme="minorHAnsi"/>
                <w:b/>
                <w:sz w:val="22"/>
                <w:lang w:eastAsia="en-US"/>
              </w:rPr>
              <w:t>Степень соответствия критерию</w:t>
            </w:r>
          </w:p>
        </w:tc>
        <w:tc>
          <w:tcPr>
            <w:tcW w:w="3158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b/>
                <w:sz w:val="22"/>
                <w:lang w:eastAsia="en-US"/>
              </w:rPr>
            </w:pPr>
            <w:r w:rsidRPr="005C14AA">
              <w:rPr>
                <w:rFonts w:eastAsiaTheme="minorHAnsi"/>
                <w:b/>
                <w:sz w:val="22"/>
                <w:lang w:eastAsia="en-US"/>
              </w:rPr>
              <w:t>Комментарии эксперта</w:t>
            </w:r>
          </w:p>
        </w:tc>
      </w:tr>
      <w:tr w:rsidR="00364066" w:rsidRPr="005C14AA" w:rsidTr="00364066">
        <w:tc>
          <w:tcPr>
            <w:tcW w:w="1112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b/>
                <w:sz w:val="22"/>
                <w:lang w:eastAsia="en-US"/>
              </w:rPr>
            </w:pPr>
            <w:r w:rsidRPr="005C14AA">
              <w:rPr>
                <w:rFonts w:eastAsiaTheme="minorHAnsi"/>
                <w:b/>
                <w:sz w:val="22"/>
                <w:lang w:eastAsia="en-US"/>
              </w:rPr>
              <w:t>Адресность</w:t>
            </w:r>
          </w:p>
        </w:tc>
        <w:tc>
          <w:tcPr>
            <w:tcW w:w="730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lang w:eastAsia="en-US"/>
              </w:rPr>
            </w:pPr>
            <w:r w:rsidRPr="005C14AA">
              <w:rPr>
                <w:rFonts w:eastAsiaTheme="minorHAnsi"/>
                <w:lang w:eastAsia="en-US"/>
              </w:rPr>
              <w:t>Полное соответствие</w:t>
            </w:r>
          </w:p>
        </w:tc>
        <w:tc>
          <w:tcPr>
            <w:tcW w:w="3158" w:type="pct"/>
          </w:tcPr>
          <w:p w:rsidR="005C14AA" w:rsidRPr="005C14AA" w:rsidRDefault="005C14AA" w:rsidP="00BC570B">
            <w:pPr>
              <w:jc w:val="both"/>
              <w:rPr>
                <w:rFonts w:eastAsiaTheme="minorHAnsi"/>
                <w:lang w:eastAsia="en-US"/>
              </w:rPr>
            </w:pPr>
            <w:r w:rsidRPr="005C14AA">
              <w:rPr>
                <w:rFonts w:eastAsiaTheme="minorHAnsi"/>
                <w:lang w:eastAsia="en-US"/>
              </w:rPr>
              <w:t xml:space="preserve">Предположительно целевой группой являются молодые люди в возрасте от 16 до 35 лет (т. к. на всех изображениях присутствуют лица только этой возрастной группы). Юноши и девушки на изображениях внешне привлекательны, находятся в хорошей физической форме и производят впечатление людей, ведущих яркую и насыщенную жизнь. Все перечисленное представляет ценность для целевой группы. Слоганы содержат слова «независимость», «решительность», «успех» и др., что также соотносится с ценностями указанной целевой группы.   </w:t>
            </w:r>
          </w:p>
        </w:tc>
      </w:tr>
      <w:tr w:rsidR="00364066" w:rsidRPr="005C14AA" w:rsidTr="00364066">
        <w:tc>
          <w:tcPr>
            <w:tcW w:w="1112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b/>
                <w:sz w:val="22"/>
                <w:lang w:eastAsia="en-US"/>
              </w:rPr>
            </w:pPr>
            <w:r w:rsidRPr="005C14AA">
              <w:rPr>
                <w:rFonts w:eastAsiaTheme="minorHAnsi"/>
                <w:b/>
                <w:sz w:val="22"/>
                <w:lang w:eastAsia="en-US"/>
              </w:rPr>
              <w:t>Наличие антинаркотического содержания</w:t>
            </w:r>
          </w:p>
        </w:tc>
        <w:tc>
          <w:tcPr>
            <w:tcW w:w="730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lang w:eastAsia="en-US"/>
              </w:rPr>
            </w:pPr>
            <w:r w:rsidRPr="005C14AA">
              <w:rPr>
                <w:rFonts w:eastAsiaTheme="minorHAnsi"/>
                <w:lang w:eastAsia="en-US"/>
              </w:rPr>
              <w:t>Полное соответствие</w:t>
            </w:r>
          </w:p>
        </w:tc>
        <w:tc>
          <w:tcPr>
            <w:tcW w:w="3158" w:type="pct"/>
          </w:tcPr>
          <w:p w:rsidR="005C14AA" w:rsidRPr="005C14AA" w:rsidRDefault="005C14AA" w:rsidP="00BC570B">
            <w:pPr>
              <w:jc w:val="both"/>
              <w:rPr>
                <w:rFonts w:eastAsiaTheme="minorHAnsi"/>
                <w:lang w:eastAsia="en-US"/>
              </w:rPr>
            </w:pPr>
            <w:r w:rsidRPr="005C14AA">
              <w:rPr>
                <w:rFonts w:eastAsiaTheme="minorHAnsi"/>
                <w:lang w:eastAsia="en-US"/>
              </w:rPr>
              <w:t xml:space="preserve">В данном случае антинаркотическое содержание представлено коротким призывом обратиться по указанному телефону всем тем, кто, так или иначе, столкнулся с проблемой наркомании. Этот текст занимает только незначительную часть от всего изображения и в фокус внимания попадает не сразу. Большая часть изображения отводится различным способам выработки личностного </w:t>
            </w:r>
            <w:proofErr w:type="spellStart"/>
            <w:r w:rsidRPr="005C14AA">
              <w:rPr>
                <w:rFonts w:eastAsiaTheme="minorHAnsi"/>
                <w:lang w:eastAsia="en-US"/>
              </w:rPr>
              <w:t>антиаддиктивного</w:t>
            </w:r>
            <w:proofErr w:type="spellEnd"/>
            <w:r w:rsidRPr="005C14AA">
              <w:rPr>
                <w:rFonts w:eastAsiaTheme="minorHAnsi"/>
                <w:lang w:eastAsia="en-US"/>
              </w:rPr>
              <w:t xml:space="preserve"> иммунитета. Это представляется верным для материалов, которые будут размещены в общественных местах и доступны широкому кругу лиц. </w:t>
            </w:r>
          </w:p>
        </w:tc>
      </w:tr>
      <w:tr w:rsidR="00364066" w:rsidRPr="005C14AA" w:rsidTr="00364066">
        <w:tc>
          <w:tcPr>
            <w:tcW w:w="1112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b/>
                <w:sz w:val="22"/>
                <w:lang w:eastAsia="en-US"/>
              </w:rPr>
            </w:pPr>
            <w:r w:rsidRPr="005C14AA">
              <w:rPr>
                <w:rFonts w:eastAsiaTheme="minorHAnsi"/>
                <w:b/>
                <w:sz w:val="22"/>
                <w:lang w:eastAsia="en-US"/>
              </w:rPr>
              <w:t>Наличие позитивной направленности</w:t>
            </w:r>
          </w:p>
        </w:tc>
        <w:tc>
          <w:tcPr>
            <w:tcW w:w="730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lang w:eastAsia="en-US"/>
              </w:rPr>
            </w:pPr>
            <w:r w:rsidRPr="005C14AA">
              <w:rPr>
                <w:rFonts w:eastAsiaTheme="minorHAnsi"/>
                <w:lang w:eastAsia="en-US"/>
              </w:rPr>
              <w:t>Частичное соответствие</w:t>
            </w:r>
          </w:p>
        </w:tc>
        <w:tc>
          <w:tcPr>
            <w:tcW w:w="3158" w:type="pct"/>
          </w:tcPr>
          <w:p w:rsidR="005C14AA" w:rsidRPr="005C14AA" w:rsidRDefault="005C14AA" w:rsidP="00BC570B">
            <w:pPr>
              <w:jc w:val="both"/>
              <w:rPr>
                <w:rFonts w:eastAsiaTheme="minorHAnsi" w:cstheme="minorBidi"/>
                <w:bCs/>
                <w:color w:val="000000"/>
                <w:lang w:eastAsia="en-US"/>
              </w:rPr>
            </w:pPr>
            <w:r w:rsidRPr="005C14AA">
              <w:rPr>
                <w:rFonts w:eastAsiaTheme="minorHAnsi" w:cstheme="minorBidi"/>
                <w:bCs/>
                <w:color w:val="000000"/>
                <w:lang w:eastAsia="en-US"/>
              </w:rPr>
              <w:t xml:space="preserve">Оцениваемые материалы предоставляют возможность реального выбора и сравнения в пользу здоровых эмоций и удовольствий. Наряду с этим спектр выбора представлен преимущественно сферой спорта, в то время как духовные потребности представлены в значительно меньшей мере (искусство представлено только в виде занятий рисованием и музыкой). Из огромного множества различных профессий представлена только работа в офисе. Семейные ценности не представлены вовсе. Теме патриотизма внимание также не уделяется. </w:t>
            </w:r>
          </w:p>
          <w:p w:rsidR="005C14AA" w:rsidRPr="005C14AA" w:rsidRDefault="005C14AA" w:rsidP="00BC570B">
            <w:pPr>
              <w:jc w:val="both"/>
              <w:rPr>
                <w:rFonts w:eastAsiaTheme="minorHAnsi" w:cstheme="minorBidi"/>
                <w:bCs/>
                <w:color w:val="000000"/>
                <w:lang w:eastAsia="en-US"/>
              </w:rPr>
            </w:pPr>
            <w:r w:rsidRPr="005C14AA">
              <w:rPr>
                <w:rFonts w:eastAsiaTheme="minorHAnsi" w:cstheme="minorBidi"/>
                <w:bCs/>
                <w:color w:val="000000"/>
                <w:lang w:eastAsia="en-US"/>
              </w:rPr>
              <w:t>Рекомендуется дополнить имеющиеся сюжеты в соответствии с данным замечанием.</w:t>
            </w:r>
          </w:p>
        </w:tc>
      </w:tr>
      <w:tr w:rsidR="00364066" w:rsidRPr="005C14AA" w:rsidTr="00364066">
        <w:tc>
          <w:tcPr>
            <w:tcW w:w="1112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b/>
                <w:sz w:val="22"/>
                <w:lang w:eastAsia="en-US"/>
              </w:rPr>
            </w:pPr>
            <w:r w:rsidRPr="005C14AA">
              <w:rPr>
                <w:rFonts w:eastAsiaTheme="minorHAnsi"/>
                <w:b/>
                <w:sz w:val="22"/>
                <w:lang w:eastAsia="en-US"/>
              </w:rPr>
              <w:t xml:space="preserve">Принципиальное отсутствие информации </w:t>
            </w:r>
            <w:proofErr w:type="spellStart"/>
            <w:r w:rsidRPr="005C14AA">
              <w:rPr>
                <w:rFonts w:eastAsiaTheme="minorHAnsi"/>
                <w:b/>
                <w:sz w:val="22"/>
                <w:lang w:eastAsia="en-US"/>
              </w:rPr>
              <w:t>наркопросветительского</w:t>
            </w:r>
            <w:proofErr w:type="spellEnd"/>
            <w:r w:rsidRPr="005C14AA">
              <w:rPr>
                <w:rFonts w:eastAsiaTheme="minorHAnsi"/>
                <w:b/>
                <w:sz w:val="22"/>
                <w:lang w:eastAsia="en-US"/>
              </w:rPr>
              <w:t xml:space="preserve"> и </w:t>
            </w:r>
            <w:proofErr w:type="spellStart"/>
            <w:r w:rsidRPr="005C14AA">
              <w:rPr>
                <w:rFonts w:eastAsiaTheme="minorHAnsi"/>
                <w:b/>
                <w:sz w:val="22"/>
                <w:lang w:eastAsia="en-US"/>
              </w:rPr>
              <w:t>наркопропагандистского</w:t>
            </w:r>
            <w:proofErr w:type="spellEnd"/>
            <w:r w:rsidRPr="005C14AA">
              <w:rPr>
                <w:rFonts w:eastAsiaTheme="minorHAnsi"/>
                <w:b/>
                <w:sz w:val="22"/>
                <w:lang w:eastAsia="en-US"/>
              </w:rPr>
              <w:t xml:space="preserve"> характера</w:t>
            </w:r>
          </w:p>
        </w:tc>
        <w:tc>
          <w:tcPr>
            <w:tcW w:w="730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lang w:eastAsia="en-US"/>
              </w:rPr>
            </w:pPr>
            <w:r w:rsidRPr="005C14AA">
              <w:rPr>
                <w:rFonts w:eastAsiaTheme="minorHAnsi"/>
                <w:lang w:eastAsia="en-US"/>
              </w:rPr>
              <w:t>Полное соответствие</w:t>
            </w:r>
          </w:p>
        </w:tc>
        <w:tc>
          <w:tcPr>
            <w:tcW w:w="3158" w:type="pct"/>
          </w:tcPr>
          <w:p w:rsidR="005C14AA" w:rsidRPr="005C14AA" w:rsidRDefault="005C14AA" w:rsidP="00BC570B">
            <w:pPr>
              <w:jc w:val="both"/>
              <w:rPr>
                <w:rFonts w:eastAsiaTheme="minorHAnsi"/>
                <w:lang w:eastAsia="en-US"/>
              </w:rPr>
            </w:pPr>
            <w:r w:rsidRPr="005C14AA">
              <w:rPr>
                <w:rFonts w:eastAsiaTheme="minorHAnsi"/>
                <w:lang w:eastAsia="en-US"/>
              </w:rPr>
              <w:t xml:space="preserve">Материалы не содержат информацию о способах и путях выращивания, приготовления, доставки, распространения, купли-продажи наркотических средств и цен на них, способах  </w:t>
            </w:r>
            <w:proofErr w:type="spellStart"/>
            <w:r w:rsidRPr="005C14AA">
              <w:rPr>
                <w:rFonts w:eastAsiaTheme="minorHAnsi"/>
                <w:lang w:eastAsia="en-US"/>
              </w:rPr>
              <w:t>избежания</w:t>
            </w:r>
            <w:proofErr w:type="spellEnd"/>
            <w:r w:rsidRPr="005C14AA">
              <w:rPr>
                <w:rFonts w:eastAsiaTheme="minorHAnsi"/>
                <w:lang w:eastAsia="en-US"/>
              </w:rPr>
              <w:t xml:space="preserve"> ответственности за преступления, с ними связанные, а также – об особенностях ощущений в состоянии опьянения.</w:t>
            </w:r>
          </w:p>
        </w:tc>
      </w:tr>
      <w:tr w:rsidR="00364066" w:rsidRPr="005C14AA" w:rsidTr="00364066">
        <w:tc>
          <w:tcPr>
            <w:tcW w:w="1112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b/>
                <w:sz w:val="22"/>
                <w:lang w:eastAsia="en-US"/>
              </w:rPr>
            </w:pPr>
            <w:r w:rsidRPr="005C14AA">
              <w:rPr>
                <w:rFonts w:eastAsiaTheme="minorHAnsi"/>
                <w:b/>
                <w:sz w:val="22"/>
                <w:lang w:eastAsia="en-US"/>
              </w:rPr>
              <w:t>«Соответствие фона и содержания»</w:t>
            </w:r>
          </w:p>
        </w:tc>
        <w:tc>
          <w:tcPr>
            <w:tcW w:w="730" w:type="pct"/>
            <w:vAlign w:val="center"/>
          </w:tcPr>
          <w:p w:rsidR="005C14AA" w:rsidRPr="005C14AA" w:rsidRDefault="005C14AA" w:rsidP="00BC570B">
            <w:pPr>
              <w:jc w:val="center"/>
              <w:rPr>
                <w:rFonts w:eastAsiaTheme="minorHAnsi"/>
                <w:lang w:eastAsia="en-US"/>
              </w:rPr>
            </w:pPr>
            <w:r w:rsidRPr="005C14AA">
              <w:rPr>
                <w:rFonts w:eastAsiaTheme="minorHAnsi"/>
                <w:lang w:eastAsia="en-US"/>
              </w:rPr>
              <w:t>Полное соответствие</w:t>
            </w:r>
          </w:p>
        </w:tc>
        <w:tc>
          <w:tcPr>
            <w:tcW w:w="3158" w:type="pct"/>
          </w:tcPr>
          <w:p w:rsidR="005C14AA" w:rsidRPr="005C14AA" w:rsidRDefault="005C14AA" w:rsidP="00BC570B">
            <w:pPr>
              <w:jc w:val="both"/>
              <w:rPr>
                <w:rFonts w:eastAsiaTheme="minorHAnsi"/>
                <w:lang w:eastAsia="en-US"/>
              </w:rPr>
            </w:pPr>
            <w:r w:rsidRPr="005C14AA">
              <w:rPr>
                <w:rFonts w:eastAsiaTheme="minorHAnsi"/>
                <w:lang w:eastAsia="en-US"/>
              </w:rPr>
              <w:t>Каждое изображение соответствует тексту слогана и усиливает его способность вызывать интерес к здоровым увлечениям и здоровому образу жизни.</w:t>
            </w:r>
          </w:p>
        </w:tc>
      </w:tr>
    </w:tbl>
    <w:p w:rsidR="005C14AA" w:rsidRPr="005C14AA" w:rsidRDefault="005C14AA" w:rsidP="005C14AA">
      <w:pPr>
        <w:jc w:val="both"/>
        <w:rPr>
          <w:rFonts w:eastAsia="Calibri"/>
          <w:lang w:eastAsia="en-US"/>
        </w:rPr>
      </w:pP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  <w:r>
        <w:rPr>
          <w:rFonts w:eastAsia="Calibr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5C9AC" wp14:editId="67E6925D">
                <wp:simplePos x="0" y="0"/>
                <wp:positionH relativeFrom="column">
                  <wp:posOffset>-57150</wp:posOffset>
                </wp:positionH>
                <wp:positionV relativeFrom="paragraph">
                  <wp:posOffset>100965</wp:posOffset>
                </wp:positionV>
                <wp:extent cx="6772275" cy="9525"/>
                <wp:effectExtent l="57150" t="57150" r="47625" b="1047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72275" cy="9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5pt,7.95pt" to="528.7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" strokecolor="red" strokeweight="6pt">
                <v:stroke dashstyle="3 1"/>
                <v:shadow on="t" color="black" opacity="22937f" origin=",.5" offset="0,.63889mm"/>
              </v:line>
            </w:pict>
          </mc:Fallback>
        </mc:AlternateContent>
      </w:r>
    </w:p>
    <w:p w:rsidR="005C14AA" w:rsidRPr="005C14AA" w:rsidRDefault="005C14AA" w:rsidP="005C14AA">
      <w:pPr>
        <w:jc w:val="both"/>
        <w:rPr>
          <w:rFonts w:eastAsia="Calibri"/>
          <w:lang w:eastAsia="en-US"/>
        </w:rPr>
      </w:pPr>
      <w:bookmarkStart w:id="0" w:name="_GoBack"/>
      <w:bookmarkEnd w:id="0"/>
    </w:p>
    <w:sectPr w:rsidR="005C14AA" w:rsidRPr="005C14AA" w:rsidSect="005C1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42E0"/>
    <w:multiLevelType w:val="hybridMultilevel"/>
    <w:tmpl w:val="BF36F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B34AC"/>
    <w:multiLevelType w:val="hybridMultilevel"/>
    <w:tmpl w:val="E2346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817"/>
    <w:rsid w:val="000428AA"/>
    <w:rsid w:val="000E3817"/>
    <w:rsid w:val="001B5074"/>
    <w:rsid w:val="00210B43"/>
    <w:rsid w:val="00234F80"/>
    <w:rsid w:val="002551E9"/>
    <w:rsid w:val="002675AB"/>
    <w:rsid w:val="002B0879"/>
    <w:rsid w:val="003334A7"/>
    <w:rsid w:val="00364066"/>
    <w:rsid w:val="003F0849"/>
    <w:rsid w:val="004D703A"/>
    <w:rsid w:val="005C14AA"/>
    <w:rsid w:val="006773F4"/>
    <w:rsid w:val="006D3502"/>
    <w:rsid w:val="007C36A2"/>
    <w:rsid w:val="008553AC"/>
    <w:rsid w:val="00871290"/>
    <w:rsid w:val="008864AD"/>
    <w:rsid w:val="00A81EE7"/>
    <w:rsid w:val="00BE7686"/>
    <w:rsid w:val="00C23055"/>
    <w:rsid w:val="00CC3626"/>
    <w:rsid w:val="00D17909"/>
    <w:rsid w:val="00DE21DD"/>
    <w:rsid w:val="00E63CE8"/>
    <w:rsid w:val="00E8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14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4A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C36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8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1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14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14A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C36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75A12-0890-4777-8FA0-7AD1B25E5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1740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ОрГМА</Company>
  <LinksUpToDate>false</LinksUpToDate>
  <CharactersWithSpaces>11639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2021-01-12T10:58:00Z</dcterms:created>
  <dcterms:modified xsi:type="dcterms:W3CDTF">2021-01-12T10:58:00Z</dcterms:modified>
</cp:coreProperties>
</file>