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72D" w:rsidRDefault="004F372D" w:rsidP="004F372D">
      <w:pPr>
        <w:ind w:firstLine="709"/>
        <w:jc w:val="right"/>
        <w:rPr>
          <w:rFonts w:ascii="Times New Roman" w:hAnsi="Times New Roman"/>
          <w:bCs/>
          <w:color w:val="000000"/>
          <w:sz w:val="24"/>
          <w:szCs w:val="24"/>
        </w:rPr>
      </w:pPr>
      <w:r>
        <w:rPr>
          <w:rFonts w:ascii="Times New Roman" w:hAnsi="Times New Roman"/>
          <w:bCs/>
          <w:color w:val="000000"/>
          <w:sz w:val="24"/>
          <w:szCs w:val="24"/>
        </w:rPr>
        <w:t>Составители: Габбасова Э.Р., Дереча Г.И., Киреева Д.С.</w:t>
      </w:r>
    </w:p>
    <w:p w:rsidR="004F372D" w:rsidRDefault="004F372D" w:rsidP="004F372D">
      <w:pPr>
        <w:ind w:firstLine="709"/>
        <w:jc w:val="right"/>
        <w:rPr>
          <w:rFonts w:ascii="Times New Roman" w:hAnsi="Times New Roman"/>
          <w:bCs/>
          <w:color w:val="000000"/>
          <w:sz w:val="24"/>
          <w:szCs w:val="24"/>
        </w:rPr>
      </w:pPr>
      <w:r>
        <w:rPr>
          <w:rFonts w:ascii="Times New Roman" w:hAnsi="Times New Roman"/>
          <w:bCs/>
          <w:color w:val="000000"/>
          <w:sz w:val="24"/>
          <w:szCs w:val="24"/>
        </w:rPr>
        <w:t xml:space="preserve">Кафедра психиатрии и наркологии </w:t>
      </w:r>
    </w:p>
    <w:p w:rsidR="004F372D" w:rsidRDefault="004F372D" w:rsidP="004F372D">
      <w:pPr>
        <w:ind w:firstLine="709"/>
        <w:jc w:val="right"/>
        <w:rPr>
          <w:rFonts w:ascii="Times New Roman" w:hAnsi="Times New Roman"/>
          <w:bCs/>
          <w:color w:val="000000"/>
          <w:sz w:val="24"/>
          <w:szCs w:val="24"/>
        </w:rPr>
      </w:pPr>
      <w:r>
        <w:rPr>
          <w:rFonts w:ascii="Times New Roman" w:hAnsi="Times New Roman"/>
          <w:bCs/>
          <w:color w:val="000000"/>
          <w:sz w:val="24"/>
          <w:szCs w:val="24"/>
        </w:rPr>
        <w:t xml:space="preserve">ФГБОУ ВО ОрГМУ Минздрава России </w:t>
      </w:r>
    </w:p>
    <w:p w:rsidR="004F372D" w:rsidRDefault="004F372D" w:rsidP="004F372D">
      <w:pPr>
        <w:ind w:firstLine="709"/>
        <w:jc w:val="center"/>
        <w:rPr>
          <w:rFonts w:ascii="Times New Roman" w:hAnsi="Times New Roman"/>
          <w:b/>
          <w:bCs/>
          <w:color w:val="000000"/>
          <w:sz w:val="28"/>
          <w:szCs w:val="24"/>
        </w:rPr>
      </w:pPr>
    </w:p>
    <w:p w:rsidR="004F7CA9" w:rsidRPr="001609DF" w:rsidRDefault="004F7CA9" w:rsidP="004F7CA9">
      <w:pPr>
        <w:spacing w:line="276" w:lineRule="auto"/>
        <w:ind w:firstLine="709"/>
        <w:jc w:val="center"/>
        <w:rPr>
          <w:rFonts w:ascii="Times New Roman" w:eastAsia="Times New Roman" w:hAnsi="Times New Roman" w:cs="Times New Roman"/>
          <w:b/>
          <w:color w:val="000000"/>
          <w:sz w:val="24"/>
          <w:szCs w:val="24"/>
        </w:rPr>
      </w:pPr>
      <w:bookmarkStart w:id="0" w:name="_GoBack"/>
      <w:bookmarkEnd w:id="0"/>
      <w:r w:rsidRPr="001609DF">
        <w:rPr>
          <w:rFonts w:ascii="Times New Roman" w:eastAsia="Times New Roman" w:hAnsi="Times New Roman" w:cs="Times New Roman"/>
          <w:b/>
          <w:bCs/>
          <w:iCs/>
          <w:kern w:val="1"/>
          <w:sz w:val="24"/>
          <w:szCs w:val="24"/>
          <w:lang w:eastAsia="ar-SA"/>
        </w:rPr>
        <w:t xml:space="preserve">Модуль 2. </w:t>
      </w:r>
      <w:r w:rsidRPr="001609DF">
        <w:rPr>
          <w:rFonts w:ascii="Times New Roman" w:eastAsia="Times New Roman" w:hAnsi="Times New Roman" w:cs="Times New Roman"/>
          <w:b/>
          <w:color w:val="000000"/>
          <w:sz w:val="24"/>
          <w:szCs w:val="24"/>
        </w:rPr>
        <w:t>Процесс и техники психологического консультирования</w:t>
      </w:r>
    </w:p>
    <w:p w:rsidR="004F7CA9" w:rsidRPr="004F7CA9" w:rsidRDefault="00813D75" w:rsidP="004F7CA9">
      <w:pPr>
        <w:ind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w:t>
      </w:r>
      <w:r w:rsidR="004F7CA9" w:rsidRPr="004F7CA9">
        <w:rPr>
          <w:rFonts w:ascii="Times New Roman" w:eastAsia="Times New Roman" w:hAnsi="Times New Roman" w:cs="Times New Roman"/>
          <w:b/>
          <w:color w:val="000000"/>
          <w:sz w:val="24"/>
          <w:szCs w:val="24"/>
        </w:rPr>
        <w:t xml:space="preserve"> №</w:t>
      </w:r>
      <w:r w:rsidR="0007679D">
        <w:rPr>
          <w:rFonts w:ascii="Times New Roman" w:eastAsia="Times New Roman" w:hAnsi="Times New Roman" w:cs="Times New Roman"/>
          <w:b/>
          <w:color w:val="000000"/>
          <w:sz w:val="24"/>
          <w:szCs w:val="24"/>
        </w:rPr>
        <w:t>2</w:t>
      </w:r>
      <w:r w:rsidR="004F7CA9" w:rsidRPr="004F7CA9">
        <w:rPr>
          <w:rFonts w:ascii="Times New Roman" w:eastAsia="Times New Roman" w:hAnsi="Times New Roman" w:cs="Times New Roman"/>
          <w:b/>
          <w:color w:val="000000"/>
          <w:sz w:val="24"/>
          <w:szCs w:val="24"/>
        </w:rPr>
        <w:t>.</w:t>
      </w:r>
    </w:p>
    <w:p w:rsidR="004F7CA9" w:rsidRPr="004F7CA9" w:rsidRDefault="004F7CA9" w:rsidP="004F7CA9">
      <w:pPr>
        <w:tabs>
          <w:tab w:val="left" w:pos="1134"/>
        </w:tabs>
        <w:ind w:firstLine="709"/>
        <w:rPr>
          <w:rFonts w:ascii="Times New Roman" w:eastAsia="Times New Roman" w:hAnsi="Times New Roman" w:cs="Times New Roman"/>
          <w:i/>
          <w:color w:val="000000"/>
          <w:sz w:val="24"/>
          <w:szCs w:val="24"/>
        </w:rPr>
      </w:pPr>
      <w:r w:rsidRPr="004F7CA9">
        <w:rPr>
          <w:rFonts w:ascii="Times New Roman" w:eastAsia="Times New Roman" w:hAnsi="Times New Roman" w:cs="Times New Roman"/>
          <w:b/>
          <w:color w:val="000000"/>
          <w:sz w:val="24"/>
          <w:szCs w:val="24"/>
        </w:rPr>
        <w:t xml:space="preserve">Тема: </w:t>
      </w:r>
      <w:r w:rsidRPr="004F7CA9">
        <w:rPr>
          <w:rFonts w:ascii="Times New Roman" w:eastAsia="Times New Roman" w:hAnsi="Times New Roman" w:cs="Times New Roman"/>
          <w:color w:val="000000"/>
          <w:sz w:val="24"/>
          <w:szCs w:val="24"/>
        </w:rPr>
        <w:t>Контакт – первая стадия процесса психологического консультирования. Вербальные составляющие эффективного контакта.</w:t>
      </w:r>
    </w:p>
    <w:p w:rsidR="004F7CA9" w:rsidRPr="004F7CA9" w:rsidRDefault="004F7CA9" w:rsidP="004F7CA9">
      <w:pPr>
        <w:tabs>
          <w:tab w:val="left" w:pos="1134"/>
        </w:tabs>
        <w:ind w:firstLine="709"/>
        <w:rPr>
          <w:rFonts w:ascii="Times New Roman" w:eastAsia="Times New Roman" w:hAnsi="Times New Roman" w:cs="Times New Roman"/>
          <w:color w:val="000000"/>
          <w:sz w:val="10"/>
          <w:szCs w:val="24"/>
        </w:rPr>
      </w:pPr>
    </w:p>
    <w:p w:rsidR="004F7CA9" w:rsidRPr="004F7CA9" w:rsidRDefault="004A0801" w:rsidP="004F7CA9">
      <w:pPr>
        <w:tabs>
          <w:tab w:val="left" w:pos="1134"/>
        </w:tabs>
        <w:ind w:firstLine="709"/>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Вопросы</w:t>
      </w:r>
      <w:r w:rsidR="004F7CA9" w:rsidRPr="004F7CA9">
        <w:rPr>
          <w:rFonts w:ascii="Times New Roman" w:eastAsia="Times New Roman" w:hAnsi="Times New Roman" w:cs="Times New Roman"/>
          <w:b/>
          <w:color w:val="000000"/>
          <w:sz w:val="24"/>
          <w:szCs w:val="24"/>
        </w:rPr>
        <w:t xml:space="preserve">: </w:t>
      </w:r>
    </w:p>
    <w:p w:rsidR="004F7CA9" w:rsidRPr="004F7CA9" w:rsidRDefault="004F7CA9" w:rsidP="004F7CA9">
      <w:pPr>
        <w:tabs>
          <w:tab w:val="left" w:pos="1134"/>
        </w:tabs>
        <w:ind w:firstLine="709"/>
        <w:rPr>
          <w:rFonts w:ascii="Times New Roman" w:eastAsia="Times New Roman" w:hAnsi="Times New Roman" w:cs="Times New Roman"/>
          <w:color w:val="000000"/>
          <w:sz w:val="24"/>
          <w:szCs w:val="24"/>
        </w:rPr>
      </w:pPr>
      <w:r w:rsidRPr="004F7CA9">
        <w:rPr>
          <w:rFonts w:ascii="Times New Roman" w:eastAsia="Times New Roman" w:hAnsi="Times New Roman" w:cs="Times New Roman"/>
          <w:color w:val="000000"/>
          <w:sz w:val="24"/>
          <w:szCs w:val="24"/>
        </w:rPr>
        <w:t>1. Нерефлексивное (пассивное) слушание.</w:t>
      </w:r>
    </w:p>
    <w:p w:rsidR="004F7CA9" w:rsidRPr="004F7CA9" w:rsidRDefault="00F37617" w:rsidP="00F37617">
      <w:pPr>
        <w:tabs>
          <w:tab w:val="left" w:pos="1134"/>
        </w:tabs>
        <w:ind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Активное слушание (р</w:t>
      </w:r>
      <w:r w:rsidR="004F7CA9" w:rsidRPr="004F7CA9">
        <w:rPr>
          <w:rFonts w:ascii="Times New Roman" w:eastAsia="Times New Roman" w:hAnsi="Times New Roman" w:cs="Times New Roman"/>
          <w:color w:val="000000"/>
          <w:sz w:val="24"/>
          <w:szCs w:val="24"/>
        </w:rPr>
        <w:t>ефлексивное слушание</w:t>
      </w:r>
      <w:r>
        <w:rPr>
          <w:rFonts w:ascii="Times New Roman" w:eastAsia="Times New Roman" w:hAnsi="Times New Roman" w:cs="Times New Roman"/>
          <w:color w:val="000000"/>
          <w:sz w:val="24"/>
          <w:szCs w:val="24"/>
        </w:rPr>
        <w:t>)</w:t>
      </w:r>
      <w:r w:rsidR="004F7CA9" w:rsidRPr="004F7CA9">
        <w:rPr>
          <w:rFonts w:ascii="Times New Roman" w:eastAsia="Times New Roman" w:hAnsi="Times New Roman" w:cs="Times New Roman"/>
          <w:color w:val="000000"/>
          <w:sz w:val="24"/>
          <w:szCs w:val="24"/>
        </w:rPr>
        <w:t>.</w:t>
      </w:r>
    </w:p>
    <w:p w:rsidR="004F7CA9" w:rsidRPr="004F7CA9" w:rsidRDefault="00F37617" w:rsidP="004F7CA9">
      <w:pPr>
        <w:tabs>
          <w:tab w:val="left" w:pos="1134"/>
        </w:tabs>
        <w:ind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4F7CA9" w:rsidRPr="004F7CA9">
        <w:rPr>
          <w:rFonts w:ascii="Times New Roman" w:eastAsia="Times New Roman" w:hAnsi="Times New Roman" w:cs="Times New Roman"/>
          <w:color w:val="000000"/>
          <w:sz w:val="24"/>
          <w:szCs w:val="24"/>
        </w:rPr>
        <w:t>. Эмпатическое слушание.</w:t>
      </w:r>
    </w:p>
    <w:p w:rsidR="004F7CA9" w:rsidRPr="004F7CA9" w:rsidRDefault="004F7CA9" w:rsidP="004F7CA9">
      <w:pPr>
        <w:tabs>
          <w:tab w:val="left" w:pos="1134"/>
        </w:tabs>
        <w:ind w:firstLine="709"/>
        <w:rPr>
          <w:rFonts w:ascii="Times New Roman" w:eastAsia="Times New Roman" w:hAnsi="Times New Roman" w:cs="Times New Roman"/>
          <w:b/>
          <w:color w:val="000000"/>
          <w:sz w:val="10"/>
          <w:szCs w:val="24"/>
        </w:rPr>
      </w:pPr>
    </w:p>
    <w:p w:rsidR="004F7CA9" w:rsidRDefault="004F7CA9" w:rsidP="004F7CA9">
      <w:pPr>
        <w:tabs>
          <w:tab w:val="left" w:pos="1134"/>
        </w:tabs>
        <w:ind w:firstLine="709"/>
        <w:rPr>
          <w:rFonts w:ascii="Times New Roman" w:eastAsia="Times New Roman" w:hAnsi="Times New Roman" w:cs="Times New Roman"/>
          <w:color w:val="000000"/>
          <w:sz w:val="24"/>
          <w:szCs w:val="24"/>
        </w:rPr>
      </w:pPr>
      <w:r w:rsidRPr="004F7CA9">
        <w:rPr>
          <w:rFonts w:ascii="Times New Roman" w:eastAsia="Times New Roman" w:hAnsi="Times New Roman" w:cs="Times New Roman"/>
          <w:b/>
          <w:color w:val="000000"/>
          <w:sz w:val="24"/>
          <w:szCs w:val="24"/>
        </w:rPr>
        <w:t>Основные понятия темы:</w:t>
      </w:r>
      <w:r w:rsidRPr="004F7CA9">
        <w:rPr>
          <w:rFonts w:ascii="Times New Roman" w:eastAsia="Times New Roman" w:hAnsi="Times New Roman" w:cs="Times New Roman"/>
          <w:color w:val="000000"/>
          <w:sz w:val="24"/>
          <w:szCs w:val="24"/>
        </w:rPr>
        <w:t xml:space="preserve"> нерефлексивное (пассивное) слушание, активное слушание, рефлексивное слушание, эмпатическое слушание.</w:t>
      </w:r>
    </w:p>
    <w:p w:rsidR="00813D75" w:rsidRDefault="00813D75" w:rsidP="004F7CA9">
      <w:pPr>
        <w:tabs>
          <w:tab w:val="left" w:pos="1134"/>
        </w:tabs>
        <w:ind w:firstLine="709"/>
        <w:rPr>
          <w:rFonts w:ascii="Times New Roman" w:eastAsia="Times New Roman" w:hAnsi="Times New Roman" w:cs="Times New Roman"/>
          <w:color w:val="000000"/>
          <w:sz w:val="24"/>
          <w:szCs w:val="24"/>
        </w:rPr>
      </w:pPr>
    </w:p>
    <w:p w:rsidR="00813D75" w:rsidRPr="0011750B" w:rsidRDefault="00813D75" w:rsidP="00F37617">
      <w:pPr>
        <w:shd w:val="clear" w:color="auto" w:fill="FFFFFF"/>
        <w:autoSpaceDE w:val="0"/>
        <w:autoSpaceDN w:val="0"/>
        <w:adjustRightInd w:val="0"/>
        <w:spacing w:line="276" w:lineRule="auto"/>
        <w:ind w:firstLine="709"/>
        <w:jc w:val="center"/>
        <w:rPr>
          <w:rFonts w:ascii="Times New Roman" w:eastAsia="Times New Roman" w:hAnsi="Times New Roman" w:cs="Times New Roman"/>
          <w:b/>
          <w:sz w:val="28"/>
          <w:szCs w:val="28"/>
        </w:rPr>
      </w:pPr>
      <w:r w:rsidRPr="0011750B">
        <w:rPr>
          <w:rFonts w:ascii="Times New Roman" w:eastAsia="Times New Roman" w:hAnsi="Times New Roman" w:cs="Times New Roman"/>
          <w:b/>
          <w:bCs/>
          <w:iCs/>
          <w:kern w:val="1"/>
          <w:sz w:val="28"/>
          <w:szCs w:val="28"/>
          <w:lang w:eastAsia="ar-SA"/>
        </w:rPr>
        <w:t>Теоретический материал</w:t>
      </w:r>
      <w:r w:rsidRPr="0011750B">
        <w:rPr>
          <w:rFonts w:ascii="Times New Roman" w:eastAsia="Times New Roman" w:hAnsi="Times New Roman" w:cs="Times New Roman"/>
          <w:b/>
          <w:sz w:val="28"/>
          <w:szCs w:val="28"/>
        </w:rPr>
        <w:t xml:space="preserve"> к Модулю 2 к теме </w:t>
      </w:r>
      <w:r w:rsidR="0007679D">
        <w:rPr>
          <w:rFonts w:ascii="Times New Roman" w:eastAsia="Times New Roman" w:hAnsi="Times New Roman" w:cs="Times New Roman"/>
          <w:b/>
          <w:sz w:val="28"/>
          <w:szCs w:val="28"/>
        </w:rPr>
        <w:t>2</w:t>
      </w:r>
      <w:r w:rsidRPr="0011750B">
        <w:rPr>
          <w:rFonts w:ascii="Times New Roman" w:eastAsia="Times New Roman" w:hAnsi="Times New Roman" w:cs="Times New Roman"/>
          <w:b/>
          <w:sz w:val="28"/>
          <w:szCs w:val="28"/>
        </w:rPr>
        <w:t>:</w:t>
      </w:r>
    </w:p>
    <w:p w:rsidR="00813D75" w:rsidRPr="00F37617" w:rsidRDefault="00C22738" w:rsidP="00F37617">
      <w:pPr>
        <w:spacing w:line="276" w:lineRule="auto"/>
        <w:ind w:firstLine="709"/>
        <w:rPr>
          <w:rFonts w:ascii="Times New Roman" w:hAnsi="Times New Roman" w:cs="Times New Roman"/>
          <w:i/>
          <w:sz w:val="24"/>
          <w:szCs w:val="24"/>
        </w:rPr>
      </w:pPr>
      <w:r w:rsidRPr="00F37617">
        <w:rPr>
          <w:rFonts w:ascii="Times New Roman" w:hAnsi="Times New Roman" w:cs="Times New Roman"/>
          <w:sz w:val="24"/>
          <w:szCs w:val="24"/>
        </w:rPr>
        <w:t xml:space="preserve">В современной социально-психологической литературе большое внимание уделяется анализу стилей слушания. При этом исходным является утверждение, что слушание – это активный процесс, требующий определенных навыков. Среди важнейших навыков следует выделить </w:t>
      </w:r>
      <w:r w:rsidRPr="00F37617">
        <w:rPr>
          <w:rFonts w:ascii="Times New Roman" w:hAnsi="Times New Roman" w:cs="Times New Roman"/>
          <w:i/>
          <w:sz w:val="24"/>
          <w:szCs w:val="24"/>
        </w:rPr>
        <w:t>приемы нерефлексивного, рефлексивного (активного) и эмпатического слушания.</w:t>
      </w:r>
    </w:p>
    <w:p w:rsidR="00813D75" w:rsidRPr="004F7CA9" w:rsidRDefault="00813D75" w:rsidP="00F37617">
      <w:pPr>
        <w:tabs>
          <w:tab w:val="left" w:pos="1134"/>
        </w:tabs>
        <w:spacing w:line="276" w:lineRule="auto"/>
        <w:ind w:firstLine="709"/>
        <w:rPr>
          <w:rFonts w:ascii="Times New Roman" w:eastAsia="Times New Roman" w:hAnsi="Times New Roman" w:cs="Times New Roman"/>
          <w:color w:val="000000"/>
          <w:sz w:val="24"/>
          <w:szCs w:val="24"/>
        </w:rPr>
      </w:pPr>
    </w:p>
    <w:p w:rsidR="00813D75" w:rsidRPr="00F37617" w:rsidRDefault="00C22738" w:rsidP="00F37617">
      <w:pPr>
        <w:pStyle w:val="a3"/>
        <w:numPr>
          <w:ilvl w:val="0"/>
          <w:numId w:val="1"/>
        </w:numPr>
        <w:spacing w:line="276" w:lineRule="auto"/>
        <w:rPr>
          <w:rFonts w:ascii="Times New Roman" w:eastAsia="Times New Roman" w:hAnsi="Times New Roman" w:cs="Times New Roman"/>
          <w:b/>
          <w:kern w:val="1"/>
          <w:sz w:val="24"/>
          <w:szCs w:val="24"/>
          <w:highlight w:val="yellow"/>
          <w:lang w:eastAsia="ru-RU" w:bidi="hi-IN"/>
        </w:rPr>
      </w:pPr>
      <w:r w:rsidRPr="00F37617">
        <w:rPr>
          <w:rFonts w:ascii="Times New Roman" w:eastAsia="Times New Roman" w:hAnsi="Times New Roman" w:cs="Times New Roman"/>
          <w:b/>
          <w:color w:val="000000"/>
          <w:kern w:val="1"/>
          <w:sz w:val="24"/>
          <w:szCs w:val="24"/>
          <w:highlight w:val="yellow"/>
          <w:lang w:eastAsia="zh-CN" w:bidi="hi-IN"/>
        </w:rPr>
        <w:t>П</w:t>
      </w:r>
      <w:r w:rsidR="00813D75" w:rsidRPr="00F37617">
        <w:rPr>
          <w:rFonts w:ascii="Times New Roman" w:eastAsia="Times New Roman" w:hAnsi="Times New Roman" w:cs="Times New Roman"/>
          <w:b/>
          <w:kern w:val="1"/>
          <w:sz w:val="24"/>
          <w:szCs w:val="24"/>
          <w:highlight w:val="yellow"/>
          <w:lang w:eastAsia="ru-RU" w:bidi="hi-IN"/>
        </w:rPr>
        <w:t>ассивное (нерефлексивное) слушание</w:t>
      </w:r>
      <w:r w:rsidRPr="00F37617">
        <w:rPr>
          <w:rFonts w:ascii="Times New Roman" w:eastAsia="Times New Roman" w:hAnsi="Times New Roman" w:cs="Times New Roman"/>
          <w:b/>
          <w:kern w:val="1"/>
          <w:sz w:val="24"/>
          <w:szCs w:val="24"/>
          <w:highlight w:val="yellow"/>
          <w:lang w:eastAsia="ru-RU" w:bidi="hi-IN"/>
        </w:rPr>
        <w:t>.</w:t>
      </w:r>
    </w:p>
    <w:p w:rsidR="00813D75" w:rsidRPr="00F37617" w:rsidRDefault="00813D75" w:rsidP="00F37617">
      <w:pPr>
        <w:spacing w:line="276" w:lineRule="auto"/>
        <w:ind w:firstLine="709"/>
        <w:rPr>
          <w:rFonts w:ascii="Times New Roman" w:hAnsi="Times New Roman" w:cs="Times New Roman"/>
          <w:sz w:val="24"/>
          <w:szCs w:val="24"/>
        </w:rPr>
      </w:pPr>
      <w:r w:rsidRPr="00F37617">
        <w:rPr>
          <w:rFonts w:ascii="Times New Roman" w:hAnsi="Times New Roman" w:cs="Times New Roman"/>
          <w:b/>
          <w:sz w:val="24"/>
          <w:szCs w:val="24"/>
          <w:u w:val="single"/>
        </w:rPr>
        <w:t>Нерефлексивное (пассивное) слушание</w:t>
      </w:r>
      <w:r w:rsidRPr="00F37617">
        <w:rPr>
          <w:rFonts w:ascii="Times New Roman" w:hAnsi="Times New Roman" w:cs="Times New Roman"/>
          <w:sz w:val="24"/>
          <w:szCs w:val="24"/>
        </w:rPr>
        <w:t xml:space="preserve"> состоит в умении внимательно молчать, не вмешиваясь в речь собеседника своими замечаниями. Внешне пассивное поведение в действительности требует большого напряжения, физического и психологического внимания. Общее правило состоит в том, что нерефлексивное слушание полезно тогда, когда собеседник хочет обсудить наболевшие вопросы, проявляет такие глубокие чувства, как гнев или горе, или просто говорит о том, что требует минимального ответа. По форме нерефлексивное слушание представляет собой использование кратких реплик типа «Да?», «Продолжайте, продолжайте. Это интересно», «Понимаю», «Приятно это слышать», «Можно ли поподробнее?» и т. п. или невербальных жестов поддержки, например утвердительный наклон головы.</w:t>
      </w:r>
    </w:p>
    <w:p w:rsidR="00C22738" w:rsidRPr="00F37617" w:rsidRDefault="00C22738" w:rsidP="00F37617">
      <w:pPr>
        <w:widowControl w:val="0"/>
        <w:shd w:val="clear" w:color="auto" w:fill="FFFFFF"/>
        <w:autoSpaceDE w:val="0"/>
        <w:autoSpaceDN w:val="0"/>
        <w:adjustRightInd w:val="0"/>
        <w:spacing w:line="276" w:lineRule="auto"/>
        <w:ind w:firstLine="709"/>
        <w:rPr>
          <w:rFonts w:ascii="Times New Roman" w:eastAsia="Times New Roman" w:hAnsi="Times New Roman" w:cs="Times New Roman"/>
          <w:b/>
          <w:color w:val="000000"/>
          <w:spacing w:val="-2"/>
          <w:sz w:val="24"/>
          <w:szCs w:val="24"/>
          <w:lang w:eastAsia="ru-RU"/>
        </w:rPr>
      </w:pPr>
      <w:r w:rsidRPr="00F37617">
        <w:rPr>
          <w:rFonts w:ascii="Times New Roman" w:eastAsia="Times New Roman" w:hAnsi="Times New Roman" w:cs="Times New Roman"/>
          <w:color w:val="000000"/>
          <w:spacing w:val="-2"/>
          <w:sz w:val="24"/>
          <w:szCs w:val="24"/>
          <w:lang w:eastAsia="ru-RU"/>
        </w:rPr>
        <w:t xml:space="preserve">В процессе неактивного слушания  от слушателя  не ожидают глубокого проникновения в слова и невербальное сопровождение речи, достаточным считается предоставление собеседнику возможности говорить и внешняя демонстрация внимания. </w:t>
      </w:r>
      <w:r w:rsidRPr="00F37617">
        <w:rPr>
          <w:rFonts w:ascii="Times New Roman" w:eastAsia="Times New Roman" w:hAnsi="Times New Roman" w:cs="Times New Roman"/>
          <w:b/>
          <w:color w:val="000000"/>
          <w:spacing w:val="-2"/>
          <w:sz w:val="24"/>
          <w:szCs w:val="24"/>
          <w:lang w:eastAsia="ru-RU"/>
        </w:rPr>
        <w:t>Формами неактивного слушания является поощрение и повторение.</w:t>
      </w:r>
    </w:p>
    <w:p w:rsidR="00C22738" w:rsidRPr="00F37617" w:rsidRDefault="00C22738" w:rsidP="00F37617">
      <w:pPr>
        <w:widowControl w:val="0"/>
        <w:shd w:val="clear" w:color="auto" w:fill="FFFFFF"/>
        <w:autoSpaceDE w:val="0"/>
        <w:autoSpaceDN w:val="0"/>
        <w:adjustRightInd w:val="0"/>
        <w:spacing w:line="276" w:lineRule="auto"/>
        <w:ind w:firstLine="709"/>
        <w:rPr>
          <w:rFonts w:ascii="Times New Roman" w:eastAsia="Times New Roman" w:hAnsi="Times New Roman" w:cs="Times New Roman"/>
          <w:color w:val="000000"/>
          <w:spacing w:val="-2"/>
          <w:sz w:val="24"/>
          <w:szCs w:val="24"/>
          <w:lang w:eastAsia="ru-RU"/>
        </w:rPr>
      </w:pPr>
      <w:r w:rsidRPr="00F37617">
        <w:rPr>
          <w:rFonts w:ascii="Times New Roman" w:eastAsia="Times New Roman" w:hAnsi="Times New Roman" w:cs="Times New Roman"/>
          <w:b/>
          <w:color w:val="000000"/>
          <w:spacing w:val="-2"/>
          <w:sz w:val="24"/>
          <w:szCs w:val="24"/>
          <w:lang w:eastAsia="ru-RU"/>
        </w:rPr>
        <w:t>Поощрение</w:t>
      </w:r>
      <w:r w:rsidRPr="00F37617">
        <w:rPr>
          <w:rFonts w:ascii="Times New Roman" w:eastAsia="Times New Roman" w:hAnsi="Times New Roman" w:cs="Times New Roman"/>
          <w:color w:val="000000"/>
          <w:spacing w:val="-2"/>
          <w:sz w:val="24"/>
          <w:szCs w:val="24"/>
          <w:lang w:eastAsia="ru-RU"/>
        </w:rPr>
        <w:t xml:space="preserve"> – это минимальное средство для поддержания изложения клиентом своего рассказа, подтверждение высказанного им и обеспечение плавного течения беседы. К поощрениям относятся утверждения, которые демонстрируют признание сказанного, показывают вашу включенность в беседу. Эти утверждения включают  короткие реплики  типа «Ага», «Угу», «Так», часто сопровождаемые кивком головы.  Также могут быть использованы  фразы «Я понимаю» или «Да-да, продолжайте». «Не могли бы Вы более подробно рассказать о Ваших отношениях» или «Продолжим нашу беседу». </w:t>
      </w:r>
    </w:p>
    <w:p w:rsidR="00C22738" w:rsidRPr="00F37617" w:rsidRDefault="00C22738" w:rsidP="00F37617">
      <w:pPr>
        <w:widowControl w:val="0"/>
        <w:shd w:val="clear" w:color="auto" w:fill="FFFFFF"/>
        <w:autoSpaceDE w:val="0"/>
        <w:autoSpaceDN w:val="0"/>
        <w:adjustRightInd w:val="0"/>
        <w:spacing w:line="276" w:lineRule="auto"/>
        <w:ind w:firstLine="709"/>
        <w:rPr>
          <w:rFonts w:ascii="Times New Roman" w:eastAsia="Times New Roman" w:hAnsi="Times New Roman" w:cs="Times New Roman"/>
          <w:color w:val="000000"/>
          <w:spacing w:val="-2"/>
          <w:sz w:val="24"/>
          <w:szCs w:val="24"/>
          <w:lang w:eastAsia="ru-RU"/>
        </w:rPr>
      </w:pPr>
      <w:r w:rsidRPr="00F37617">
        <w:rPr>
          <w:rFonts w:ascii="Times New Roman" w:eastAsia="Times New Roman" w:hAnsi="Times New Roman" w:cs="Times New Roman"/>
          <w:color w:val="000000"/>
          <w:spacing w:val="-2"/>
          <w:sz w:val="24"/>
          <w:szCs w:val="24"/>
          <w:lang w:eastAsia="ru-RU"/>
        </w:rPr>
        <w:t xml:space="preserve">Такие формы поощрения обладают двумя особенностями. Во-первых –  клиенту нужен от вас какой-то знак, что он может продолжать. Во-вторых – ваша реакция должна </w:t>
      </w:r>
      <w:r w:rsidRPr="00F37617">
        <w:rPr>
          <w:rFonts w:ascii="Times New Roman" w:eastAsia="Times New Roman" w:hAnsi="Times New Roman" w:cs="Times New Roman"/>
          <w:color w:val="000000"/>
          <w:spacing w:val="-2"/>
          <w:sz w:val="24"/>
          <w:szCs w:val="24"/>
          <w:lang w:eastAsia="ru-RU"/>
        </w:rPr>
        <w:lastRenderedPageBreak/>
        <w:t>быть минимально выражена, чтобы  не мешать клиенту, и не прерывает ход его мыслей.</w:t>
      </w:r>
    </w:p>
    <w:p w:rsidR="00C22738" w:rsidRPr="00F37617" w:rsidRDefault="00C22738" w:rsidP="00F37617">
      <w:pPr>
        <w:widowControl w:val="0"/>
        <w:shd w:val="clear" w:color="auto" w:fill="FFFFFF"/>
        <w:autoSpaceDE w:val="0"/>
        <w:autoSpaceDN w:val="0"/>
        <w:adjustRightInd w:val="0"/>
        <w:spacing w:line="276" w:lineRule="auto"/>
        <w:ind w:firstLine="709"/>
        <w:rPr>
          <w:rFonts w:ascii="Times New Roman" w:eastAsia="Times New Roman" w:hAnsi="Times New Roman" w:cs="Times New Roman"/>
          <w:color w:val="000000"/>
          <w:spacing w:val="-2"/>
          <w:sz w:val="24"/>
          <w:szCs w:val="24"/>
          <w:lang w:eastAsia="ru-RU"/>
        </w:rPr>
      </w:pPr>
      <w:r w:rsidRPr="00F37617">
        <w:rPr>
          <w:rFonts w:ascii="Times New Roman" w:eastAsia="Times New Roman" w:hAnsi="Times New Roman" w:cs="Times New Roman"/>
          <w:color w:val="000000"/>
          <w:spacing w:val="-2"/>
          <w:sz w:val="24"/>
          <w:szCs w:val="24"/>
          <w:lang w:eastAsia="ru-RU"/>
        </w:rPr>
        <w:t>В  практике консультирования  бывают случаи, когда в ходе беседы  мы используем только неактивное слушание, приемы поощрения, а в конце клиент с благодарностью говорит: «Вы не представляете себе, как мне помог разговор с вами». Возможен и такой вариант: на одной из следующих встреч клиент скажет: «Вы сказали…» или «Вы говорили мне…», хотя ничего такого вы не говорили; на самом деле клиент сам сказал себе то, что хотел услышать. Минимальное поощрение - очень мощное средство общения, особенно во время первой консультации.</w:t>
      </w:r>
    </w:p>
    <w:p w:rsidR="00C22738" w:rsidRPr="00F37617" w:rsidRDefault="00C22738" w:rsidP="00F37617">
      <w:pPr>
        <w:widowControl w:val="0"/>
        <w:shd w:val="clear" w:color="auto" w:fill="FFFFFF"/>
        <w:autoSpaceDE w:val="0"/>
        <w:autoSpaceDN w:val="0"/>
        <w:adjustRightInd w:val="0"/>
        <w:spacing w:line="276" w:lineRule="auto"/>
        <w:ind w:firstLine="709"/>
        <w:rPr>
          <w:rFonts w:ascii="Times New Roman" w:eastAsia="Times New Roman" w:hAnsi="Times New Roman" w:cs="Times New Roman"/>
          <w:color w:val="000000"/>
          <w:spacing w:val="-2"/>
          <w:sz w:val="24"/>
          <w:szCs w:val="24"/>
          <w:lang w:eastAsia="ru-RU"/>
        </w:rPr>
      </w:pPr>
      <w:r w:rsidRPr="00F37617">
        <w:rPr>
          <w:rFonts w:ascii="Times New Roman" w:eastAsia="Times New Roman" w:hAnsi="Times New Roman" w:cs="Times New Roman"/>
          <w:b/>
          <w:color w:val="000000"/>
          <w:spacing w:val="-2"/>
          <w:sz w:val="24"/>
          <w:szCs w:val="24"/>
          <w:lang w:eastAsia="ru-RU"/>
        </w:rPr>
        <w:t>Повторение</w:t>
      </w:r>
      <w:r w:rsidRPr="00F37617">
        <w:rPr>
          <w:rFonts w:ascii="Times New Roman" w:eastAsia="Times New Roman" w:hAnsi="Times New Roman" w:cs="Times New Roman"/>
          <w:color w:val="000000"/>
          <w:spacing w:val="-2"/>
          <w:sz w:val="24"/>
          <w:szCs w:val="24"/>
          <w:lang w:eastAsia="ru-RU"/>
        </w:rPr>
        <w:t xml:space="preserve"> – это почти буквальное воспроизведение сказанного клиентом или избирательное выделение определенных элементов его сообщения. Возвращение сказанного создает у клиента ощущение, что консультант стремится понять сказанное.  Кроме того, повторение фокусирует внимание на сообщении клиента, позволяя ему осознать дополнительные значения и выразить невысказанное.</w:t>
      </w:r>
    </w:p>
    <w:p w:rsidR="00C22738" w:rsidRPr="00F37617" w:rsidRDefault="00C22738" w:rsidP="00F37617">
      <w:pPr>
        <w:widowControl w:val="0"/>
        <w:shd w:val="clear" w:color="auto" w:fill="FFFFFF"/>
        <w:autoSpaceDE w:val="0"/>
        <w:autoSpaceDN w:val="0"/>
        <w:adjustRightInd w:val="0"/>
        <w:spacing w:line="276" w:lineRule="auto"/>
        <w:ind w:firstLine="709"/>
        <w:rPr>
          <w:rFonts w:ascii="Times New Roman" w:eastAsia="Times New Roman" w:hAnsi="Times New Roman" w:cs="Times New Roman"/>
          <w:color w:val="000000"/>
          <w:spacing w:val="-2"/>
          <w:sz w:val="24"/>
          <w:szCs w:val="24"/>
          <w:lang w:eastAsia="ru-RU"/>
        </w:rPr>
      </w:pPr>
      <w:r w:rsidRPr="00F37617">
        <w:rPr>
          <w:rFonts w:ascii="Times New Roman" w:eastAsia="Times New Roman" w:hAnsi="Times New Roman" w:cs="Times New Roman"/>
          <w:color w:val="000000"/>
          <w:spacing w:val="-2"/>
          <w:sz w:val="24"/>
          <w:szCs w:val="24"/>
          <w:lang w:eastAsia="ru-RU"/>
        </w:rPr>
        <w:t xml:space="preserve">Наиболее часто  используется, так называемый, </w:t>
      </w:r>
      <w:r w:rsidRPr="00F37617">
        <w:rPr>
          <w:rFonts w:ascii="Times New Roman" w:eastAsia="Times New Roman" w:hAnsi="Times New Roman" w:cs="Times New Roman"/>
          <w:b/>
          <w:color w:val="000000"/>
          <w:spacing w:val="-2"/>
          <w:sz w:val="24"/>
          <w:szCs w:val="24"/>
          <w:lang w:eastAsia="ru-RU"/>
        </w:rPr>
        <w:t>парафраз</w:t>
      </w:r>
      <w:r w:rsidRPr="00F37617">
        <w:rPr>
          <w:rFonts w:ascii="Times New Roman" w:eastAsia="Times New Roman" w:hAnsi="Times New Roman" w:cs="Times New Roman"/>
          <w:color w:val="000000"/>
          <w:spacing w:val="-2"/>
          <w:sz w:val="24"/>
          <w:szCs w:val="24"/>
          <w:lang w:eastAsia="ru-RU"/>
        </w:rPr>
        <w:t xml:space="preserve">  - повторение последних слов или ключевой фразы высказывания клиента, часто с вопросительной интонацией. Повторение последних слов или ключевой фразы клиента является чем-то вроде незаконченного предложения, которое побуждает клиента к его завершению.</w:t>
      </w:r>
    </w:p>
    <w:p w:rsidR="00C22738" w:rsidRPr="00F37617" w:rsidRDefault="00C22738" w:rsidP="00F37617">
      <w:pPr>
        <w:widowControl w:val="0"/>
        <w:shd w:val="clear" w:color="auto" w:fill="FFFFFF"/>
        <w:autoSpaceDE w:val="0"/>
        <w:autoSpaceDN w:val="0"/>
        <w:adjustRightInd w:val="0"/>
        <w:spacing w:line="276" w:lineRule="auto"/>
        <w:ind w:firstLine="709"/>
        <w:rPr>
          <w:rFonts w:ascii="Times New Roman" w:eastAsia="Times New Roman" w:hAnsi="Times New Roman" w:cs="Times New Roman"/>
          <w:b/>
          <w:color w:val="000000"/>
          <w:spacing w:val="-2"/>
          <w:sz w:val="24"/>
          <w:szCs w:val="24"/>
          <w:lang w:eastAsia="ru-RU"/>
        </w:rPr>
      </w:pPr>
      <w:r w:rsidRPr="00F37617">
        <w:rPr>
          <w:rFonts w:ascii="Times New Roman" w:eastAsia="Times New Roman" w:hAnsi="Times New Roman" w:cs="Times New Roman"/>
          <w:b/>
          <w:color w:val="000000"/>
          <w:spacing w:val="-2"/>
          <w:sz w:val="24"/>
          <w:szCs w:val="24"/>
          <w:lang w:eastAsia="ru-RU"/>
        </w:rPr>
        <w:t>Пример:</w:t>
      </w:r>
    </w:p>
    <w:p w:rsidR="00C22738" w:rsidRPr="00F37617" w:rsidRDefault="00C22738" w:rsidP="00F37617">
      <w:pPr>
        <w:widowControl w:val="0"/>
        <w:shd w:val="clear" w:color="auto" w:fill="FFFFFF"/>
        <w:autoSpaceDE w:val="0"/>
        <w:autoSpaceDN w:val="0"/>
        <w:adjustRightInd w:val="0"/>
        <w:spacing w:line="276" w:lineRule="auto"/>
        <w:ind w:firstLine="709"/>
        <w:rPr>
          <w:rFonts w:ascii="Times New Roman" w:eastAsia="Times New Roman" w:hAnsi="Times New Roman" w:cs="Times New Roman"/>
          <w:color w:val="000000"/>
          <w:spacing w:val="-2"/>
          <w:sz w:val="24"/>
          <w:szCs w:val="24"/>
          <w:lang w:eastAsia="ru-RU"/>
        </w:rPr>
      </w:pPr>
      <w:r w:rsidRPr="00F37617">
        <w:rPr>
          <w:rFonts w:ascii="Times New Roman" w:eastAsia="Times New Roman" w:hAnsi="Times New Roman" w:cs="Times New Roman"/>
          <w:i/>
          <w:color w:val="000000"/>
          <w:spacing w:val="-2"/>
          <w:sz w:val="24"/>
          <w:szCs w:val="24"/>
          <w:lang w:eastAsia="ru-RU"/>
        </w:rPr>
        <w:t>Клиент:</w:t>
      </w:r>
      <w:r w:rsidRPr="00F37617">
        <w:rPr>
          <w:rFonts w:ascii="Times New Roman" w:eastAsia="Times New Roman" w:hAnsi="Times New Roman" w:cs="Times New Roman"/>
          <w:color w:val="000000"/>
          <w:spacing w:val="-2"/>
          <w:sz w:val="24"/>
          <w:szCs w:val="24"/>
          <w:lang w:eastAsia="ru-RU"/>
        </w:rPr>
        <w:t xml:space="preserve"> Сегодня я какая-то растерянная. Не могу мысли собрать вместе, всё путается.</w:t>
      </w:r>
    </w:p>
    <w:p w:rsidR="00C22738" w:rsidRPr="00F37617" w:rsidRDefault="00C22738" w:rsidP="00F37617">
      <w:pPr>
        <w:widowControl w:val="0"/>
        <w:shd w:val="clear" w:color="auto" w:fill="FFFFFF"/>
        <w:autoSpaceDE w:val="0"/>
        <w:autoSpaceDN w:val="0"/>
        <w:adjustRightInd w:val="0"/>
        <w:spacing w:line="276" w:lineRule="auto"/>
        <w:ind w:firstLine="709"/>
        <w:rPr>
          <w:rFonts w:ascii="Times New Roman" w:eastAsia="Times New Roman" w:hAnsi="Times New Roman" w:cs="Times New Roman"/>
          <w:color w:val="000000"/>
          <w:spacing w:val="-2"/>
          <w:sz w:val="24"/>
          <w:szCs w:val="24"/>
          <w:lang w:eastAsia="ru-RU"/>
        </w:rPr>
      </w:pPr>
      <w:r w:rsidRPr="00F37617">
        <w:rPr>
          <w:rFonts w:ascii="Times New Roman" w:eastAsia="Times New Roman" w:hAnsi="Times New Roman" w:cs="Times New Roman"/>
          <w:i/>
          <w:color w:val="000000"/>
          <w:spacing w:val="-2"/>
          <w:sz w:val="24"/>
          <w:szCs w:val="24"/>
          <w:lang w:eastAsia="ru-RU"/>
        </w:rPr>
        <w:t>Консультант:</w:t>
      </w:r>
      <w:r w:rsidRPr="00F37617">
        <w:rPr>
          <w:rFonts w:ascii="Times New Roman" w:eastAsia="Times New Roman" w:hAnsi="Times New Roman" w:cs="Times New Roman"/>
          <w:color w:val="000000"/>
          <w:spacing w:val="-2"/>
          <w:sz w:val="24"/>
          <w:szCs w:val="24"/>
          <w:lang w:eastAsia="ru-RU"/>
        </w:rPr>
        <w:t xml:space="preserve"> Всё путается...</w:t>
      </w:r>
    </w:p>
    <w:p w:rsidR="00C22738" w:rsidRPr="00F37617" w:rsidRDefault="00C22738" w:rsidP="00F37617">
      <w:pPr>
        <w:widowControl w:val="0"/>
        <w:shd w:val="clear" w:color="auto" w:fill="FFFFFF"/>
        <w:autoSpaceDE w:val="0"/>
        <w:autoSpaceDN w:val="0"/>
        <w:adjustRightInd w:val="0"/>
        <w:spacing w:line="276" w:lineRule="auto"/>
        <w:ind w:firstLine="709"/>
        <w:rPr>
          <w:rFonts w:ascii="Times New Roman" w:eastAsia="Times New Roman" w:hAnsi="Times New Roman" w:cs="Times New Roman"/>
          <w:color w:val="000000"/>
          <w:spacing w:val="-2"/>
          <w:sz w:val="24"/>
          <w:szCs w:val="24"/>
          <w:lang w:eastAsia="ru-RU"/>
        </w:rPr>
      </w:pPr>
      <w:r w:rsidRPr="00F37617">
        <w:rPr>
          <w:rFonts w:ascii="Times New Roman" w:eastAsia="Times New Roman" w:hAnsi="Times New Roman" w:cs="Times New Roman"/>
          <w:i/>
          <w:color w:val="000000"/>
          <w:spacing w:val="-2"/>
          <w:sz w:val="24"/>
          <w:szCs w:val="24"/>
          <w:lang w:eastAsia="ru-RU"/>
        </w:rPr>
        <w:t>Клиент:</w:t>
      </w:r>
      <w:r w:rsidRPr="00F37617">
        <w:rPr>
          <w:rFonts w:ascii="Times New Roman" w:eastAsia="Times New Roman" w:hAnsi="Times New Roman" w:cs="Times New Roman"/>
          <w:color w:val="000000"/>
          <w:spacing w:val="-2"/>
          <w:sz w:val="24"/>
          <w:szCs w:val="24"/>
          <w:lang w:eastAsia="ru-RU"/>
        </w:rPr>
        <w:t xml:space="preserve"> Путаются мысли, воспоминания, переживания. Боюсь, я, наверное, не о том говорю. Надо бы рассказать всё с самого начала.</w:t>
      </w:r>
    </w:p>
    <w:p w:rsidR="00C22738" w:rsidRPr="00F37617" w:rsidRDefault="00C22738" w:rsidP="00F37617">
      <w:pPr>
        <w:widowControl w:val="0"/>
        <w:shd w:val="clear" w:color="auto" w:fill="FFFFFF"/>
        <w:autoSpaceDE w:val="0"/>
        <w:autoSpaceDN w:val="0"/>
        <w:adjustRightInd w:val="0"/>
        <w:spacing w:line="276" w:lineRule="auto"/>
        <w:ind w:firstLine="709"/>
        <w:rPr>
          <w:rFonts w:ascii="Times New Roman" w:eastAsia="Times New Roman" w:hAnsi="Times New Roman" w:cs="Times New Roman"/>
          <w:color w:val="000000"/>
          <w:spacing w:val="-2"/>
          <w:sz w:val="24"/>
          <w:szCs w:val="24"/>
          <w:lang w:eastAsia="ru-RU"/>
        </w:rPr>
      </w:pPr>
      <w:r w:rsidRPr="00F37617">
        <w:rPr>
          <w:rFonts w:ascii="Times New Roman" w:eastAsia="Times New Roman" w:hAnsi="Times New Roman" w:cs="Times New Roman"/>
          <w:i/>
          <w:color w:val="000000"/>
          <w:spacing w:val="-2"/>
          <w:sz w:val="24"/>
          <w:szCs w:val="24"/>
          <w:lang w:eastAsia="ru-RU"/>
        </w:rPr>
        <w:t>Консультант:</w:t>
      </w:r>
      <w:r w:rsidRPr="00F37617">
        <w:rPr>
          <w:rFonts w:ascii="Times New Roman" w:eastAsia="Times New Roman" w:hAnsi="Times New Roman" w:cs="Times New Roman"/>
          <w:color w:val="000000"/>
          <w:spacing w:val="-2"/>
          <w:sz w:val="24"/>
          <w:szCs w:val="24"/>
          <w:lang w:eastAsia="ru-RU"/>
        </w:rPr>
        <w:t xml:space="preserve"> С самого начала.</w:t>
      </w:r>
    </w:p>
    <w:p w:rsidR="00C22738" w:rsidRPr="00F37617" w:rsidRDefault="00C22738" w:rsidP="00F37617">
      <w:pPr>
        <w:widowControl w:val="0"/>
        <w:shd w:val="clear" w:color="auto" w:fill="FFFFFF"/>
        <w:autoSpaceDE w:val="0"/>
        <w:autoSpaceDN w:val="0"/>
        <w:adjustRightInd w:val="0"/>
        <w:spacing w:line="276" w:lineRule="auto"/>
        <w:ind w:firstLine="709"/>
        <w:rPr>
          <w:rFonts w:ascii="Times New Roman" w:eastAsia="Times New Roman" w:hAnsi="Times New Roman" w:cs="Times New Roman"/>
          <w:color w:val="000000"/>
          <w:spacing w:val="-2"/>
          <w:sz w:val="24"/>
          <w:szCs w:val="24"/>
          <w:lang w:eastAsia="ru-RU"/>
        </w:rPr>
      </w:pPr>
      <w:r w:rsidRPr="00F37617">
        <w:rPr>
          <w:rFonts w:ascii="Times New Roman" w:eastAsia="Times New Roman" w:hAnsi="Times New Roman" w:cs="Times New Roman"/>
          <w:color w:val="000000"/>
          <w:spacing w:val="-2"/>
          <w:sz w:val="24"/>
          <w:szCs w:val="24"/>
          <w:lang w:eastAsia="ru-RU"/>
        </w:rPr>
        <w:t xml:space="preserve">При выборе слов для повторения консультанту следует обращать внимание  на интонацию, с которой произносит клиент слова, и отдавать предпочтением  фразам, содержащих эмоциональный подтекст. Интонация важна также   при произнесении консультантом выбранных им слов, чтобы акцентировать   скрытый за словами смысл. </w:t>
      </w:r>
    </w:p>
    <w:p w:rsidR="00C22738" w:rsidRPr="00F37617" w:rsidRDefault="00C22738" w:rsidP="00F37617">
      <w:pPr>
        <w:widowControl w:val="0"/>
        <w:shd w:val="clear" w:color="auto" w:fill="FFFFFF"/>
        <w:autoSpaceDE w:val="0"/>
        <w:autoSpaceDN w:val="0"/>
        <w:adjustRightInd w:val="0"/>
        <w:spacing w:line="276" w:lineRule="auto"/>
        <w:ind w:firstLine="709"/>
        <w:rPr>
          <w:rFonts w:ascii="Times New Roman" w:eastAsia="Times New Roman" w:hAnsi="Times New Roman" w:cs="Times New Roman"/>
          <w:b/>
          <w:color w:val="000000"/>
          <w:spacing w:val="-2"/>
          <w:sz w:val="24"/>
          <w:szCs w:val="24"/>
          <w:lang w:eastAsia="ru-RU"/>
        </w:rPr>
      </w:pPr>
      <w:r w:rsidRPr="00F37617">
        <w:rPr>
          <w:rFonts w:ascii="Times New Roman" w:eastAsia="Times New Roman" w:hAnsi="Times New Roman" w:cs="Times New Roman"/>
          <w:b/>
          <w:color w:val="000000"/>
          <w:spacing w:val="-2"/>
          <w:sz w:val="24"/>
          <w:szCs w:val="24"/>
          <w:lang w:eastAsia="ru-RU"/>
        </w:rPr>
        <w:t>Пример:</w:t>
      </w:r>
    </w:p>
    <w:p w:rsidR="00C22738" w:rsidRPr="00F37617" w:rsidRDefault="00C22738" w:rsidP="00F37617">
      <w:pPr>
        <w:widowControl w:val="0"/>
        <w:shd w:val="clear" w:color="auto" w:fill="FFFFFF"/>
        <w:autoSpaceDE w:val="0"/>
        <w:autoSpaceDN w:val="0"/>
        <w:adjustRightInd w:val="0"/>
        <w:spacing w:line="276" w:lineRule="auto"/>
        <w:ind w:firstLine="709"/>
        <w:rPr>
          <w:rFonts w:ascii="Times New Roman" w:eastAsia="Times New Roman" w:hAnsi="Times New Roman" w:cs="Times New Roman"/>
          <w:color w:val="000000"/>
          <w:spacing w:val="-2"/>
          <w:sz w:val="24"/>
          <w:szCs w:val="24"/>
          <w:lang w:eastAsia="ru-RU"/>
        </w:rPr>
      </w:pPr>
      <w:r w:rsidRPr="00F37617">
        <w:rPr>
          <w:rFonts w:ascii="Times New Roman" w:eastAsia="Times New Roman" w:hAnsi="Times New Roman" w:cs="Times New Roman"/>
          <w:i/>
          <w:color w:val="000000"/>
          <w:spacing w:val="-2"/>
          <w:sz w:val="24"/>
          <w:szCs w:val="24"/>
          <w:lang w:eastAsia="ru-RU"/>
        </w:rPr>
        <w:t xml:space="preserve">Клиент: </w:t>
      </w:r>
      <w:r w:rsidRPr="00F37617">
        <w:rPr>
          <w:rFonts w:ascii="Times New Roman" w:eastAsia="Times New Roman" w:hAnsi="Times New Roman" w:cs="Times New Roman"/>
          <w:color w:val="000000"/>
          <w:spacing w:val="-2"/>
          <w:sz w:val="24"/>
          <w:szCs w:val="24"/>
          <w:lang w:eastAsia="ru-RU"/>
        </w:rPr>
        <w:t>Мой муж хороший семьянин. Он обеспечивает нас, успевает и в доме все наладить, обустроить, и с детьми возиться.  Я ему должна быть благодарна.</w:t>
      </w:r>
    </w:p>
    <w:p w:rsidR="00C22738" w:rsidRPr="00F37617" w:rsidRDefault="00C22738" w:rsidP="00F37617">
      <w:pPr>
        <w:spacing w:line="276" w:lineRule="auto"/>
        <w:ind w:firstLine="709"/>
        <w:rPr>
          <w:rFonts w:ascii="Times New Roman" w:hAnsi="Times New Roman" w:cs="Times New Roman"/>
          <w:sz w:val="24"/>
          <w:szCs w:val="24"/>
        </w:rPr>
      </w:pPr>
      <w:r w:rsidRPr="00F37617">
        <w:rPr>
          <w:rFonts w:ascii="Times New Roman" w:eastAsia="Times New Roman" w:hAnsi="Times New Roman" w:cs="Times New Roman"/>
          <w:i/>
          <w:color w:val="000000"/>
          <w:spacing w:val="-2"/>
          <w:sz w:val="24"/>
          <w:szCs w:val="24"/>
          <w:lang w:eastAsia="ru-RU"/>
        </w:rPr>
        <w:t xml:space="preserve">Консультант: </w:t>
      </w:r>
      <w:r w:rsidRPr="00F37617">
        <w:rPr>
          <w:rFonts w:ascii="Times New Roman" w:eastAsia="Times New Roman" w:hAnsi="Times New Roman" w:cs="Times New Roman"/>
          <w:color w:val="000000"/>
          <w:spacing w:val="-2"/>
          <w:sz w:val="24"/>
          <w:szCs w:val="24"/>
          <w:lang w:eastAsia="ru-RU"/>
        </w:rPr>
        <w:t>Должны быть благодарны?</w:t>
      </w:r>
    </w:p>
    <w:p w:rsidR="00813D75" w:rsidRPr="00F37617" w:rsidRDefault="00813D75" w:rsidP="00F37617">
      <w:pPr>
        <w:pStyle w:val="a3"/>
        <w:numPr>
          <w:ilvl w:val="0"/>
          <w:numId w:val="1"/>
        </w:numPr>
        <w:spacing w:line="276" w:lineRule="auto"/>
        <w:rPr>
          <w:rFonts w:ascii="Times New Roman" w:hAnsi="Times New Roman" w:cs="Times New Roman"/>
          <w:sz w:val="24"/>
          <w:szCs w:val="24"/>
        </w:rPr>
      </w:pPr>
      <w:r w:rsidRPr="00F37617">
        <w:rPr>
          <w:rFonts w:ascii="Times New Roman" w:hAnsi="Times New Roman" w:cs="Times New Roman"/>
          <w:b/>
          <w:sz w:val="24"/>
          <w:szCs w:val="24"/>
          <w:highlight w:val="yellow"/>
          <w:u w:val="single"/>
        </w:rPr>
        <w:t>Рефлексивное (или активное) слушание</w:t>
      </w:r>
      <w:r w:rsidRPr="00F37617">
        <w:rPr>
          <w:rFonts w:ascii="Times New Roman" w:hAnsi="Times New Roman" w:cs="Times New Roman"/>
          <w:b/>
          <w:sz w:val="24"/>
          <w:szCs w:val="24"/>
        </w:rPr>
        <w:t xml:space="preserve"> </w:t>
      </w:r>
      <w:r w:rsidRPr="00F37617">
        <w:rPr>
          <w:rFonts w:ascii="Times New Roman" w:hAnsi="Times New Roman" w:cs="Times New Roman"/>
          <w:sz w:val="24"/>
          <w:szCs w:val="24"/>
        </w:rPr>
        <w:t xml:space="preserve">– это обратная связь с </w:t>
      </w:r>
      <w:proofErr w:type="gramStart"/>
      <w:r w:rsidRPr="00F37617">
        <w:rPr>
          <w:rFonts w:ascii="Times New Roman" w:hAnsi="Times New Roman" w:cs="Times New Roman"/>
          <w:sz w:val="24"/>
          <w:szCs w:val="24"/>
        </w:rPr>
        <w:t>говорящим</w:t>
      </w:r>
      <w:proofErr w:type="gramEnd"/>
      <w:r w:rsidRPr="00F37617">
        <w:rPr>
          <w:rFonts w:ascii="Times New Roman" w:hAnsi="Times New Roman" w:cs="Times New Roman"/>
          <w:sz w:val="24"/>
          <w:szCs w:val="24"/>
        </w:rPr>
        <w:t xml:space="preserve">, используемая для контроля точности восприятия услышанного. В отличие от нерефлексивного слушания здесь </w:t>
      </w:r>
      <w:proofErr w:type="gramStart"/>
      <w:r w:rsidRPr="00F37617">
        <w:rPr>
          <w:rFonts w:ascii="Times New Roman" w:hAnsi="Times New Roman" w:cs="Times New Roman"/>
          <w:sz w:val="24"/>
          <w:szCs w:val="24"/>
        </w:rPr>
        <w:t>слушающий</w:t>
      </w:r>
      <w:proofErr w:type="gramEnd"/>
      <w:r w:rsidRPr="00F37617">
        <w:rPr>
          <w:rFonts w:ascii="Times New Roman" w:hAnsi="Times New Roman" w:cs="Times New Roman"/>
          <w:sz w:val="24"/>
          <w:szCs w:val="24"/>
        </w:rPr>
        <w:t xml:space="preserve">, более активно использует словесную форму для подтверждения понимания сообщения. Основными видами рефлексивных ответов являются </w:t>
      </w:r>
      <w:r w:rsidRPr="00F37617">
        <w:rPr>
          <w:rFonts w:ascii="Times New Roman" w:hAnsi="Times New Roman" w:cs="Times New Roman"/>
          <w:i/>
          <w:sz w:val="24"/>
          <w:szCs w:val="24"/>
        </w:rPr>
        <w:t>выяснение, перефразирование, отражение чувств и резюмирование.</w:t>
      </w:r>
    </w:p>
    <w:p w:rsidR="00813D75" w:rsidRPr="00F37617" w:rsidRDefault="00813D75" w:rsidP="00F37617">
      <w:pPr>
        <w:spacing w:line="276" w:lineRule="auto"/>
        <w:ind w:firstLine="709"/>
        <w:rPr>
          <w:rFonts w:ascii="Times New Roman" w:hAnsi="Times New Roman" w:cs="Times New Roman"/>
          <w:sz w:val="24"/>
          <w:szCs w:val="24"/>
        </w:rPr>
      </w:pPr>
      <w:r w:rsidRPr="00F37617">
        <w:rPr>
          <w:rFonts w:ascii="Times New Roman" w:hAnsi="Times New Roman" w:cs="Times New Roman"/>
          <w:b/>
          <w:i/>
          <w:sz w:val="24"/>
          <w:szCs w:val="24"/>
        </w:rPr>
        <w:t>Выяснение</w:t>
      </w:r>
      <w:r w:rsidRPr="00F37617">
        <w:rPr>
          <w:rFonts w:ascii="Times New Roman" w:hAnsi="Times New Roman" w:cs="Times New Roman"/>
          <w:sz w:val="24"/>
          <w:szCs w:val="24"/>
        </w:rPr>
        <w:t xml:space="preserve"> представляет собой обращение к </w:t>
      </w:r>
      <w:proofErr w:type="gramStart"/>
      <w:r w:rsidRPr="00F37617">
        <w:rPr>
          <w:rFonts w:ascii="Times New Roman" w:hAnsi="Times New Roman" w:cs="Times New Roman"/>
          <w:sz w:val="24"/>
          <w:szCs w:val="24"/>
        </w:rPr>
        <w:t>говорящему</w:t>
      </w:r>
      <w:proofErr w:type="gramEnd"/>
      <w:r w:rsidRPr="00F37617">
        <w:rPr>
          <w:rFonts w:ascii="Times New Roman" w:hAnsi="Times New Roman" w:cs="Times New Roman"/>
          <w:sz w:val="24"/>
          <w:szCs w:val="24"/>
        </w:rPr>
        <w:t xml:space="preserve"> за уточнениями: «Не повторите ли еще раз», «Я не понимаю, что вы имеете в виду», «Это все, что вы хотели сказать?» и т. п.</w:t>
      </w:r>
    </w:p>
    <w:p w:rsidR="00813D75" w:rsidRPr="00F37617" w:rsidRDefault="00813D75" w:rsidP="00F37617">
      <w:pPr>
        <w:spacing w:line="276" w:lineRule="auto"/>
        <w:ind w:firstLine="709"/>
        <w:rPr>
          <w:rFonts w:ascii="Times New Roman" w:hAnsi="Times New Roman" w:cs="Times New Roman"/>
          <w:sz w:val="24"/>
          <w:szCs w:val="24"/>
        </w:rPr>
      </w:pPr>
      <w:r w:rsidRPr="00F37617">
        <w:rPr>
          <w:rFonts w:ascii="Times New Roman" w:hAnsi="Times New Roman" w:cs="Times New Roman"/>
          <w:b/>
          <w:i/>
          <w:sz w:val="24"/>
          <w:szCs w:val="24"/>
        </w:rPr>
        <w:t>Перефразирование</w:t>
      </w:r>
      <w:r w:rsidRPr="00F37617">
        <w:rPr>
          <w:rFonts w:ascii="Times New Roman" w:hAnsi="Times New Roman" w:cs="Times New Roman"/>
          <w:sz w:val="24"/>
          <w:szCs w:val="24"/>
        </w:rPr>
        <w:t xml:space="preserve"> состоит в передаче </w:t>
      </w:r>
      <w:proofErr w:type="gramStart"/>
      <w:r w:rsidRPr="00F37617">
        <w:rPr>
          <w:rFonts w:ascii="Times New Roman" w:hAnsi="Times New Roman" w:cs="Times New Roman"/>
          <w:sz w:val="24"/>
          <w:szCs w:val="24"/>
        </w:rPr>
        <w:t>говорящему</w:t>
      </w:r>
      <w:proofErr w:type="gramEnd"/>
      <w:r w:rsidRPr="00F37617">
        <w:rPr>
          <w:rFonts w:ascii="Times New Roman" w:hAnsi="Times New Roman" w:cs="Times New Roman"/>
          <w:sz w:val="24"/>
          <w:szCs w:val="24"/>
        </w:rPr>
        <w:t xml:space="preserve">, его же сообщения, но словами слушающего. Его целью является проверка точности услышанного. Перефразирование может начинаться словами: «Как я понял вас...», «По вашему мнению...»« «Другими словами, вы считаете...». При этом важно выбирать только существенные, главные моменты сообщения, смысл и идеи, а не чувства собеседника. Перефразирование дает </w:t>
      </w:r>
      <w:r w:rsidRPr="00F37617">
        <w:rPr>
          <w:rFonts w:ascii="Times New Roman" w:hAnsi="Times New Roman" w:cs="Times New Roman"/>
          <w:sz w:val="24"/>
          <w:szCs w:val="24"/>
        </w:rPr>
        <w:lastRenderedPageBreak/>
        <w:t xml:space="preserve">возможность </w:t>
      </w:r>
      <w:proofErr w:type="gramStart"/>
      <w:r w:rsidRPr="00F37617">
        <w:rPr>
          <w:rFonts w:ascii="Times New Roman" w:hAnsi="Times New Roman" w:cs="Times New Roman"/>
          <w:sz w:val="24"/>
          <w:szCs w:val="24"/>
        </w:rPr>
        <w:t>говорящему</w:t>
      </w:r>
      <w:proofErr w:type="gramEnd"/>
      <w:r w:rsidRPr="00F37617">
        <w:rPr>
          <w:rFonts w:ascii="Times New Roman" w:hAnsi="Times New Roman" w:cs="Times New Roman"/>
          <w:sz w:val="24"/>
          <w:szCs w:val="24"/>
        </w:rPr>
        <w:t xml:space="preserve"> увидеть, что его слушают и понимают, а если понимают неправильно, то внести соответствующие коррективы в сообщение.</w:t>
      </w:r>
    </w:p>
    <w:p w:rsidR="00813D75" w:rsidRPr="00F37617" w:rsidRDefault="00813D75" w:rsidP="00F37617">
      <w:pPr>
        <w:spacing w:line="276" w:lineRule="auto"/>
        <w:ind w:firstLine="709"/>
        <w:rPr>
          <w:rFonts w:ascii="Times New Roman" w:hAnsi="Times New Roman" w:cs="Times New Roman"/>
          <w:sz w:val="24"/>
          <w:szCs w:val="24"/>
        </w:rPr>
      </w:pPr>
      <w:r w:rsidRPr="00F37617">
        <w:rPr>
          <w:rFonts w:ascii="Times New Roman" w:hAnsi="Times New Roman" w:cs="Times New Roman"/>
          <w:b/>
          <w:i/>
          <w:sz w:val="24"/>
          <w:szCs w:val="24"/>
        </w:rPr>
        <w:t>При отражении чувств</w:t>
      </w:r>
      <w:r w:rsidRPr="00F37617">
        <w:rPr>
          <w:rFonts w:ascii="Times New Roman" w:hAnsi="Times New Roman" w:cs="Times New Roman"/>
          <w:sz w:val="24"/>
          <w:szCs w:val="24"/>
        </w:rPr>
        <w:t xml:space="preserve"> акцент делается не на содержании сообщения, как при перефразировании, а на чувствах, выраженных говорящим, его эмоциональном состоянии. При этом можно пользоваться такими фразами, как «Мне кажется, что вы чувствуете...», «Вероятно, вы испытываете...», «Вы несколько расстроены...» Применяя этот прием, следует обращать внимание на употребляемые собеседником ключевые слова, отражающие его чувства; следить за невербальным поведением: выражением лица, интонацией, позой, жестами; представить себя на месте говорящего.</w:t>
      </w:r>
    </w:p>
    <w:p w:rsidR="00813D75" w:rsidRPr="00F37617" w:rsidRDefault="00813D75" w:rsidP="00F37617">
      <w:pPr>
        <w:spacing w:line="276" w:lineRule="auto"/>
        <w:ind w:firstLine="709"/>
        <w:rPr>
          <w:rFonts w:ascii="Times New Roman" w:hAnsi="Times New Roman" w:cs="Times New Roman"/>
          <w:sz w:val="24"/>
          <w:szCs w:val="24"/>
        </w:rPr>
      </w:pPr>
      <w:r w:rsidRPr="00F37617">
        <w:rPr>
          <w:rFonts w:ascii="Times New Roman" w:hAnsi="Times New Roman" w:cs="Times New Roman"/>
          <w:b/>
          <w:i/>
          <w:sz w:val="24"/>
          <w:szCs w:val="24"/>
        </w:rPr>
        <w:t>Резюмирование</w:t>
      </w:r>
      <w:r w:rsidRPr="00F37617">
        <w:rPr>
          <w:rFonts w:ascii="Times New Roman" w:hAnsi="Times New Roman" w:cs="Times New Roman"/>
          <w:sz w:val="24"/>
          <w:szCs w:val="24"/>
        </w:rPr>
        <w:t xml:space="preserve"> – это </w:t>
      </w:r>
      <w:proofErr w:type="spellStart"/>
      <w:r w:rsidRPr="00F37617">
        <w:rPr>
          <w:rFonts w:ascii="Times New Roman" w:hAnsi="Times New Roman" w:cs="Times New Roman"/>
          <w:sz w:val="24"/>
          <w:szCs w:val="24"/>
        </w:rPr>
        <w:t>подытоживание</w:t>
      </w:r>
      <w:proofErr w:type="spellEnd"/>
      <w:r w:rsidRPr="00F37617">
        <w:rPr>
          <w:rFonts w:ascii="Times New Roman" w:hAnsi="Times New Roman" w:cs="Times New Roman"/>
          <w:sz w:val="24"/>
          <w:szCs w:val="24"/>
        </w:rPr>
        <w:t xml:space="preserve"> основных идей и чувств </w:t>
      </w:r>
      <w:proofErr w:type="gramStart"/>
      <w:r w:rsidRPr="00F37617">
        <w:rPr>
          <w:rFonts w:ascii="Times New Roman" w:hAnsi="Times New Roman" w:cs="Times New Roman"/>
          <w:sz w:val="24"/>
          <w:szCs w:val="24"/>
        </w:rPr>
        <w:t>говорящего</w:t>
      </w:r>
      <w:proofErr w:type="gramEnd"/>
      <w:r w:rsidRPr="00F37617">
        <w:rPr>
          <w:rFonts w:ascii="Times New Roman" w:hAnsi="Times New Roman" w:cs="Times New Roman"/>
          <w:sz w:val="24"/>
          <w:szCs w:val="24"/>
        </w:rPr>
        <w:t xml:space="preserve">. Резюмирующие высказывания помогают соединить фрагменты разговора в смысловое единство. Типичными фразами могут быть </w:t>
      </w:r>
      <w:proofErr w:type="gramStart"/>
      <w:r w:rsidRPr="00F37617">
        <w:rPr>
          <w:rFonts w:ascii="Times New Roman" w:hAnsi="Times New Roman" w:cs="Times New Roman"/>
          <w:sz w:val="24"/>
          <w:szCs w:val="24"/>
        </w:rPr>
        <w:t>следующие</w:t>
      </w:r>
      <w:proofErr w:type="gramEnd"/>
      <w:r w:rsidRPr="00F37617">
        <w:rPr>
          <w:rFonts w:ascii="Times New Roman" w:hAnsi="Times New Roman" w:cs="Times New Roman"/>
          <w:sz w:val="24"/>
          <w:szCs w:val="24"/>
        </w:rPr>
        <w:t>: «Вашими основными идеями, как я понял, являются...», «Если подытожить сказанное вами, то...» и т. п.</w:t>
      </w:r>
    </w:p>
    <w:p w:rsidR="00813D75" w:rsidRPr="00F37617" w:rsidRDefault="00813D75" w:rsidP="00F37617">
      <w:pPr>
        <w:pStyle w:val="a3"/>
        <w:numPr>
          <w:ilvl w:val="0"/>
          <w:numId w:val="1"/>
        </w:numPr>
        <w:spacing w:line="276" w:lineRule="auto"/>
        <w:rPr>
          <w:rFonts w:ascii="Times New Roman" w:hAnsi="Times New Roman" w:cs="Times New Roman"/>
          <w:sz w:val="28"/>
          <w:szCs w:val="28"/>
        </w:rPr>
      </w:pPr>
      <w:r w:rsidRPr="00F37617">
        <w:rPr>
          <w:rFonts w:ascii="Times New Roman" w:hAnsi="Times New Roman" w:cs="Times New Roman"/>
          <w:b/>
          <w:sz w:val="24"/>
          <w:szCs w:val="24"/>
          <w:highlight w:val="yellow"/>
          <w:u w:val="single"/>
        </w:rPr>
        <w:t>Эмпатическое слушание</w:t>
      </w:r>
      <w:r w:rsidRPr="00F37617">
        <w:rPr>
          <w:rFonts w:ascii="Times New Roman" w:hAnsi="Times New Roman" w:cs="Times New Roman"/>
          <w:sz w:val="24"/>
          <w:szCs w:val="24"/>
        </w:rPr>
        <w:t xml:space="preserve"> – понимание чувств, переживаемых другим человеком, и ответное выражение своего понимания этих чувств. Для этого применяются приемы рефлексивного слушания: уточнение, перефразирование, резюмирование. Тем самым эмпатическое слушание отличается от </w:t>
      </w:r>
      <w:proofErr w:type="gramStart"/>
      <w:r w:rsidRPr="00F37617">
        <w:rPr>
          <w:rFonts w:ascii="Times New Roman" w:hAnsi="Times New Roman" w:cs="Times New Roman"/>
          <w:sz w:val="24"/>
          <w:szCs w:val="24"/>
        </w:rPr>
        <w:t>рефлексивного</w:t>
      </w:r>
      <w:proofErr w:type="gramEnd"/>
      <w:r w:rsidRPr="00F37617">
        <w:rPr>
          <w:rFonts w:ascii="Times New Roman" w:hAnsi="Times New Roman" w:cs="Times New Roman"/>
          <w:sz w:val="24"/>
          <w:szCs w:val="24"/>
        </w:rPr>
        <w:t xml:space="preserve"> не используемыми приемами, а целями или намерениями. Цель активного, рефлексивного слушания – осознать как можно точнее сообщение говорящего, значение его идей или понять переживаемые чувства. Цель эмпатического слушания – уловить эмоциональную окраску этих идей и их значение для другого человека, понять, что означает высказанное </w:t>
      </w:r>
      <w:proofErr w:type="gramStart"/>
      <w:r w:rsidRPr="00F37617">
        <w:rPr>
          <w:rFonts w:ascii="Times New Roman" w:hAnsi="Times New Roman" w:cs="Times New Roman"/>
          <w:sz w:val="24"/>
          <w:szCs w:val="24"/>
        </w:rPr>
        <w:t>сообщение</w:t>
      </w:r>
      <w:proofErr w:type="gramEnd"/>
      <w:r w:rsidRPr="00F37617">
        <w:rPr>
          <w:rFonts w:ascii="Times New Roman" w:hAnsi="Times New Roman" w:cs="Times New Roman"/>
          <w:sz w:val="24"/>
          <w:szCs w:val="24"/>
        </w:rPr>
        <w:t xml:space="preserve"> и какие чувства при этом испытывает собеседник. Эмпатическое слушание – это более интимный вид общения, чем активное слушание, оно противоположно критическому восприятию.</w:t>
      </w:r>
    </w:p>
    <w:p w:rsidR="004B536A" w:rsidRDefault="004B536A"/>
    <w:sectPr w:rsidR="004B53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77703"/>
    <w:multiLevelType w:val="hybridMultilevel"/>
    <w:tmpl w:val="1BD4E8C0"/>
    <w:lvl w:ilvl="0" w:tplc="CACEB62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CA9"/>
    <w:rsid w:val="0007679D"/>
    <w:rsid w:val="0011750B"/>
    <w:rsid w:val="004A0801"/>
    <w:rsid w:val="004B536A"/>
    <w:rsid w:val="004F372D"/>
    <w:rsid w:val="004F7CA9"/>
    <w:rsid w:val="00813D75"/>
    <w:rsid w:val="00C22738"/>
    <w:rsid w:val="00F376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CA9"/>
    <w:pPr>
      <w:spacing w:after="0" w:line="240" w:lineRule="auto"/>
      <w:ind w:firstLine="567"/>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27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CA9"/>
    <w:pPr>
      <w:spacing w:after="0" w:line="240" w:lineRule="auto"/>
      <w:ind w:firstLine="567"/>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27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04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1121</Words>
  <Characters>6395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Black.User</dc:creator>
  <cp:lastModifiedBy>User</cp:lastModifiedBy>
  <cp:revision>5</cp:revision>
  <dcterms:created xsi:type="dcterms:W3CDTF">2018-03-14T07:46:00Z</dcterms:created>
  <dcterms:modified xsi:type="dcterms:W3CDTF">2018-03-16T12:52:00Z</dcterms:modified>
</cp:coreProperties>
</file>