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BE" w:rsidRPr="00EB65FE" w:rsidRDefault="00B517BE" w:rsidP="00B517BE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B517BE" w:rsidRDefault="00B517BE" w:rsidP="00B517BE">
      <w:pPr>
        <w:ind w:firstLine="5387"/>
        <w:rPr>
          <w:sz w:val="28"/>
        </w:rPr>
      </w:pPr>
    </w:p>
    <w:p w:rsidR="00B517BE" w:rsidRDefault="00B517BE" w:rsidP="00B517BE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B517BE" w:rsidRDefault="00B517BE" w:rsidP="00B517BE">
      <w:pPr>
        <w:ind w:firstLine="5387"/>
        <w:rPr>
          <w:sz w:val="28"/>
        </w:rPr>
      </w:pPr>
    </w:p>
    <w:p w:rsidR="00B517BE" w:rsidRDefault="00B517BE" w:rsidP="00B517BE">
      <w:pPr>
        <w:rPr>
          <w:b/>
          <w:szCs w:val="28"/>
        </w:rPr>
      </w:pPr>
    </w:p>
    <w:p w:rsidR="00B517BE" w:rsidRDefault="00B517BE" w:rsidP="00B517BE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B517BE" w:rsidRDefault="00B517BE" w:rsidP="00B517B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B517BE" w:rsidRPr="00CC105C" w:rsidRDefault="00B517BE" w:rsidP="00B517BE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B517BE" w:rsidRDefault="00B517BE" w:rsidP="00B517BE">
      <w:pPr>
        <w:jc w:val="center"/>
        <w:rPr>
          <w:szCs w:val="28"/>
        </w:rPr>
      </w:pPr>
    </w:p>
    <w:p w:rsidR="00B517BE" w:rsidRDefault="00B517BE" w:rsidP="00B517B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7BE" w:rsidRDefault="00B517BE" w:rsidP="00B517BE">
      <w:pPr>
        <w:rPr>
          <w:szCs w:val="28"/>
        </w:rPr>
      </w:pPr>
    </w:p>
    <w:p w:rsidR="00B517BE" w:rsidRPr="00EB65FE" w:rsidRDefault="00B517BE" w:rsidP="00B517BE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>Модуль 1.</w:t>
      </w:r>
      <w:r w:rsidRPr="00EB65FE">
        <w:rPr>
          <w:color w:val="000000"/>
        </w:rPr>
        <w:t xml:space="preserve"> </w:t>
      </w:r>
      <w:r w:rsidRPr="000134AF">
        <w:rPr>
          <w:b/>
          <w:color w:val="000000"/>
        </w:rPr>
        <w:t>Гигиеническая регламентация облучения человека. Основные закон</w:t>
      </w:r>
      <w:r w:rsidRPr="000134AF">
        <w:rPr>
          <w:b/>
          <w:color w:val="000000"/>
        </w:rPr>
        <w:t>о</w:t>
      </w:r>
      <w:r w:rsidRPr="000134AF">
        <w:rPr>
          <w:b/>
          <w:color w:val="000000"/>
        </w:rPr>
        <w:t>мерности действия ионизирующих излучений на организм.</w:t>
      </w:r>
    </w:p>
    <w:p w:rsidR="00B517BE" w:rsidRPr="00EB65FE" w:rsidRDefault="00B517BE" w:rsidP="00B517BE">
      <w:pPr>
        <w:jc w:val="center"/>
        <w:rPr>
          <w:b/>
          <w:color w:val="000000"/>
        </w:rPr>
      </w:pPr>
    </w:p>
    <w:p w:rsidR="00B517BE" w:rsidRPr="00EB65FE" w:rsidRDefault="00B517BE" w:rsidP="00B517BE">
      <w:pPr>
        <w:jc w:val="center"/>
        <w:rPr>
          <w:b/>
          <w:color w:val="000000"/>
        </w:rPr>
      </w:pPr>
    </w:p>
    <w:p w:rsidR="00B517BE" w:rsidRPr="00EB65FE" w:rsidRDefault="00B517BE" w:rsidP="00B517BE">
      <w:pPr>
        <w:jc w:val="center"/>
        <w:rPr>
          <w:b/>
          <w:sz w:val="20"/>
          <w:szCs w:val="20"/>
        </w:rPr>
      </w:pPr>
    </w:p>
    <w:p w:rsidR="00B517BE" w:rsidRDefault="00B517BE" w:rsidP="00B517BE">
      <w:pPr>
        <w:rPr>
          <w:szCs w:val="28"/>
        </w:rPr>
      </w:pPr>
    </w:p>
    <w:p w:rsidR="00B517BE" w:rsidRDefault="00B517BE" w:rsidP="00B517BE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№2</w:t>
      </w:r>
    </w:p>
    <w:p w:rsidR="00B517BE" w:rsidRPr="009574ED" w:rsidRDefault="00B517BE" w:rsidP="00B517BE">
      <w:pPr>
        <w:jc w:val="center"/>
        <w:rPr>
          <w:b/>
          <w:szCs w:val="28"/>
        </w:rPr>
      </w:pPr>
    </w:p>
    <w:p w:rsidR="00B517BE" w:rsidRPr="00F12244" w:rsidRDefault="00B517BE" w:rsidP="00B517BE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2E1885">
        <w:rPr>
          <w:sz w:val="32"/>
          <w:szCs w:val="32"/>
        </w:rPr>
        <w:t>Особенности биологического действия ионизирующих и</w:t>
      </w:r>
      <w:r w:rsidRPr="002E1885">
        <w:rPr>
          <w:sz w:val="32"/>
          <w:szCs w:val="32"/>
        </w:rPr>
        <w:t>з</w:t>
      </w:r>
      <w:r w:rsidRPr="002E1885">
        <w:rPr>
          <w:sz w:val="32"/>
          <w:szCs w:val="32"/>
        </w:rPr>
        <w:t>лучений</w:t>
      </w:r>
      <w:r w:rsidRPr="00F12244">
        <w:rPr>
          <w:sz w:val="32"/>
          <w:szCs w:val="32"/>
        </w:rPr>
        <w:t>»</w:t>
      </w:r>
    </w:p>
    <w:p w:rsidR="00B517BE" w:rsidRDefault="00B517BE" w:rsidP="00B517BE">
      <w:pPr>
        <w:rPr>
          <w:b/>
          <w:szCs w:val="28"/>
        </w:rPr>
      </w:pPr>
    </w:p>
    <w:p w:rsidR="00B517BE" w:rsidRPr="002D4113" w:rsidRDefault="00B517BE" w:rsidP="00B517BE">
      <w:pPr>
        <w:rPr>
          <w:b/>
          <w:szCs w:val="28"/>
        </w:rPr>
      </w:pPr>
    </w:p>
    <w:p w:rsidR="00B517BE" w:rsidRDefault="00B517BE" w:rsidP="00B517BE">
      <w:pPr>
        <w:jc w:val="center"/>
        <w:rPr>
          <w:szCs w:val="28"/>
        </w:rPr>
      </w:pPr>
    </w:p>
    <w:p w:rsidR="00B517BE" w:rsidRPr="00EB65FE" w:rsidRDefault="00B517BE" w:rsidP="00B517BE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B517BE" w:rsidRPr="00EB65FE" w:rsidRDefault="00B517BE" w:rsidP="00B517BE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B517BE" w:rsidRPr="00EB65FE" w:rsidRDefault="00B517BE" w:rsidP="00B517BE">
      <w:pPr>
        <w:jc w:val="center"/>
        <w:rPr>
          <w:b/>
        </w:rPr>
      </w:pPr>
    </w:p>
    <w:p w:rsidR="00B517BE" w:rsidRDefault="00B517BE" w:rsidP="00B517BE">
      <w:pPr>
        <w:jc w:val="center"/>
        <w:rPr>
          <w:b/>
        </w:rPr>
      </w:pPr>
    </w:p>
    <w:p w:rsidR="00B517BE" w:rsidRPr="00EB65FE" w:rsidRDefault="00B517BE" w:rsidP="00B517BE">
      <w:pPr>
        <w:jc w:val="center"/>
        <w:rPr>
          <w:b/>
        </w:rPr>
      </w:pPr>
    </w:p>
    <w:p w:rsidR="00B517BE" w:rsidRPr="00EB65FE" w:rsidRDefault="00B517BE" w:rsidP="00B517BE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B517BE" w:rsidRPr="00EB65FE" w:rsidRDefault="00B517BE" w:rsidP="00B517BE">
      <w:pPr>
        <w:rPr>
          <w:sz w:val="28"/>
          <w:szCs w:val="28"/>
        </w:rPr>
      </w:pPr>
    </w:p>
    <w:p w:rsidR="00B517BE" w:rsidRPr="00EB65FE" w:rsidRDefault="00B517BE" w:rsidP="00B517BE">
      <w:pPr>
        <w:jc w:val="center"/>
        <w:rPr>
          <w:sz w:val="28"/>
          <w:szCs w:val="28"/>
        </w:rPr>
      </w:pPr>
    </w:p>
    <w:p w:rsidR="00B517BE" w:rsidRPr="00EB65FE" w:rsidRDefault="00B517BE" w:rsidP="00B517BE">
      <w:pPr>
        <w:rPr>
          <w:sz w:val="28"/>
          <w:szCs w:val="28"/>
        </w:rPr>
      </w:pPr>
    </w:p>
    <w:p w:rsidR="00B517BE" w:rsidRPr="00EB65FE" w:rsidRDefault="00B517BE" w:rsidP="00B517BE">
      <w:pPr>
        <w:jc w:val="center"/>
        <w:rPr>
          <w:b/>
        </w:rPr>
      </w:pPr>
    </w:p>
    <w:p w:rsidR="00B517BE" w:rsidRPr="00EB65FE" w:rsidRDefault="00B517BE" w:rsidP="00B517BE">
      <w:pPr>
        <w:jc w:val="center"/>
        <w:rPr>
          <w:b/>
        </w:rPr>
      </w:pPr>
    </w:p>
    <w:p w:rsidR="00B517BE" w:rsidRPr="00EB65FE" w:rsidRDefault="00B517BE" w:rsidP="00B517BE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B517BE" w:rsidRPr="00EB65FE" w:rsidRDefault="00B517BE" w:rsidP="00B517BE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B517BE" w:rsidRPr="00EB65FE" w:rsidRDefault="00B517BE" w:rsidP="00B517BE">
      <w:pPr>
        <w:rPr>
          <w:b/>
        </w:rPr>
      </w:pPr>
    </w:p>
    <w:p w:rsidR="00B517BE" w:rsidRPr="00EB65FE" w:rsidRDefault="00B517BE" w:rsidP="00B517BE">
      <w:pPr>
        <w:jc w:val="center"/>
        <w:rPr>
          <w:b/>
        </w:rPr>
      </w:pPr>
    </w:p>
    <w:p w:rsidR="00B517BE" w:rsidRPr="00EB65FE" w:rsidRDefault="00B517BE" w:rsidP="00B517BE">
      <w:pPr>
        <w:jc w:val="center"/>
        <w:rPr>
          <w:b/>
        </w:rPr>
      </w:pPr>
      <w:r w:rsidRPr="00EB65FE">
        <w:rPr>
          <w:b/>
        </w:rPr>
        <w:lastRenderedPageBreak/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B517BE" w:rsidRPr="002E1885" w:rsidRDefault="00B517BE" w:rsidP="00B517BE">
      <w:pPr>
        <w:ind w:firstLine="709"/>
        <w:jc w:val="both"/>
        <w:rPr>
          <w:b/>
          <w:color w:val="000000"/>
          <w:lang w:eastAsia="en-US"/>
        </w:rPr>
      </w:pPr>
      <w:r>
        <w:rPr>
          <w:szCs w:val="28"/>
        </w:rPr>
        <w:br w:type="page"/>
      </w:r>
      <w:r w:rsidRPr="002E1885">
        <w:rPr>
          <w:b/>
          <w:color w:val="000000"/>
          <w:lang w:eastAsia="en-US"/>
        </w:rPr>
        <w:lastRenderedPageBreak/>
        <w:t>1. Тема: Особенности биологического действия ионизирующих излучений</w:t>
      </w:r>
    </w:p>
    <w:p w:rsidR="00B517BE" w:rsidRPr="002E1885" w:rsidRDefault="00B517BE" w:rsidP="00B517BE">
      <w:pPr>
        <w:ind w:firstLine="709"/>
        <w:jc w:val="both"/>
        <w:rPr>
          <w:color w:val="000000"/>
          <w:sz w:val="8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b/>
          <w:color w:val="000000"/>
          <w:lang w:eastAsia="en-US"/>
        </w:rPr>
        <w:t>2. Цель:</w:t>
      </w:r>
      <w:r w:rsidRPr="002E1885">
        <w:rPr>
          <w:color w:val="000000"/>
          <w:lang w:eastAsia="en-US"/>
        </w:rPr>
        <w:t xml:space="preserve"> раскрыть и конкретизировать особенности биологического действия иониз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рующих излучений на организм человека.</w:t>
      </w:r>
    </w:p>
    <w:p w:rsidR="00B517BE" w:rsidRPr="002E1885" w:rsidRDefault="00B517BE" w:rsidP="00B517BE">
      <w:pPr>
        <w:ind w:firstLine="709"/>
        <w:jc w:val="both"/>
        <w:rPr>
          <w:color w:val="000000"/>
          <w:sz w:val="8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b/>
          <w:color w:val="000000"/>
          <w:lang w:eastAsia="en-US"/>
        </w:rPr>
        <w:t>3. Задачи:</w:t>
      </w:r>
      <w:r w:rsidRPr="002E1885">
        <w:rPr>
          <w:color w:val="000000"/>
          <w:lang w:eastAsia="en-US"/>
        </w:rPr>
        <w:t xml:space="preserve"> 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proofErr w:type="gramStart"/>
      <w:r w:rsidRPr="002E1885">
        <w:rPr>
          <w:color w:val="000000"/>
          <w:lang w:eastAsia="en-US"/>
        </w:rPr>
        <w:t>Обучающая</w:t>
      </w:r>
      <w:proofErr w:type="gramEnd"/>
      <w:r w:rsidRPr="002E1885">
        <w:rPr>
          <w:color w:val="000000"/>
          <w:lang w:eastAsia="en-US"/>
        </w:rPr>
        <w:t>: сформировать у студентов четкое понимание основ биологического действия ионизирующих излучений на организм.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proofErr w:type="gramStart"/>
      <w:r w:rsidRPr="002E1885">
        <w:rPr>
          <w:color w:val="000000"/>
          <w:lang w:eastAsia="en-US"/>
        </w:rPr>
        <w:t>Развивающая</w:t>
      </w:r>
      <w:proofErr w:type="gramEnd"/>
      <w:r w:rsidRPr="002E1885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го становления и развития, умения дифференцировать основные клинические эффекты при действии ионизирующих излучений.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proofErr w:type="gramStart"/>
      <w:r w:rsidRPr="002E1885">
        <w:rPr>
          <w:color w:val="000000"/>
          <w:lang w:eastAsia="en-US"/>
        </w:rPr>
        <w:t>Воспитывающая</w:t>
      </w:r>
      <w:proofErr w:type="gramEnd"/>
      <w:r w:rsidRPr="002E1885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B517BE" w:rsidRPr="002E1885" w:rsidRDefault="00B517BE" w:rsidP="00B517BE">
      <w:pPr>
        <w:ind w:firstLine="709"/>
        <w:jc w:val="both"/>
        <w:rPr>
          <w:color w:val="000000"/>
          <w:sz w:val="8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b/>
          <w:color w:val="000000"/>
          <w:lang w:eastAsia="en-US"/>
        </w:rPr>
        <w:t>4. Вопросы для рассмотрения:</w:t>
      </w:r>
      <w:r w:rsidRPr="002E1885">
        <w:rPr>
          <w:color w:val="000000"/>
          <w:lang w:eastAsia="en-US"/>
        </w:rPr>
        <w:t xml:space="preserve"> 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1.</w:t>
      </w:r>
      <w:r w:rsidRPr="002E1885">
        <w:rPr>
          <w:color w:val="000000"/>
          <w:lang w:eastAsia="en-US"/>
        </w:rPr>
        <w:tab/>
        <w:t>Понятие внешнего и внутреннего облучения организма человека.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2. Особенности биологического действия инкорпорированных радионуклидов. Пути поступления, распределение их в организме человека. Понятие биологического пери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да полувыведения и эффективного периода полувыведения.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3.</w:t>
      </w:r>
      <w:r w:rsidRPr="002E1885">
        <w:rPr>
          <w:color w:val="000000"/>
          <w:lang w:eastAsia="en-US"/>
        </w:rPr>
        <w:tab/>
        <w:t>Основные факторы, обуславливающие действие ионизирующего излучения на организм человека.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4.</w:t>
      </w:r>
      <w:r w:rsidRPr="002E1885">
        <w:rPr>
          <w:color w:val="000000"/>
          <w:lang w:eastAsia="en-US"/>
        </w:rPr>
        <w:tab/>
        <w:t xml:space="preserve">Понятие о радиочувствительности («правило </w:t>
      </w:r>
      <w:proofErr w:type="spellStart"/>
      <w:r w:rsidRPr="002E1885">
        <w:rPr>
          <w:color w:val="000000"/>
          <w:lang w:eastAsia="en-US"/>
        </w:rPr>
        <w:t>Бергонье-Трибондо</w:t>
      </w:r>
      <w:proofErr w:type="spellEnd"/>
      <w:r w:rsidRPr="002E1885">
        <w:rPr>
          <w:color w:val="000000"/>
          <w:lang w:eastAsia="en-US"/>
        </w:rPr>
        <w:t>»). Группы критических органов.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5.</w:t>
      </w:r>
      <w:r w:rsidRPr="002E1885">
        <w:rPr>
          <w:color w:val="000000"/>
          <w:lang w:eastAsia="en-US"/>
        </w:rPr>
        <w:tab/>
        <w:t xml:space="preserve">Понятие о </w:t>
      </w:r>
      <w:proofErr w:type="spellStart"/>
      <w:r w:rsidRPr="002E1885">
        <w:rPr>
          <w:color w:val="000000"/>
          <w:lang w:eastAsia="en-US"/>
        </w:rPr>
        <w:t>радиотоксичности</w:t>
      </w:r>
      <w:proofErr w:type="spellEnd"/>
      <w:r w:rsidRPr="002E1885">
        <w:rPr>
          <w:color w:val="000000"/>
          <w:lang w:eastAsia="en-US"/>
        </w:rPr>
        <w:t xml:space="preserve"> радиоактивных изотопов.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6.</w:t>
      </w:r>
      <w:r w:rsidRPr="002E1885">
        <w:rPr>
          <w:color w:val="000000"/>
          <w:lang w:eastAsia="en-US"/>
        </w:rPr>
        <w:tab/>
        <w:t>Прямое и косвенное действие ионизирующих излучений на биологическую ткань. Физический, химический и биохимический этапы первичных реакций при возде</w:t>
      </w:r>
      <w:r w:rsidRPr="002E1885">
        <w:rPr>
          <w:color w:val="000000"/>
          <w:lang w:eastAsia="en-US"/>
        </w:rPr>
        <w:t>й</w:t>
      </w:r>
      <w:r w:rsidRPr="002E1885">
        <w:rPr>
          <w:color w:val="000000"/>
          <w:lang w:eastAsia="en-US"/>
        </w:rPr>
        <w:t>ств</w:t>
      </w:r>
      <w:proofErr w:type="gramStart"/>
      <w:r w:rsidRPr="002E1885">
        <w:rPr>
          <w:color w:val="000000"/>
          <w:lang w:eastAsia="en-US"/>
        </w:rPr>
        <w:t>ии ио</w:t>
      </w:r>
      <w:proofErr w:type="gramEnd"/>
      <w:r w:rsidRPr="002E1885">
        <w:rPr>
          <w:color w:val="000000"/>
          <w:lang w:eastAsia="en-US"/>
        </w:rPr>
        <w:t>низирующих излучений на клетку.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7.</w:t>
      </w:r>
      <w:r w:rsidRPr="002E1885">
        <w:rPr>
          <w:color w:val="000000"/>
          <w:lang w:eastAsia="en-US"/>
        </w:rPr>
        <w:tab/>
        <w:t>Особенность воздействия ионизирующих излучений на организм человека (роль многоклеточной, интенсивности обменных процессов, «кислородный эффект» и др.).</w:t>
      </w: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1080"/>
        <w:jc w:val="both"/>
        <w:rPr>
          <w:color w:val="000000"/>
          <w:lang w:eastAsia="en-US"/>
        </w:rPr>
      </w:pPr>
      <w:r w:rsidRPr="002E1885">
        <w:rPr>
          <w:b/>
          <w:color w:val="000000"/>
          <w:lang w:eastAsia="en-US"/>
        </w:rPr>
        <w:t>5. Основные понятия темы</w:t>
      </w:r>
      <w:r w:rsidRPr="002E1885">
        <w:rPr>
          <w:color w:val="000000"/>
          <w:lang w:eastAsia="en-US"/>
        </w:rPr>
        <w:t xml:space="preserve"> </w:t>
      </w:r>
    </w:p>
    <w:p w:rsidR="00B517BE" w:rsidRPr="002E1885" w:rsidRDefault="00B517BE" w:rsidP="00B517BE">
      <w:pPr>
        <w:ind w:firstLine="709"/>
        <w:jc w:val="both"/>
        <w:rPr>
          <w:color w:val="000000"/>
          <w:sz w:val="1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1. </w:t>
      </w:r>
      <w:r w:rsidRPr="002E1885">
        <w:rPr>
          <w:b/>
          <w:color w:val="000000"/>
          <w:lang w:eastAsia="en-US"/>
        </w:rPr>
        <w:t>Внешнее облучение</w:t>
      </w:r>
      <w:r w:rsidRPr="002E1885">
        <w:rPr>
          <w:color w:val="000000"/>
          <w:lang w:eastAsia="en-US"/>
        </w:rPr>
        <w:t xml:space="preserve"> — это облучение человека от источника, находящегося вне его тела; </w:t>
      </w:r>
      <w:r w:rsidRPr="002E1885">
        <w:rPr>
          <w:b/>
          <w:color w:val="000000"/>
          <w:lang w:eastAsia="en-US"/>
        </w:rPr>
        <w:t>внутреннее облучение</w:t>
      </w:r>
      <w:r w:rsidRPr="002E1885">
        <w:rPr>
          <w:color w:val="000000"/>
          <w:lang w:eastAsia="en-US"/>
        </w:rPr>
        <w:t xml:space="preserve"> — это облучение от радиоактивных изотопов (радионуклидов), попавших внутрь организма.</w:t>
      </w:r>
    </w:p>
    <w:p w:rsidR="00B517BE" w:rsidRPr="002E1885" w:rsidRDefault="00B517BE" w:rsidP="00B517BE">
      <w:pPr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2E1885">
        <w:rPr>
          <w:color w:val="000000"/>
          <w:lang w:eastAsia="en-US"/>
        </w:rPr>
        <w:t>Внешнему облучению может подвергаться либо полностью весь организм, либо о</w:t>
      </w:r>
      <w:r w:rsidRPr="002E1885">
        <w:rPr>
          <w:color w:val="000000"/>
          <w:lang w:eastAsia="en-US"/>
        </w:rPr>
        <w:t>т</w:t>
      </w:r>
      <w:r w:rsidRPr="002E1885">
        <w:rPr>
          <w:color w:val="000000"/>
          <w:lang w:eastAsia="en-US"/>
        </w:rPr>
        <w:t>дельные участки тела (локальное облучение). В зависимости от этого последствия облучения будут различными.</w:t>
      </w:r>
      <w:r w:rsidRPr="002E1885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Радиоактивные изотопы могут попасть в организм с вдыхаемым воздухом, водой и продуктами питания, тем самым формируя внутреннее облучение. Снижение уровней обл</w:t>
      </w:r>
      <w:r w:rsidRPr="002E1885">
        <w:rPr>
          <w:color w:val="000000"/>
          <w:lang w:eastAsia="en-US"/>
        </w:rPr>
        <w:t>у</w:t>
      </w:r>
      <w:r w:rsidRPr="002E1885">
        <w:rPr>
          <w:color w:val="000000"/>
          <w:lang w:eastAsia="en-US"/>
        </w:rPr>
        <w:t xml:space="preserve">чения будет происходить за счет распада и выведения радионуклидов из организма. 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2. Радионуклиды могут равномерно распределяться внутри тела (например, радиоа</w:t>
      </w:r>
      <w:r w:rsidRPr="002E1885">
        <w:rPr>
          <w:color w:val="000000"/>
          <w:lang w:eastAsia="en-US"/>
        </w:rPr>
        <w:t>к</w:t>
      </w:r>
      <w:r w:rsidRPr="002E1885">
        <w:rPr>
          <w:color w:val="000000"/>
          <w:lang w:eastAsia="en-US"/>
        </w:rPr>
        <w:t>тивный натрий), а могут избирательно накапливаться в отдельных органах и тканях: ради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активный йод — в щитовидной железе, стронций — в костях, цезий — в мягких тканях и т.д.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3. Факторы, обуславливающие действие ионизирующего излучения на организм чел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века: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1.</w:t>
      </w:r>
      <w:r w:rsidRPr="002E1885">
        <w:rPr>
          <w:color w:val="000000"/>
          <w:lang w:eastAsia="en-US"/>
        </w:rPr>
        <w:tab/>
        <w:t>Величина поглощенной дозы облучения.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2.</w:t>
      </w:r>
      <w:r w:rsidRPr="002E1885">
        <w:rPr>
          <w:color w:val="000000"/>
          <w:lang w:eastAsia="en-US"/>
        </w:rPr>
        <w:tab/>
        <w:t>Длительность и дробность облучения.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3.</w:t>
      </w:r>
      <w:r w:rsidRPr="002E1885">
        <w:rPr>
          <w:color w:val="000000"/>
          <w:lang w:eastAsia="en-US"/>
        </w:rPr>
        <w:tab/>
        <w:t>Объем облучаемых тканей.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lastRenderedPageBreak/>
        <w:t>4.</w:t>
      </w:r>
      <w:r w:rsidRPr="002E1885">
        <w:rPr>
          <w:color w:val="000000"/>
          <w:lang w:eastAsia="en-US"/>
        </w:rPr>
        <w:tab/>
        <w:t>Радиочувствительность и функциональное значение облучаемых тканей. Нео</w:t>
      </w:r>
      <w:r w:rsidRPr="002E1885">
        <w:rPr>
          <w:color w:val="000000"/>
          <w:lang w:eastAsia="en-US"/>
        </w:rPr>
        <w:t>б</w:t>
      </w:r>
      <w:r w:rsidRPr="002E1885">
        <w:rPr>
          <w:color w:val="000000"/>
          <w:lang w:eastAsia="en-US"/>
        </w:rPr>
        <w:t xml:space="preserve">ходимо помнить «правило </w:t>
      </w:r>
      <w:proofErr w:type="spellStart"/>
      <w:r w:rsidRPr="002E1885">
        <w:rPr>
          <w:color w:val="000000"/>
          <w:lang w:eastAsia="en-US"/>
        </w:rPr>
        <w:t>Берганье-Трибондо</w:t>
      </w:r>
      <w:proofErr w:type="spellEnd"/>
      <w:r w:rsidRPr="002E1885">
        <w:rPr>
          <w:color w:val="000000"/>
          <w:lang w:eastAsia="en-US"/>
        </w:rPr>
        <w:t>».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5.</w:t>
      </w:r>
      <w:r w:rsidRPr="002E1885">
        <w:rPr>
          <w:color w:val="000000"/>
          <w:lang w:eastAsia="en-US"/>
        </w:rPr>
        <w:tab/>
        <w:t>Способ облучения (внешнее или внутреннее).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6.</w:t>
      </w:r>
      <w:r w:rsidRPr="002E1885">
        <w:rPr>
          <w:color w:val="000000"/>
          <w:lang w:eastAsia="en-US"/>
        </w:rPr>
        <w:tab/>
        <w:t>Индивидуальные особенности организма, определяемые его радиочувств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тельность.</w:t>
      </w:r>
    </w:p>
    <w:p w:rsidR="00B517BE" w:rsidRPr="002E1885" w:rsidRDefault="00B517BE" w:rsidP="00B517BE">
      <w:pPr>
        <w:ind w:left="709" w:firstLine="142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7.</w:t>
      </w:r>
      <w:r w:rsidRPr="002E1885">
        <w:rPr>
          <w:color w:val="000000"/>
          <w:lang w:eastAsia="en-US"/>
        </w:rPr>
        <w:tab/>
        <w:t>Условия внешней среды.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4. Правило </w:t>
      </w:r>
      <w:proofErr w:type="spellStart"/>
      <w:r w:rsidRPr="002E1885">
        <w:rPr>
          <w:color w:val="000000"/>
          <w:lang w:eastAsia="en-US"/>
        </w:rPr>
        <w:t>Бергонье-Трибондо</w:t>
      </w:r>
      <w:proofErr w:type="spellEnd"/>
      <w:r w:rsidRPr="002E1885">
        <w:rPr>
          <w:color w:val="000000"/>
          <w:lang w:eastAsia="en-US"/>
        </w:rPr>
        <w:t xml:space="preserve"> – радиочувствительность ткани прямо пропорци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нальна пролиферативной активности и обратно пропорциональна степени дифференцировки тканей.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Группы критических органов: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1-ая – красный костный мозг, гонады, все тело;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2-ая – органы и ткани, не включенные в 1 и 3 группы;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3-я – костная ткань, стопы, лодыжки, голени, кисти, предплечье.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5. </w:t>
      </w:r>
      <w:proofErr w:type="spellStart"/>
      <w:r w:rsidRPr="002E1885">
        <w:rPr>
          <w:color w:val="000000"/>
          <w:lang w:eastAsia="en-US"/>
        </w:rPr>
        <w:t>Радиотоксичность</w:t>
      </w:r>
      <w:proofErr w:type="spellEnd"/>
      <w:r w:rsidRPr="002E1885">
        <w:rPr>
          <w:color w:val="000000"/>
          <w:lang w:eastAsia="en-US"/>
        </w:rPr>
        <w:t xml:space="preserve"> радионуклидов зависит </w:t>
      </w:r>
      <w:proofErr w:type="gramStart"/>
      <w:r w:rsidRPr="002E1885">
        <w:rPr>
          <w:color w:val="000000"/>
          <w:lang w:eastAsia="en-US"/>
        </w:rPr>
        <w:t>от</w:t>
      </w:r>
      <w:proofErr w:type="gramEnd"/>
      <w:r w:rsidRPr="002E1885">
        <w:rPr>
          <w:color w:val="000000"/>
          <w:lang w:eastAsia="en-US"/>
        </w:rPr>
        <w:t>: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пути поступления,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- распределения в организме, 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времени пребывания в организме,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свойства радиоизотопа,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- вид радиоактивного превращения (при </w:t>
      </w:r>
      <w:proofErr w:type="gramStart"/>
      <w:r w:rsidRPr="002E1885">
        <w:rPr>
          <w:color w:val="000000"/>
          <w:lang w:eastAsia="en-US"/>
        </w:rPr>
        <w:t>α-</w:t>
      </w:r>
      <w:proofErr w:type="gramEnd"/>
      <w:r w:rsidRPr="002E1885">
        <w:rPr>
          <w:color w:val="000000"/>
          <w:lang w:eastAsia="en-US"/>
        </w:rPr>
        <w:t>распаде поглощенная доза в 20 раз выше, чем при β-распаде),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средней энергии одного распада,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схемы радиоактивного распада,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- продолжительности поступления в организм.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6. Чтобы понять механизмы, определяющие последствия воздействия </w:t>
      </w:r>
      <w:proofErr w:type="gramStart"/>
      <w:r w:rsidRPr="002E1885">
        <w:rPr>
          <w:color w:val="000000"/>
          <w:lang w:eastAsia="en-US"/>
        </w:rPr>
        <w:t>ионизирующих</w:t>
      </w:r>
      <w:proofErr w:type="gramEnd"/>
      <w:r w:rsidRPr="002E1885">
        <w:rPr>
          <w:color w:val="000000"/>
          <w:lang w:eastAsia="en-US"/>
        </w:rPr>
        <w:t xml:space="preserve"> из-лучений на организм человека, рассмотрим последовательно клеточные и тканевые реа</w:t>
      </w:r>
      <w:r w:rsidRPr="002E1885">
        <w:rPr>
          <w:color w:val="000000"/>
          <w:lang w:eastAsia="en-US"/>
        </w:rPr>
        <w:t>к</w:t>
      </w:r>
      <w:r w:rsidRPr="002E1885">
        <w:rPr>
          <w:color w:val="000000"/>
          <w:lang w:eastAsia="en-US"/>
        </w:rPr>
        <w:t>ции, так как именно клетка является основной биологической единицей, в которой реализ</w:t>
      </w:r>
      <w:r w:rsidRPr="002E1885">
        <w:rPr>
          <w:color w:val="000000"/>
          <w:lang w:eastAsia="en-US"/>
        </w:rPr>
        <w:t>у</w:t>
      </w:r>
      <w:r w:rsidRPr="002E1885">
        <w:rPr>
          <w:color w:val="000000"/>
          <w:lang w:eastAsia="en-US"/>
        </w:rPr>
        <w:t xml:space="preserve">ются последствия облучения. В соответствии с локализацией подействовавшей поглощенной энергии различают прямое и непрямое (косвенное) действие радиации на биологическую ткань. </w:t>
      </w:r>
      <w:r w:rsidRPr="002E1885">
        <w:rPr>
          <w:b/>
          <w:color w:val="000000"/>
          <w:lang w:eastAsia="en-US"/>
        </w:rPr>
        <w:t xml:space="preserve">Непрямое </w:t>
      </w:r>
      <w:r w:rsidRPr="002E1885">
        <w:rPr>
          <w:color w:val="000000"/>
          <w:lang w:eastAsia="en-US"/>
        </w:rPr>
        <w:t>действие проявляется при взаимодейств</w:t>
      </w:r>
      <w:proofErr w:type="gramStart"/>
      <w:r w:rsidRPr="002E1885">
        <w:rPr>
          <w:color w:val="000000"/>
          <w:lang w:eastAsia="en-US"/>
        </w:rPr>
        <w:t>ии ио</w:t>
      </w:r>
      <w:proofErr w:type="gramEnd"/>
      <w:r w:rsidRPr="002E1885">
        <w:rPr>
          <w:color w:val="000000"/>
          <w:lang w:eastAsia="en-US"/>
        </w:rPr>
        <w:t>низирующего излучения с в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 xml:space="preserve">дой, входящей в состав биологического объекта, </w:t>
      </w:r>
      <w:r w:rsidRPr="002E1885">
        <w:rPr>
          <w:b/>
          <w:color w:val="000000"/>
          <w:lang w:eastAsia="en-US"/>
        </w:rPr>
        <w:t>прямое</w:t>
      </w:r>
      <w:r w:rsidRPr="002E1885">
        <w:rPr>
          <w:color w:val="000000"/>
          <w:lang w:eastAsia="en-US"/>
        </w:rPr>
        <w:t xml:space="preserve"> – с органеллами клетки. При вза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модейств</w:t>
      </w:r>
      <w:proofErr w:type="gramStart"/>
      <w:r w:rsidRPr="002E1885">
        <w:rPr>
          <w:color w:val="000000"/>
          <w:lang w:eastAsia="en-US"/>
        </w:rPr>
        <w:t>ии ио</w:t>
      </w:r>
      <w:proofErr w:type="gramEnd"/>
      <w:r w:rsidRPr="002E1885">
        <w:rPr>
          <w:color w:val="000000"/>
          <w:lang w:eastAsia="en-US"/>
        </w:rPr>
        <w:t xml:space="preserve">низирующего излучения с водой происходит образование радикалов H, OH и, особенно, </w:t>
      </w:r>
      <w:proofErr w:type="spellStart"/>
      <w:r w:rsidRPr="002E1885">
        <w:rPr>
          <w:color w:val="000000"/>
          <w:lang w:eastAsia="en-US"/>
        </w:rPr>
        <w:t>гидропероксида</w:t>
      </w:r>
      <w:proofErr w:type="spellEnd"/>
      <w:r w:rsidRPr="002E1885">
        <w:rPr>
          <w:color w:val="000000"/>
          <w:lang w:eastAsia="en-US"/>
        </w:rPr>
        <w:t xml:space="preserve"> HO2, которые в свою очередь взаимодействуют с растворенными молекулами различных соединений. В результате прямого действия в клетке происходит ионизация и возбуждение сложных молекул с последующей их диссоциацией и разрывом химических связей.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Действие ионизирующих излучений на биологические объекты можно разделить на 3 этапа: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1. </w:t>
      </w:r>
      <w:r w:rsidRPr="002E1885">
        <w:rPr>
          <w:b/>
          <w:color w:val="000000"/>
          <w:lang w:eastAsia="en-US"/>
        </w:rPr>
        <w:t>Физическая стадия</w:t>
      </w:r>
      <w:r w:rsidRPr="002E1885">
        <w:rPr>
          <w:color w:val="000000"/>
          <w:lang w:eastAsia="en-US"/>
        </w:rPr>
        <w:t xml:space="preserve"> лучевого воздействия – ионизация и возбуждение на атома</w:t>
      </w:r>
      <w:r w:rsidRPr="002E1885">
        <w:rPr>
          <w:color w:val="000000"/>
          <w:lang w:eastAsia="en-US"/>
        </w:rPr>
        <w:t>р</w:t>
      </w:r>
      <w:r w:rsidRPr="002E1885">
        <w:rPr>
          <w:color w:val="000000"/>
          <w:lang w:eastAsia="en-US"/>
        </w:rPr>
        <w:t>ном уровне. Длительность протекания этого  процесса 10-14 – 10-13 секунды. При этом п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глощенная энергия может мигрировать по макромолекулам, реализуясь в слабых местах клетки: в белках – это SH–группы, в ДНК – хромофорные группы тиамина, в  липидах – н</w:t>
      </w:r>
      <w:r w:rsidRPr="002E1885">
        <w:rPr>
          <w:color w:val="000000"/>
          <w:lang w:eastAsia="en-US"/>
        </w:rPr>
        <w:t>е</w:t>
      </w:r>
      <w:r w:rsidRPr="002E1885">
        <w:rPr>
          <w:color w:val="000000"/>
          <w:lang w:eastAsia="en-US"/>
        </w:rPr>
        <w:t>насыщенные связи. Ионизированные и возбужденные атомы тем самым дают начало хим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ческим реакциям.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 xml:space="preserve">2. Этап </w:t>
      </w:r>
      <w:r w:rsidRPr="002E1885">
        <w:rPr>
          <w:b/>
          <w:color w:val="000000"/>
          <w:lang w:eastAsia="en-US"/>
        </w:rPr>
        <w:t>химических</w:t>
      </w:r>
      <w:r w:rsidRPr="002E1885">
        <w:rPr>
          <w:color w:val="000000"/>
          <w:lang w:eastAsia="en-US"/>
        </w:rPr>
        <w:t xml:space="preserve"> преобразований.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Они соответствуют процессам взаимодействия радикалов, нуклеиновых кислот и л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пидов с водой, О</w:t>
      </w:r>
      <w:proofErr w:type="gramStart"/>
      <w:r w:rsidRPr="002E1885">
        <w:rPr>
          <w:color w:val="000000"/>
          <w:lang w:eastAsia="en-US"/>
        </w:rPr>
        <w:t>2</w:t>
      </w:r>
      <w:proofErr w:type="gramEnd"/>
      <w:r w:rsidRPr="002E1885">
        <w:rPr>
          <w:color w:val="000000"/>
          <w:lang w:eastAsia="en-US"/>
        </w:rPr>
        <w:t>, ОН и возникновению гидроперекисей, т.е. возникает свободно радикал</w:t>
      </w:r>
      <w:r w:rsidRPr="002E1885">
        <w:rPr>
          <w:color w:val="000000"/>
          <w:lang w:eastAsia="en-US"/>
        </w:rPr>
        <w:t>ь</w:t>
      </w:r>
      <w:r w:rsidRPr="002E1885">
        <w:rPr>
          <w:color w:val="000000"/>
          <w:lang w:eastAsia="en-US"/>
        </w:rPr>
        <w:t>ная реакция приводящая к повреждению структуры мембран клеток и как следствие, высв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бождение ферментов и изменение их активности.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lastRenderedPageBreak/>
        <w:t xml:space="preserve">3. Нарушения, наступающие в результате высвобождения ферментов и изменения их активности, соответствуют 3 этапу лучевого поражения – </w:t>
      </w:r>
      <w:r w:rsidRPr="002E1885">
        <w:rPr>
          <w:b/>
          <w:color w:val="000000"/>
          <w:lang w:eastAsia="en-US"/>
        </w:rPr>
        <w:t>биохимическому</w:t>
      </w:r>
      <w:r w:rsidRPr="002E1885">
        <w:rPr>
          <w:color w:val="000000"/>
          <w:lang w:eastAsia="en-US"/>
        </w:rPr>
        <w:t>. В дальнейшем возникают нарушения обмена веществ в системах организма  с изменением функций, с нейрогуморальными реакциями. Высвободившиеся ферменты путем диффузии достигают любой органеллы клетки и легко проникают в нее благодаря увеличению проницаемости мембран. Под воздействием этих ферментов происходит распад высокомолекулярных соед</w:t>
      </w:r>
      <w:r w:rsidRPr="002E1885">
        <w:rPr>
          <w:color w:val="000000"/>
          <w:lang w:eastAsia="en-US"/>
        </w:rPr>
        <w:t>и</w:t>
      </w:r>
      <w:r w:rsidRPr="002E1885">
        <w:rPr>
          <w:color w:val="000000"/>
          <w:lang w:eastAsia="en-US"/>
        </w:rPr>
        <w:t>нений клетки, в том числе нуклеиновых кислот и белков.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7. Видовая чувствительность биологических объектов к ИИ весьма различна. Наиб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 xml:space="preserve">лее чувствительны млекопитающие и человек, для которых летальные дозы рентгеновского и гамма-излучения </w:t>
      </w:r>
      <w:proofErr w:type="gramStart"/>
      <w:r w:rsidRPr="002E1885">
        <w:rPr>
          <w:color w:val="000000"/>
          <w:lang w:eastAsia="en-US"/>
        </w:rPr>
        <w:t>составляют несколько единиц грей</w:t>
      </w:r>
      <w:proofErr w:type="gramEnd"/>
      <w:r w:rsidRPr="002E1885">
        <w:rPr>
          <w:color w:val="000000"/>
          <w:lang w:eastAsia="en-US"/>
        </w:rPr>
        <w:t xml:space="preserve"> (сотен рад). Одноклеточные растения и бактерии наиболее устойчивы к излучениям: летальные дозы для них достигают 1000—1500 Гр (100—150 тыс. рад).</w:t>
      </w:r>
    </w:p>
    <w:p w:rsidR="00B517BE" w:rsidRDefault="00B517BE" w:rsidP="00B517BE">
      <w:pPr>
        <w:ind w:firstLine="709"/>
        <w:jc w:val="both"/>
        <w:rPr>
          <w:color w:val="000000"/>
          <w:lang w:eastAsia="en-US"/>
        </w:rPr>
      </w:pPr>
      <w:r w:rsidRPr="002E1885">
        <w:rPr>
          <w:color w:val="000000"/>
          <w:lang w:eastAsia="en-US"/>
        </w:rPr>
        <w:t>Кислородный эффект заключается в том, что при снижении концентрации кислорода в период облучения уменьшается эффект лучевого воздействия, который объясняется вых</w:t>
      </w:r>
      <w:r w:rsidRPr="002E1885">
        <w:rPr>
          <w:color w:val="000000"/>
          <w:lang w:eastAsia="en-US"/>
        </w:rPr>
        <w:t>о</w:t>
      </w:r>
      <w:r w:rsidRPr="002E1885">
        <w:rPr>
          <w:color w:val="000000"/>
          <w:lang w:eastAsia="en-US"/>
        </w:rPr>
        <w:t>дом радикала НО</w:t>
      </w:r>
      <w:proofErr w:type="gramStart"/>
      <w:r w:rsidRPr="002E1885">
        <w:rPr>
          <w:color w:val="000000"/>
          <w:vertAlign w:val="subscript"/>
          <w:lang w:eastAsia="en-US"/>
        </w:rPr>
        <w:t>2</w:t>
      </w:r>
      <w:proofErr w:type="gramEnd"/>
      <w:r w:rsidRPr="002E1885">
        <w:rPr>
          <w:color w:val="000000"/>
          <w:lang w:eastAsia="en-US"/>
        </w:rPr>
        <w:t xml:space="preserve"> пропорционально падению или повышению парциального давления ки</w:t>
      </w:r>
      <w:r w:rsidRPr="002E1885">
        <w:rPr>
          <w:color w:val="000000"/>
          <w:lang w:eastAsia="en-US"/>
        </w:rPr>
        <w:t>с</w:t>
      </w:r>
      <w:r w:rsidRPr="002E1885">
        <w:rPr>
          <w:color w:val="000000"/>
          <w:lang w:eastAsia="en-US"/>
        </w:rPr>
        <w:t>лорода при гидролизе воды.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B517BE" w:rsidRDefault="00B517BE" w:rsidP="00B517BE">
      <w:pPr>
        <w:ind w:firstLine="709"/>
        <w:jc w:val="both"/>
        <w:rPr>
          <w:b/>
          <w:lang w:eastAsia="en-US"/>
        </w:rPr>
      </w:pPr>
      <w:r w:rsidRPr="00B517BE">
        <w:rPr>
          <w:b/>
          <w:lang w:eastAsia="en-US"/>
        </w:rPr>
        <w:t xml:space="preserve">6. Рекомендуемая литература: 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  <w:lang w:val="x-none"/>
        </w:rPr>
      </w:pPr>
      <w:r w:rsidRPr="00B517BE">
        <w:rPr>
          <w:rFonts w:eastAsia="Calibri"/>
          <w:spacing w:val="-6"/>
          <w:lang w:val="x-none"/>
        </w:rPr>
        <w:t>1.</w:t>
      </w:r>
      <w:r w:rsidRPr="00B517BE">
        <w:rPr>
          <w:rFonts w:eastAsia="Calibri"/>
          <w:spacing w:val="-6"/>
        </w:rPr>
        <w:t xml:space="preserve"> </w:t>
      </w:r>
      <w:r w:rsidRPr="00B517BE">
        <w:rPr>
          <w:rFonts w:eastAsia="Calibri"/>
          <w:spacing w:val="-6"/>
          <w:lang w:val="x-none"/>
        </w:rPr>
        <w:t xml:space="preserve">Ильин Л.А., Кириллов В.Ф., </w:t>
      </w:r>
      <w:proofErr w:type="spellStart"/>
      <w:r w:rsidRPr="00B517BE">
        <w:rPr>
          <w:rFonts w:eastAsia="Calibri"/>
          <w:spacing w:val="-6"/>
          <w:lang w:val="x-none"/>
        </w:rPr>
        <w:t>Коренков</w:t>
      </w:r>
      <w:proofErr w:type="spellEnd"/>
      <w:r w:rsidRPr="00B517BE">
        <w:rPr>
          <w:rFonts w:eastAsia="Calibri"/>
          <w:spacing w:val="-6"/>
          <w:lang w:val="x-none"/>
        </w:rPr>
        <w:t xml:space="preserve"> И.П. Радиационная гигиена: учеб. для вузов. — М.: ГЭОТАР–Медиа, 2010. — 384 с.: ил.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  <w:lang w:val="x-none"/>
        </w:rPr>
        <w:t>2.</w:t>
      </w:r>
      <w:r w:rsidRPr="00B517BE">
        <w:rPr>
          <w:rFonts w:eastAsia="Calibri"/>
          <w:spacing w:val="-6"/>
        </w:rPr>
        <w:t xml:space="preserve"> </w:t>
      </w:r>
      <w:r w:rsidRPr="00B517BE">
        <w:rPr>
          <w:rFonts w:eastAsia="Calibri"/>
          <w:spacing w:val="-6"/>
          <w:lang w:val="x-none"/>
        </w:rPr>
        <w:t xml:space="preserve">Архангельский В.И., Кириллов В.Ф., </w:t>
      </w:r>
      <w:proofErr w:type="spellStart"/>
      <w:r w:rsidRPr="00B517BE">
        <w:rPr>
          <w:rFonts w:eastAsia="Calibri"/>
          <w:spacing w:val="-6"/>
          <w:lang w:val="x-none"/>
        </w:rPr>
        <w:t>Коренков</w:t>
      </w:r>
      <w:proofErr w:type="spellEnd"/>
      <w:r w:rsidRPr="00B517BE">
        <w:rPr>
          <w:rFonts w:eastAsia="Calibri"/>
          <w:spacing w:val="-6"/>
          <w:lang w:val="x-none"/>
        </w:rPr>
        <w:t xml:space="preserve"> И.П. Радиационная гигиена: практикум: учебное пособие. — М.: ГЭОТАР–Медиа, 2009. — 352 с.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</w:rPr>
        <w:t>3.</w:t>
      </w:r>
      <w:r w:rsidRPr="00B517BE">
        <w:t xml:space="preserve"> </w:t>
      </w:r>
      <w:r w:rsidRPr="00B517BE">
        <w:rPr>
          <w:rFonts w:eastAsia="Calibri"/>
          <w:spacing w:val="-6"/>
        </w:rPr>
        <w:t xml:space="preserve">ТЕОРЕТИЧЕСКИЕ ОСНОВЫ РАДИАЦИОННОЙ ГИГИЕНЫ. Учебное пособие. – Оренбург, 2015. - 110 с. (электронная библиотека) 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</w:rPr>
        <w:t>4. Лекционный материал.</w:t>
      </w:r>
    </w:p>
    <w:p w:rsidR="00592B1A" w:rsidRDefault="0011744E"/>
    <w:p w:rsidR="00B517BE" w:rsidRPr="004711AA" w:rsidRDefault="00B517BE" w:rsidP="00B517BE">
      <w:pPr>
        <w:rPr>
          <w:b/>
        </w:rPr>
      </w:pPr>
      <w:r w:rsidRPr="004711AA">
        <w:rPr>
          <w:b/>
        </w:rPr>
        <w:t>Самостоятельная работа студентов:</w:t>
      </w:r>
    </w:p>
    <w:p w:rsidR="00B517BE" w:rsidRDefault="00B517BE" w:rsidP="00B517BE">
      <w:pPr>
        <w:numPr>
          <w:ilvl w:val="0"/>
          <w:numId w:val="1"/>
        </w:numPr>
        <w:jc w:val="both"/>
      </w:pPr>
      <w:r w:rsidRPr="004711AA">
        <w:t>Решение ситуационных задач по</w:t>
      </w:r>
      <w:r>
        <w:t xml:space="preserve"> определению эффективного периода полувыведения</w:t>
      </w:r>
      <w:r w:rsidRPr="004711AA">
        <w:t xml:space="preserve"> </w:t>
      </w:r>
      <w:r>
        <w:t>радионуклида из организма человека</w:t>
      </w:r>
      <w:r w:rsidRPr="004711AA">
        <w:t>.</w:t>
      </w:r>
    </w:p>
    <w:p w:rsidR="00B517BE" w:rsidRDefault="00B517BE" w:rsidP="00B517BE">
      <w:pPr>
        <w:jc w:val="both"/>
      </w:pPr>
    </w:p>
    <w:p w:rsidR="00B517BE" w:rsidRDefault="00B517BE" w:rsidP="00B517BE">
      <w:pPr>
        <w:jc w:val="center"/>
        <w:rPr>
          <w:b/>
        </w:rPr>
      </w:pPr>
      <w:r w:rsidRPr="000764FC">
        <w:rPr>
          <w:b/>
        </w:rPr>
        <w:t>Пример</w:t>
      </w:r>
      <w:r>
        <w:rPr>
          <w:b/>
        </w:rPr>
        <w:t>ы</w:t>
      </w:r>
      <w:r w:rsidRPr="000764FC">
        <w:rPr>
          <w:b/>
        </w:rPr>
        <w:t xml:space="preserve"> решения типов</w:t>
      </w:r>
      <w:r>
        <w:rPr>
          <w:b/>
        </w:rPr>
        <w:t>ых задач</w:t>
      </w:r>
      <w:r w:rsidRPr="000764FC">
        <w:rPr>
          <w:b/>
        </w:rPr>
        <w:t xml:space="preserve"> по расчету</w:t>
      </w:r>
    </w:p>
    <w:p w:rsidR="00B517BE" w:rsidRPr="000764FC" w:rsidRDefault="00B517BE" w:rsidP="00B517BE">
      <w:pPr>
        <w:jc w:val="center"/>
        <w:rPr>
          <w:b/>
        </w:rPr>
      </w:pPr>
      <w:r>
        <w:rPr>
          <w:b/>
        </w:rPr>
        <w:t>э</w:t>
      </w:r>
      <w:r w:rsidRPr="000764FC">
        <w:rPr>
          <w:b/>
        </w:rPr>
        <w:t>ффективно</w:t>
      </w:r>
      <w:r>
        <w:rPr>
          <w:b/>
        </w:rPr>
        <w:t>го периода полувыведения радионуклида</w:t>
      </w:r>
      <w:r w:rsidRPr="000764FC">
        <w:rPr>
          <w:b/>
        </w:rPr>
        <w:t>:</w:t>
      </w:r>
    </w:p>
    <w:p w:rsidR="00B517BE" w:rsidRDefault="00B517BE" w:rsidP="00B517BE">
      <w:pPr>
        <w:jc w:val="both"/>
      </w:pPr>
    </w:p>
    <w:p w:rsidR="00B517BE" w:rsidRPr="003063D0" w:rsidRDefault="00B517BE" w:rsidP="00B517BE">
      <w:pPr>
        <w:autoSpaceDE w:val="0"/>
        <w:autoSpaceDN w:val="0"/>
        <w:adjustRightInd w:val="0"/>
        <w:jc w:val="center"/>
        <w:rPr>
          <w:b/>
          <w:noProof/>
        </w:rPr>
      </w:pPr>
      <w:r w:rsidRPr="003063D0">
        <w:rPr>
          <w:b/>
        </w:rPr>
        <w:t>Задача</w:t>
      </w:r>
      <w:r w:rsidRPr="003063D0">
        <w:rPr>
          <w:b/>
          <w:noProof/>
        </w:rPr>
        <w:t xml:space="preserve"> №1.</w:t>
      </w:r>
    </w:p>
    <w:p w:rsidR="00B517BE" w:rsidRPr="000764FC" w:rsidRDefault="00B517BE" w:rsidP="00B517BE">
      <w:pPr>
        <w:autoSpaceDE w:val="0"/>
        <w:autoSpaceDN w:val="0"/>
        <w:adjustRightInd w:val="0"/>
        <w:ind w:firstLine="200"/>
        <w:jc w:val="both"/>
      </w:pPr>
      <w:r w:rsidRPr="000764FC">
        <w:t>Определит</w:t>
      </w:r>
      <w:r>
        <w:t xml:space="preserve">е эффективный период полувыведения радионуклида </w:t>
      </w:r>
      <w:r>
        <w:rPr>
          <w:vertAlign w:val="superscript"/>
        </w:rPr>
        <w:t>54</w:t>
      </w:r>
      <w:proofErr w:type="spellStart"/>
      <w:r>
        <w:rPr>
          <w:lang w:val="en-US"/>
        </w:rPr>
        <w:t>Mn</w:t>
      </w:r>
      <w:proofErr w:type="spellEnd"/>
      <w:r w:rsidRPr="000764FC">
        <w:t xml:space="preserve"> </w:t>
      </w:r>
      <w:r>
        <w:t xml:space="preserve">для поджелудочной железы, печени и почек, если период полураспада </w:t>
      </w:r>
      <w:r>
        <w:rPr>
          <w:vertAlign w:val="superscript"/>
        </w:rPr>
        <w:t>54</w:t>
      </w:r>
      <w:proofErr w:type="spellStart"/>
      <w:r>
        <w:rPr>
          <w:lang w:val="en-US"/>
        </w:rPr>
        <w:t>Mn</w:t>
      </w:r>
      <w:proofErr w:type="spellEnd"/>
      <w:r>
        <w:t xml:space="preserve"> составляет 312 суток, а биологич</w:t>
      </w:r>
      <w:r>
        <w:t>е</w:t>
      </w:r>
      <w:r>
        <w:t>ский период полувыведения для поджелудочной железы составляет 5,7 суток, для печени – 25 суток и для почек 6,8 суток.</w:t>
      </w:r>
    </w:p>
    <w:p w:rsidR="00B517BE" w:rsidRPr="000764FC" w:rsidRDefault="00B517BE" w:rsidP="00B517BE">
      <w:pPr>
        <w:autoSpaceDE w:val="0"/>
        <w:autoSpaceDN w:val="0"/>
        <w:adjustRightInd w:val="0"/>
        <w:jc w:val="both"/>
      </w:pPr>
    </w:p>
    <w:p w:rsidR="00B517BE" w:rsidRDefault="00B517BE" w:rsidP="00B517BE">
      <w:r w:rsidRPr="003063D0">
        <w:rPr>
          <w:b/>
          <w:u w:val="single"/>
        </w:rPr>
        <w:t>РЕШЕНИЕ:</w:t>
      </w:r>
      <w:r w:rsidRPr="000764FC">
        <w:t xml:space="preserve"> Э</w:t>
      </w:r>
      <w:r>
        <w:t>ффективный период полувыведения рассчитывается по формуле:</w:t>
      </w:r>
    </w:p>
    <w:p w:rsidR="00B517BE" w:rsidRDefault="00B517BE" w:rsidP="00B517BE">
      <w:pPr>
        <w:jc w:val="center"/>
      </w:pPr>
      <w:proofErr w:type="spellStart"/>
      <w:r>
        <w:t>Т</w:t>
      </w:r>
      <w:r>
        <w:rPr>
          <w:vertAlign w:val="subscript"/>
        </w:rPr>
        <w:t>эфф</w:t>
      </w:r>
      <w:proofErr w:type="spellEnd"/>
      <w:r>
        <w:t>=</w:t>
      </w:r>
      <w:proofErr w:type="spellStart"/>
      <w:r>
        <w:t>Т</w:t>
      </w:r>
      <w:r>
        <w:rPr>
          <w:vertAlign w:val="subscript"/>
        </w:rPr>
        <w:t>физ</w:t>
      </w:r>
      <w:proofErr w:type="spellEnd"/>
      <w:r>
        <w:t>*</w:t>
      </w:r>
      <w:proofErr w:type="spellStart"/>
      <w:r>
        <w:t>Т</w:t>
      </w:r>
      <w:r>
        <w:rPr>
          <w:vertAlign w:val="subscript"/>
        </w:rPr>
        <w:t>биол</w:t>
      </w:r>
      <w:proofErr w:type="spellEnd"/>
      <w:r>
        <w:t>/(</w:t>
      </w:r>
      <w:proofErr w:type="spellStart"/>
      <w:r>
        <w:t>Т</w:t>
      </w:r>
      <w:r>
        <w:rPr>
          <w:vertAlign w:val="subscript"/>
        </w:rPr>
        <w:t>физ</w:t>
      </w:r>
      <w:r>
        <w:t>+Т</w:t>
      </w:r>
      <w:r>
        <w:rPr>
          <w:vertAlign w:val="subscript"/>
        </w:rPr>
        <w:t>биол</w:t>
      </w:r>
      <w:proofErr w:type="spellEnd"/>
      <w:r>
        <w:t>),</w:t>
      </w:r>
    </w:p>
    <w:p w:rsidR="00B517BE" w:rsidRDefault="00B517BE" w:rsidP="00B517BE">
      <w:pPr>
        <w:jc w:val="both"/>
      </w:pPr>
      <w:r>
        <w:t xml:space="preserve"> где </w:t>
      </w:r>
      <w:proofErr w:type="spellStart"/>
      <w:r>
        <w:t>Т</w:t>
      </w:r>
      <w:r>
        <w:rPr>
          <w:vertAlign w:val="subscript"/>
        </w:rPr>
        <w:t>физ</w:t>
      </w:r>
      <w:proofErr w:type="spellEnd"/>
      <w:r>
        <w:t xml:space="preserve"> - период полураспада радионуклида,</w:t>
      </w:r>
    </w:p>
    <w:p w:rsidR="00B517BE" w:rsidRDefault="00B517BE" w:rsidP="00B517BE">
      <w:pPr>
        <w:jc w:val="both"/>
      </w:pPr>
      <w:r>
        <w:t xml:space="preserve">       </w:t>
      </w:r>
      <w:proofErr w:type="spellStart"/>
      <w:r>
        <w:t>Т</w:t>
      </w:r>
      <w:r>
        <w:rPr>
          <w:vertAlign w:val="subscript"/>
        </w:rPr>
        <w:t>биол</w:t>
      </w:r>
      <w:proofErr w:type="spellEnd"/>
      <w:r>
        <w:t xml:space="preserve"> - биологич</w:t>
      </w:r>
      <w:r>
        <w:t>е</w:t>
      </w:r>
      <w:r>
        <w:t>ский период полувыведения радионуклида,</w:t>
      </w:r>
    </w:p>
    <w:p w:rsidR="00B517BE" w:rsidRDefault="00B517BE" w:rsidP="00B517BE">
      <w:pPr>
        <w:jc w:val="both"/>
      </w:pPr>
      <w:r>
        <w:t xml:space="preserve">       </w:t>
      </w:r>
      <w:proofErr w:type="spellStart"/>
      <w:r>
        <w:t>Т</w:t>
      </w:r>
      <w:r>
        <w:rPr>
          <w:vertAlign w:val="subscript"/>
        </w:rPr>
        <w:t>эфф</w:t>
      </w:r>
      <w:proofErr w:type="spellEnd"/>
      <w:r>
        <w:t xml:space="preserve"> - эффективный период полувыведения радионуклида.</w:t>
      </w:r>
    </w:p>
    <w:p w:rsidR="00B517BE" w:rsidRDefault="00B517BE" w:rsidP="00B517BE">
      <w:pPr>
        <w:jc w:val="both"/>
      </w:pPr>
      <w:r>
        <w:t>Эффективный период полувыведения марганца из поджелудочной железы составит</w:t>
      </w:r>
    </w:p>
    <w:p w:rsidR="00B517BE" w:rsidRDefault="00B517BE" w:rsidP="00B517BE">
      <w:pPr>
        <w:jc w:val="center"/>
      </w:pPr>
      <w:r>
        <w:t>312*5,7/(312+5,7)=5,6 суток</w:t>
      </w:r>
    </w:p>
    <w:p w:rsidR="00B517BE" w:rsidRPr="002152DE" w:rsidRDefault="00B517BE" w:rsidP="00B517BE">
      <w:pPr>
        <w:jc w:val="center"/>
      </w:pPr>
    </w:p>
    <w:p w:rsidR="00B517BE" w:rsidRDefault="00B517BE" w:rsidP="00B517BE">
      <w:pPr>
        <w:jc w:val="both"/>
      </w:pPr>
      <w:r>
        <w:t>Эффективный период полувыведения марганца из печени составит</w:t>
      </w:r>
    </w:p>
    <w:p w:rsidR="00B517BE" w:rsidRDefault="00B517BE" w:rsidP="00B517BE">
      <w:pPr>
        <w:jc w:val="center"/>
      </w:pPr>
      <w:r>
        <w:t>312*25/(312+25)=23 суток</w:t>
      </w:r>
    </w:p>
    <w:p w:rsidR="00B517BE" w:rsidRDefault="00B517BE" w:rsidP="00B517BE">
      <w:pPr>
        <w:jc w:val="center"/>
      </w:pPr>
    </w:p>
    <w:p w:rsidR="00B517BE" w:rsidRDefault="00B517BE" w:rsidP="00B517BE">
      <w:pPr>
        <w:jc w:val="both"/>
      </w:pPr>
      <w:r>
        <w:t>Эффективный период полувыведения марганца из почек составит</w:t>
      </w:r>
    </w:p>
    <w:p w:rsidR="00B517BE" w:rsidRDefault="00B517BE" w:rsidP="00B517BE">
      <w:pPr>
        <w:jc w:val="center"/>
      </w:pPr>
      <w:r>
        <w:lastRenderedPageBreak/>
        <w:t>312*6,8/(312+6,8)=6,6 суток</w:t>
      </w:r>
    </w:p>
    <w:p w:rsidR="00B517BE" w:rsidRDefault="00B517BE" w:rsidP="00B517BE">
      <w:pPr>
        <w:jc w:val="both"/>
        <w:rPr>
          <w:b/>
          <w:szCs w:val="28"/>
        </w:rPr>
      </w:pPr>
    </w:p>
    <w:p w:rsidR="00B517BE" w:rsidRPr="007A1F80" w:rsidRDefault="00B517BE" w:rsidP="00B517BE">
      <w:pPr>
        <w:jc w:val="both"/>
        <w:rPr>
          <w:b/>
          <w:sz w:val="28"/>
          <w:szCs w:val="28"/>
        </w:rPr>
      </w:pPr>
    </w:p>
    <w:p w:rsidR="00B517BE" w:rsidRPr="00E700FA" w:rsidRDefault="00B517BE" w:rsidP="00B517BE">
      <w:pPr>
        <w:rPr>
          <w:color w:val="FF0000"/>
        </w:rPr>
      </w:pPr>
      <w:r w:rsidRPr="00E700FA">
        <w:rPr>
          <w:color w:val="FF0000"/>
        </w:rPr>
        <w:t>Решите следующие задачи:</w:t>
      </w:r>
    </w:p>
    <w:p w:rsidR="00B517BE" w:rsidRPr="00B517BE" w:rsidRDefault="00B517BE" w:rsidP="00B517BE">
      <w:pPr>
        <w:jc w:val="both"/>
        <w:rPr>
          <w:b/>
        </w:rPr>
      </w:pPr>
    </w:p>
    <w:p w:rsidR="00B517BE" w:rsidRPr="00B517BE" w:rsidRDefault="00B517BE" w:rsidP="00B517BE">
      <w:pPr>
        <w:autoSpaceDE w:val="0"/>
        <w:autoSpaceDN w:val="0"/>
        <w:adjustRightInd w:val="0"/>
        <w:jc w:val="center"/>
        <w:rPr>
          <w:b/>
          <w:noProof/>
        </w:rPr>
      </w:pPr>
      <w:r w:rsidRPr="00B517BE">
        <w:rPr>
          <w:b/>
        </w:rPr>
        <w:t>Задача</w:t>
      </w:r>
      <w:r w:rsidRPr="00B517BE">
        <w:rPr>
          <w:b/>
          <w:noProof/>
        </w:rPr>
        <w:t xml:space="preserve"> №2.</w:t>
      </w:r>
    </w:p>
    <w:p w:rsidR="00B517BE" w:rsidRPr="00B517BE" w:rsidRDefault="00B517BE" w:rsidP="00B517BE">
      <w:pPr>
        <w:autoSpaceDE w:val="0"/>
        <w:autoSpaceDN w:val="0"/>
        <w:adjustRightInd w:val="0"/>
        <w:ind w:firstLine="200"/>
        <w:jc w:val="both"/>
      </w:pPr>
      <w:r w:rsidRPr="00B517BE">
        <w:rPr>
          <w:color w:val="000000"/>
        </w:rPr>
        <w:t xml:space="preserve">При внутривенной рентгенографии </w:t>
      </w:r>
      <w:r w:rsidRPr="00B517BE">
        <w:t xml:space="preserve">больному было введено 5 г радиоактивного бария </w:t>
      </w:r>
      <w:r w:rsidRPr="00B517BE">
        <w:rPr>
          <w:color w:val="000000"/>
          <w:vertAlign w:val="superscript"/>
        </w:rPr>
        <w:t>140</w:t>
      </w:r>
      <w:r w:rsidRPr="00B517BE">
        <w:rPr>
          <w:color w:val="000000"/>
        </w:rPr>
        <w:t>Ва</w:t>
      </w:r>
      <w:r w:rsidRPr="00B517BE">
        <w:t>.</w:t>
      </w:r>
      <w:r w:rsidRPr="00B517BE">
        <w:rPr>
          <w:color w:val="000000"/>
        </w:rPr>
        <w:t xml:space="preserve"> </w:t>
      </w:r>
      <w:r w:rsidRPr="00B517BE">
        <w:t xml:space="preserve">Определите эффективный период полувыведения радионуклида и рассчитайте, через какое время произойдет полное выведение </w:t>
      </w:r>
      <w:r w:rsidRPr="00B517BE">
        <w:rPr>
          <w:color w:val="000000"/>
          <w:vertAlign w:val="superscript"/>
        </w:rPr>
        <w:t>140</w:t>
      </w:r>
      <w:r w:rsidRPr="00B517BE">
        <w:rPr>
          <w:color w:val="000000"/>
        </w:rPr>
        <w:t>Ва</w:t>
      </w:r>
      <w:r w:rsidRPr="00B517BE">
        <w:t xml:space="preserve"> из костной ткани организма пациента. </w:t>
      </w:r>
    </w:p>
    <w:p w:rsidR="00B517BE" w:rsidRPr="00B517BE" w:rsidRDefault="00B517BE" w:rsidP="00B517BE">
      <w:pPr>
        <w:autoSpaceDE w:val="0"/>
        <w:autoSpaceDN w:val="0"/>
        <w:adjustRightInd w:val="0"/>
        <w:jc w:val="both"/>
      </w:pPr>
    </w:p>
    <w:p w:rsidR="00B517BE" w:rsidRPr="00B517BE" w:rsidRDefault="00B517BE" w:rsidP="00B517BE">
      <w:pPr>
        <w:autoSpaceDE w:val="0"/>
        <w:autoSpaceDN w:val="0"/>
        <w:adjustRightInd w:val="0"/>
        <w:jc w:val="center"/>
        <w:rPr>
          <w:b/>
          <w:noProof/>
        </w:rPr>
      </w:pPr>
      <w:r w:rsidRPr="00B517BE">
        <w:rPr>
          <w:b/>
        </w:rPr>
        <w:t>Задача</w:t>
      </w:r>
      <w:r w:rsidRPr="00B517BE">
        <w:rPr>
          <w:b/>
          <w:noProof/>
        </w:rPr>
        <w:t xml:space="preserve"> №3.</w:t>
      </w:r>
    </w:p>
    <w:p w:rsidR="00B517BE" w:rsidRPr="00B517BE" w:rsidRDefault="00B517BE" w:rsidP="00B517BE">
      <w:pPr>
        <w:jc w:val="both"/>
        <w:rPr>
          <w:color w:val="000000"/>
        </w:rPr>
      </w:pPr>
    </w:p>
    <w:p w:rsidR="00B517BE" w:rsidRPr="00B517BE" w:rsidRDefault="00B517BE" w:rsidP="00B517BE">
      <w:pPr>
        <w:jc w:val="both"/>
        <w:rPr>
          <w:b/>
        </w:rPr>
      </w:pPr>
      <w:r w:rsidRPr="00B517BE">
        <w:rPr>
          <w:color w:val="000000"/>
        </w:rPr>
        <w:t xml:space="preserve">При метастатических поражениях скелета проводится </w:t>
      </w:r>
      <w:proofErr w:type="spellStart"/>
      <w:r w:rsidRPr="00B517BE">
        <w:rPr>
          <w:color w:val="000000"/>
        </w:rPr>
        <w:t>радионуклидная</w:t>
      </w:r>
      <w:proofErr w:type="spellEnd"/>
      <w:r w:rsidRPr="00B517BE">
        <w:rPr>
          <w:color w:val="000000"/>
        </w:rPr>
        <w:t xml:space="preserve"> терапия внутривенным введением </w:t>
      </w:r>
      <w:r w:rsidRPr="00B517BE">
        <w:rPr>
          <w:color w:val="000000"/>
          <w:vertAlign w:val="superscript"/>
        </w:rPr>
        <w:t>90</w:t>
      </w:r>
      <w:proofErr w:type="spellStart"/>
      <w:r w:rsidRPr="00B517BE">
        <w:rPr>
          <w:color w:val="000000"/>
          <w:lang w:val="en-US"/>
        </w:rPr>
        <w:t>Sr</w:t>
      </w:r>
      <w:proofErr w:type="spellEnd"/>
      <w:r w:rsidRPr="00B517BE">
        <w:rPr>
          <w:color w:val="000000"/>
        </w:rPr>
        <w:t xml:space="preserve">. </w:t>
      </w:r>
      <w:r w:rsidRPr="00B517BE">
        <w:t xml:space="preserve">Определите эффективный период полувыведения радионуклида и рассчитайте, через какое время произойдет полное выведение </w:t>
      </w:r>
      <w:r w:rsidRPr="00B517BE">
        <w:rPr>
          <w:color w:val="000000"/>
          <w:vertAlign w:val="superscript"/>
        </w:rPr>
        <w:t>90</w:t>
      </w:r>
      <w:proofErr w:type="spellStart"/>
      <w:r w:rsidRPr="00B517BE">
        <w:rPr>
          <w:color w:val="000000"/>
          <w:lang w:val="en-US"/>
        </w:rPr>
        <w:t>Sr</w:t>
      </w:r>
      <w:proofErr w:type="spellEnd"/>
      <w:r w:rsidRPr="00B517BE">
        <w:t xml:space="preserve"> из костной ткани организма пациента, если внутривенно больному было введено 10 г </w:t>
      </w:r>
      <w:r w:rsidRPr="00B517BE">
        <w:rPr>
          <w:color w:val="000000"/>
          <w:vertAlign w:val="superscript"/>
        </w:rPr>
        <w:t>90</w:t>
      </w:r>
      <w:proofErr w:type="spellStart"/>
      <w:r w:rsidRPr="00B517BE">
        <w:rPr>
          <w:color w:val="000000"/>
          <w:lang w:val="en-US"/>
        </w:rPr>
        <w:t>Sr</w:t>
      </w:r>
      <w:proofErr w:type="spellEnd"/>
      <w:r w:rsidRPr="00B517BE">
        <w:t>.</w:t>
      </w:r>
    </w:p>
    <w:p w:rsidR="00B517BE" w:rsidRPr="00B517BE" w:rsidRDefault="00B517BE" w:rsidP="00B517BE"/>
    <w:p w:rsidR="00B517BE" w:rsidRPr="00B517BE" w:rsidRDefault="00B517BE">
      <w:pPr>
        <w:rPr>
          <w:color w:val="FF0000"/>
        </w:rPr>
      </w:pPr>
      <w:r w:rsidRPr="00B517BE">
        <w:rPr>
          <w:color w:val="FF0000"/>
        </w:rPr>
        <w:t>Периоды полураспада и полувыведения для радионуклидов представлены в справочных материалах к занятию</w:t>
      </w:r>
      <w:r w:rsidR="0011744E">
        <w:rPr>
          <w:color w:val="FF0000"/>
        </w:rPr>
        <w:t>.</w:t>
      </w:r>
      <w:bookmarkStart w:id="0" w:name="_GoBack"/>
      <w:bookmarkEnd w:id="0"/>
    </w:p>
    <w:sectPr w:rsidR="00B517BE" w:rsidRPr="00B5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BE"/>
    <w:rsid w:val="0011744E"/>
    <w:rsid w:val="00B047EF"/>
    <w:rsid w:val="00B517BE"/>
    <w:rsid w:val="00C662C2"/>
    <w:rsid w:val="00E429B9"/>
    <w:rsid w:val="00E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Карпенко Ирина Леонидовна</cp:lastModifiedBy>
  <cp:revision>1</cp:revision>
  <dcterms:created xsi:type="dcterms:W3CDTF">2020-03-25T08:59:00Z</dcterms:created>
  <dcterms:modified xsi:type="dcterms:W3CDTF">2020-03-25T09:09:00Z</dcterms:modified>
</cp:coreProperties>
</file>