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89" w:rsidRPr="00611989" w:rsidRDefault="00611989" w:rsidP="00611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989">
        <w:rPr>
          <w:rFonts w:ascii="Times New Roman" w:hAnsi="Times New Roman" w:cs="Times New Roman"/>
          <w:sz w:val="28"/>
          <w:szCs w:val="28"/>
        </w:rPr>
        <w:t>Л</w:t>
      </w:r>
      <w:r w:rsidR="00BD50B2">
        <w:rPr>
          <w:rFonts w:ascii="Times New Roman" w:hAnsi="Times New Roman" w:cs="Times New Roman"/>
          <w:sz w:val="28"/>
          <w:szCs w:val="28"/>
        </w:rPr>
        <w:t>ЕКЦИЯ</w:t>
      </w:r>
      <w:r w:rsidRPr="00611989">
        <w:rPr>
          <w:rFonts w:ascii="Times New Roman" w:hAnsi="Times New Roman" w:cs="Times New Roman"/>
          <w:sz w:val="28"/>
          <w:szCs w:val="28"/>
        </w:rPr>
        <w:t xml:space="preserve"> №</w:t>
      </w:r>
      <w:r w:rsidR="00BD50B2">
        <w:rPr>
          <w:rFonts w:ascii="Times New Roman" w:hAnsi="Times New Roman" w:cs="Times New Roman"/>
          <w:sz w:val="28"/>
          <w:szCs w:val="28"/>
        </w:rPr>
        <w:t>10</w:t>
      </w:r>
      <w:r w:rsidR="0011766D" w:rsidRPr="00611989">
        <w:rPr>
          <w:rFonts w:ascii="Times New Roman" w:hAnsi="Times New Roman" w:cs="Times New Roman"/>
          <w:sz w:val="28"/>
          <w:szCs w:val="28"/>
        </w:rPr>
        <w:t>.</w:t>
      </w:r>
    </w:p>
    <w:p w:rsidR="00611989" w:rsidRPr="00611989" w:rsidRDefault="0011766D" w:rsidP="00611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989">
        <w:rPr>
          <w:rFonts w:ascii="Times New Roman" w:hAnsi="Times New Roman" w:cs="Times New Roman"/>
          <w:sz w:val="28"/>
          <w:szCs w:val="28"/>
        </w:rPr>
        <w:t xml:space="preserve">ОСТРАЯ ПЕЧЕНОЧНАЯ, ПОЧЕЧНАЯ, НАДПОЧЕЧНИКОВАЯ НЕДОСТАТОЧНОСТЬ. СИНДРОМ </w:t>
      </w:r>
      <w:proofErr w:type="gramStart"/>
      <w:r w:rsidRPr="00611989">
        <w:rPr>
          <w:rFonts w:ascii="Times New Roman" w:hAnsi="Times New Roman" w:cs="Times New Roman"/>
          <w:sz w:val="28"/>
          <w:szCs w:val="28"/>
        </w:rPr>
        <w:t>ДЛИТЕЛЬНОГО</w:t>
      </w:r>
      <w:proofErr w:type="gramEnd"/>
      <w:r w:rsidRPr="00611989">
        <w:rPr>
          <w:rFonts w:ascii="Times New Roman" w:hAnsi="Times New Roman" w:cs="Times New Roman"/>
          <w:sz w:val="28"/>
          <w:szCs w:val="28"/>
        </w:rPr>
        <w:t xml:space="preserve"> СДАВЛЕНИЯ. МЕТОДЫ ИСКУССТВЕННОГО ОЧИЩЕНИЯ ОРГАНИЗМА.</w:t>
      </w:r>
    </w:p>
    <w:p w:rsidR="00611989" w:rsidRPr="00611989" w:rsidRDefault="0011766D" w:rsidP="00611989">
      <w:pPr>
        <w:jc w:val="both"/>
        <w:rPr>
          <w:rFonts w:ascii="Times New Roman" w:hAnsi="Times New Roman" w:cs="Times New Roman"/>
          <w:sz w:val="24"/>
          <w:szCs w:val="24"/>
        </w:rPr>
      </w:pPr>
      <w:r w:rsidRPr="00611989">
        <w:rPr>
          <w:rFonts w:ascii="Times New Roman" w:hAnsi="Times New Roman" w:cs="Times New Roman"/>
          <w:b/>
          <w:sz w:val="24"/>
          <w:szCs w:val="24"/>
        </w:rPr>
        <w:t xml:space="preserve">Острая печеночная недостаточность. </w:t>
      </w:r>
      <w:r w:rsidRPr="00611989">
        <w:rPr>
          <w:rFonts w:ascii="Times New Roman" w:hAnsi="Times New Roman" w:cs="Times New Roman"/>
          <w:sz w:val="24"/>
          <w:szCs w:val="24"/>
        </w:rPr>
        <w:t xml:space="preserve">Снижение функции печени до 30-40% вызывает печеночную недостаточность. Причины: первичные – заболевания печени – гепатит, цирроз, отравление мышьяком, бледной поганкой. Вторичные – гипоксия печени после СЛР, шока, кровотечения, гемолиза. Клиника. Кома развивается медленно. Постепенно нарастают </w:t>
      </w:r>
      <w:proofErr w:type="spellStart"/>
      <w:proofErr w:type="gramStart"/>
      <w:r w:rsidRPr="00611989">
        <w:rPr>
          <w:rFonts w:ascii="Times New Roman" w:hAnsi="Times New Roman" w:cs="Times New Roman"/>
          <w:sz w:val="24"/>
          <w:szCs w:val="24"/>
        </w:rPr>
        <w:t>сонли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вость</w:t>
      </w:r>
      <w:proofErr w:type="spellEnd"/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, оглушение. Проявление печеночной недостаточности – асцит, </w:t>
      </w:r>
      <w:proofErr w:type="spellStart"/>
      <w:proofErr w:type="gramStart"/>
      <w:r w:rsidRPr="00611989">
        <w:rPr>
          <w:rFonts w:ascii="Times New Roman" w:hAnsi="Times New Roman" w:cs="Times New Roman"/>
          <w:sz w:val="24"/>
          <w:szCs w:val="24"/>
        </w:rPr>
        <w:t>жел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туха</w:t>
      </w:r>
      <w:proofErr w:type="spellEnd"/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, варикозное расширение вен пищевода, нарушение свертывающей функции крови. Аммиак – продукт белкового обмена - остается циркулировать в крови и вызывает энцефалопатию, отек головного мозга, кому. Изо рта неприятный печеночный запах, патологическое дыхание типа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Куссмауля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Чейн-Стокса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, брадикардия, снижение АД. Зрачки чаще расширены. Лечение: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безбелковая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безжировая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диета (в том числе зондовая). 1. Белок восполняют 10-20% альбумином – 200 мл,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одногрупной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плазмой. 2. Глюкоза 10-30% до 30 г/кг/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+ инсулин. Контроль глюкозы крови. 3.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Гордокс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100-300 </w:t>
      </w:r>
      <w:proofErr w:type="spellStart"/>
      <w:proofErr w:type="gramStart"/>
      <w:r w:rsidRPr="00611989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 ЕД 3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>, в/в. 4. Витамины гр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, С, Е, К,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кокарбоксилаза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. 5.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Преднизолон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30 мг 3 </w:t>
      </w:r>
      <w:proofErr w:type="spellStart"/>
      <w:proofErr w:type="gramStart"/>
      <w:r w:rsidRPr="0061198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119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, в/в. 6. 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Глютаминовая кислота 1% - 1 000 мл в/в кап. 7.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 При коме – интубация и ИВЛ. 8. При возбуждении: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оксибутират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натрия 20% - 10-20 мл в/в,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седу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 сен 2-4 мл в/в. 9. Очищение кишечника – магния сульфат 10-30 г в ½ стакане воды внутрь, или магния сульфат 25% - 10 мл в клизме. 10. Антибиотики: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неомицин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2 г/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4 г/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внутрь для подавления микрофлоры кишечника. 11. Кислород в кишечник через зонд. 12.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Детоксикация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плазмаферез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гемосорбция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, дренирование грудного лимфатического протока. 13. При кровотечении из вен пищевода устанавливают зонд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Блэкмора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, проводят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гемостатическую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терапию, переливание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одногрупной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крови,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эр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>ассы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989" w:rsidRPr="00611989" w:rsidRDefault="0011766D" w:rsidP="00611989">
      <w:pPr>
        <w:jc w:val="both"/>
        <w:rPr>
          <w:rFonts w:ascii="Times New Roman" w:hAnsi="Times New Roman" w:cs="Times New Roman"/>
          <w:sz w:val="24"/>
          <w:szCs w:val="24"/>
        </w:rPr>
      </w:pPr>
      <w:r w:rsidRPr="00611989">
        <w:rPr>
          <w:rFonts w:ascii="Times New Roman" w:hAnsi="Times New Roman" w:cs="Times New Roman"/>
          <w:b/>
          <w:sz w:val="24"/>
          <w:szCs w:val="24"/>
        </w:rPr>
        <w:t>Острая почечная недостаточность</w:t>
      </w:r>
      <w:r w:rsidRPr="00611989">
        <w:rPr>
          <w:rFonts w:ascii="Times New Roman" w:hAnsi="Times New Roman" w:cs="Times New Roman"/>
          <w:sz w:val="24"/>
          <w:szCs w:val="24"/>
        </w:rPr>
        <w:t>. ОПН – угрожающее жизни состояние, обусловленное поражением п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 чек, не выполняющих своих функций – очищение организма и поддержание вводно-электролитного баланса. Причины. 1.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Преренальные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постреанимационная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гипоксия, геморрагический шок, синдром 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длительного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сдавления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, гемолиз при переливании несовместимой крови, токсикоз беременных, перитонит, ожоги,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миолиз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. 2. 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Ренальные – отравления нефротоксическими ядами – ртутью, этиленгликолем, уксусной кислотой, грибами, медикаментами, первичное заболевание почек.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 Стадии: 1. Начальная - до 2-х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. Отмечается снижение диуреза, удельного веса мочи, в крови повышается уровень мочевины и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Олиго-анурическая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– до 2-3 недель. Мочи 500-600 мл в сутки, отеки, рвота, сухость, трещины во рту, дыхание аритмичное типа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Куссмауля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Чейн-Стокса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, интерстициальный отек легких. Выраженные нарушения вводно-электролитного обмена, КЩС. Повышается содержание калия и магния, снижается кальций, натрий, хлор. Появляется анемия, параличи, судороги, кома.  3.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Полиурическая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восстановительная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>) – от 4 до 70 дней. Постепенно исчезают признаки поражения ЦНС, дыхательной и сердечн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 сосудистой систем. 4. Выздоровления – до 2-х лет. Сохраняются признаки недостаточности почек. Лечение. 1.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терапия: 20-40% глюкоза – 200-500 мл с инсулином, глютаминовая кислота 1% - 100 мл. 2. Хлорид кальция 10% - 50-80 мл 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/в. 3.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Контрикал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10-30 </w:t>
      </w:r>
      <w:proofErr w:type="spellStart"/>
      <w:proofErr w:type="gramStart"/>
      <w:r w:rsidRPr="00611989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 ЕД или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гордокс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100-300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ЕД. 3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в/в. 4.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Ретаболил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1 мл в/м. 5.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Преднизолон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30 мг 3 </w:t>
      </w:r>
      <w:proofErr w:type="spellStart"/>
      <w:proofErr w:type="gramStart"/>
      <w:r w:rsidRPr="0061198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119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в/в. 6. Витамины гр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, С, Е. 7.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Детоксикация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– гемодиализ,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перитонеальный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диализ. 8. Строгий учет вводимой жидкости. Обработка кожи 4-5 </w:t>
      </w:r>
      <w:proofErr w:type="spellStart"/>
      <w:proofErr w:type="gramStart"/>
      <w:r w:rsidRPr="0061198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119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, уход за полостью рта содой, желудочно-кишечный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лаваж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>. 9. В стадии полиурии – восполнение электролитов.</w:t>
      </w:r>
    </w:p>
    <w:p w:rsidR="00611989" w:rsidRPr="00611989" w:rsidRDefault="0011766D" w:rsidP="00611989">
      <w:pPr>
        <w:jc w:val="both"/>
        <w:rPr>
          <w:rFonts w:ascii="Times New Roman" w:hAnsi="Times New Roman" w:cs="Times New Roman"/>
          <w:sz w:val="24"/>
          <w:szCs w:val="24"/>
        </w:rPr>
      </w:pPr>
      <w:r w:rsidRPr="00611989">
        <w:rPr>
          <w:rFonts w:ascii="Times New Roman" w:hAnsi="Times New Roman" w:cs="Times New Roman"/>
          <w:b/>
          <w:sz w:val="24"/>
          <w:szCs w:val="24"/>
        </w:rPr>
        <w:t xml:space="preserve"> Острая надпочечниковая недостаточность.</w:t>
      </w:r>
      <w:r w:rsidRPr="00611989">
        <w:rPr>
          <w:rFonts w:ascii="Times New Roman" w:hAnsi="Times New Roman" w:cs="Times New Roman"/>
          <w:sz w:val="24"/>
          <w:szCs w:val="24"/>
        </w:rPr>
        <w:t xml:space="preserve"> Резкое снижение функции коры надпочечников при различных стрессовых состояниях, шоке, сепсисе, после облучения, неадекватной гормонотерапии, тяжелых операций. Чаще надпочечниковая недостаточность диагностируется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патоморфологически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. Клинически появляется необъяснимая гипотония, нарушение дыхания вплоть до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Чейн-Стокса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. Возможна геморрагическая сыпь по внутренней поверхности бедер, ушных раковин. Присоединяются признаки ДВС,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. Лечение. 1. Гидрокортизон 10-25 мг/кг,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преднизолон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5 мг/кг 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/в. 2.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терапия: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реополиглюкин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полиглюкин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Рингера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. 3. При сохраняющейся гипотензии - дофамин, норадреналин,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линеомат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/в. 4. Лечение основного заболевания. </w:t>
      </w:r>
    </w:p>
    <w:p w:rsidR="004638A8" w:rsidRPr="00611989" w:rsidRDefault="0011766D" w:rsidP="00611989">
      <w:pPr>
        <w:jc w:val="both"/>
        <w:rPr>
          <w:rFonts w:ascii="Times New Roman" w:hAnsi="Times New Roman" w:cs="Times New Roman"/>
          <w:sz w:val="24"/>
          <w:szCs w:val="24"/>
        </w:rPr>
      </w:pPr>
      <w:r w:rsidRPr="00611989">
        <w:rPr>
          <w:rFonts w:ascii="Times New Roman" w:hAnsi="Times New Roman" w:cs="Times New Roman"/>
          <w:b/>
          <w:sz w:val="24"/>
          <w:szCs w:val="24"/>
        </w:rPr>
        <w:t xml:space="preserve">Синдром </w:t>
      </w:r>
      <w:proofErr w:type="gramStart"/>
      <w:r w:rsidRPr="00611989">
        <w:rPr>
          <w:rFonts w:ascii="Times New Roman" w:hAnsi="Times New Roman" w:cs="Times New Roman"/>
          <w:b/>
          <w:sz w:val="24"/>
          <w:szCs w:val="24"/>
        </w:rPr>
        <w:t>длительного</w:t>
      </w:r>
      <w:proofErr w:type="gramEnd"/>
      <w:r w:rsidRPr="006119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989">
        <w:rPr>
          <w:rFonts w:ascii="Times New Roman" w:hAnsi="Times New Roman" w:cs="Times New Roman"/>
          <w:b/>
          <w:sz w:val="24"/>
          <w:szCs w:val="24"/>
        </w:rPr>
        <w:t>сдавления</w:t>
      </w:r>
      <w:proofErr w:type="spellEnd"/>
      <w:r w:rsidRPr="00611989">
        <w:rPr>
          <w:rFonts w:ascii="Times New Roman" w:hAnsi="Times New Roman" w:cs="Times New Roman"/>
          <w:b/>
          <w:sz w:val="24"/>
          <w:szCs w:val="24"/>
        </w:rPr>
        <w:t xml:space="preserve"> (Краш-синдром).</w:t>
      </w:r>
      <w:r w:rsidRPr="00611989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сдавления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конечности в течение 4-6 часов и более развивается специфический синдром 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длительного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сдавления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(СДС). Причины СДС – землетрясения, завалы, дорожно-транспортные происшествия, длительный сон в неудобной позе (при алкогольном опьянении, отравлении угарным газом), туго наложенный жгут долее 4 часов. В развитии синдрома наибольшее значение имеют три фактора – длительный болевой фактор, всасывание в кровь токсических продуктов (миоглобина), потеря  большого количества плазмы за счет отека пораженной конечности. Возникает почечный блок. Смерть наступает от уремической комы. Клиника. После освобождения конечности у пострадавшего может быть светлый промежуток до 12 часов. Затем состояние резко ухудшается. Конечность становится отечной, холодной, пульсация сосудов исчезает. Развивается картина травматического шока. АД снижается, усиливается тахикардия, сгущение крови,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олигонурия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, боли в пояснице, ОПН. Через 2-3 недели на фоне нормализации функции почек, остаются тяжелые повреждения конечности: некрозы, остеомиелит, гнойные артриты. Нередко генерализация инфекции (сепсис) приводит к летальному исходу. Выделяют 4 формы СДС. 1. 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Легкая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сдавление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конечности не превышает 4 часов. 2. 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сдавление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4-6 часов. Функция почек и гемодинамика страдает умеренно. 3. 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Тяжелая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сдавление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всей конечности, чаще бедра и голени в течение 7-8 часов. Выраженные нарушения гемодинамики, почечная недостаточность. 4. Крайне 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тяжелая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 - при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сдавлении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обеих конечностей в течение 6 часов и более. Пострадавший умирает от острой почечной недостаточности т течение первых 2-3 часов. Неотложная помощь. При освобождении пострадавшего от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сдавления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, следует одновременно произвести мероприятия, от которых в значительной степени будет зависеть его судьба. 1. Прежде всего, необходимо наложить венозный жгут выше места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сдавления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и туго забинтовать конечность для предупреждения отека. 2. Как можно раннее охлаждение конечности с использованием льда, снега, холодной воды. 3. Обязательная иммобилизация конечности шиной. 4. Дача обезболивающих и успокаивающих препаратов, алкоголя, горячего сладкого чая, кофе. 5. Новокаиновая блокада выше места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сдавления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. 6. Обильное щелочное питье: «Боржоми» и др. минеральная вода. 7. После оказания первой помощи – быстрая и бережная доставка пострадавшего в стационар ( 1- 1,5 часа), после прохождения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 ли и при задержке транспортировки жгут необходимо </w:t>
      </w:r>
      <w:r w:rsidRPr="00611989">
        <w:rPr>
          <w:rFonts w:ascii="Times New Roman" w:hAnsi="Times New Roman" w:cs="Times New Roman"/>
          <w:sz w:val="24"/>
          <w:szCs w:val="24"/>
        </w:rPr>
        <w:lastRenderedPageBreak/>
        <w:t xml:space="preserve">снять во избежание омертвения конечности. 8. В стационаре проводят интенсивную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трансфузионную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детоксикационную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терапию. Восстанавливают кровоток в конечности. При ОПН – гемодиализ,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перитонеальный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диализ, лечение ОПН. Методы искусственного очищения организма. 57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ри тяжелых септических состояниях, отравлении, различных интоксикациях, когда общепринятые способы лечения не помогают, используют интенсивные методы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Плазмаферез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. После введения 10 000 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 гепарина в/в у больного из вены берут кровь в пластиковый контейнер, центрифугируют, плазму отделяют, а клеточную часть крови возвращают больному. За один сеанс удаляется до 100% объема циркулирующей плазмы. Возмещение производят донорской плазмой, альбумином,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реополиглюкином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полиглюкином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, солевыми растворами.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Плазмасорбция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. Аналогично собранную плазму пропускают через колонку с сорбентом и возвращают больному.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Гемосорбция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. Очищение крови путем пропускания ее через специальные сорбенты. Больному катетеризируют две вены, вводят гепарин, кровь с помощью специального насоса пропускают через колонку с сорбентом и возвращают больному в другую вену (обычно не менее двух ОЦК). На процедуру может быть выраженная пирогенная реакция, озноб.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Лимфосорбция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. Очищение лимфы с помощью сорбента. Для этого дренируют грудной лимфатический проток, собирают лимфу в пластиковый пакет и пропускают через колонку с сорбентом. Очищенную лимфу возвращают в вену.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Энтеросорбция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. Введение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энтерально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30-60 г сорбента, для усиления перистальтики – солевые слабительные. Гемодиализ. Очищение крови путем удаления токсических веществ через полупроницаемую диализирующую мембрану. Принцип метода основан на разнице концентрации веществ в растворе по разные стороны мембраны. Обычно токсический агент переходит через мембрану в сторону его меньшей концентрации. 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 же принципу работает диализатор «искусственная почка».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Перитонеальный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диализ. Очищение организма путем удаления токсических агентов через естественную полупроницаемую мембрану – брюшину. Стандартный раствор – в 1 000 мл воды 6 г глюкозы, КС</w:t>
      </w:r>
      <w:proofErr w:type="gramStart"/>
      <w:r w:rsidRPr="006119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1989">
        <w:rPr>
          <w:rFonts w:ascii="Times New Roman" w:hAnsi="Times New Roman" w:cs="Times New Roman"/>
          <w:sz w:val="24"/>
          <w:szCs w:val="24"/>
        </w:rPr>
        <w:t xml:space="preserve"> – 0,3 г,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– 8,3 г , MgSO4 – 0,3 г,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CaCl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- 0,3 г с добавлением антибиотиков и 0,2 мл гепарина, подогретого до температуры тела. В брюшную полость вводят через дренажи проточным или постоянным методом. УФО крови – ультрафиолетовое облучение крови.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Гепаринизированную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 xml:space="preserve"> кровь больного пропускают через аппарат УФО и возвращают больному. При этом повышается неспецифическая сопротивляемость, выраженный бактериостатический эффект и </w:t>
      </w:r>
      <w:proofErr w:type="spellStart"/>
      <w:r w:rsidRPr="00611989">
        <w:rPr>
          <w:rFonts w:ascii="Times New Roman" w:hAnsi="Times New Roman" w:cs="Times New Roman"/>
          <w:sz w:val="24"/>
          <w:szCs w:val="24"/>
        </w:rPr>
        <w:t>гипосенсибилизирующий</w:t>
      </w:r>
      <w:proofErr w:type="spellEnd"/>
      <w:r w:rsidRPr="00611989">
        <w:rPr>
          <w:rFonts w:ascii="Times New Roman" w:hAnsi="Times New Roman" w:cs="Times New Roman"/>
          <w:sz w:val="24"/>
          <w:szCs w:val="24"/>
        </w:rPr>
        <w:t>.</w:t>
      </w:r>
    </w:p>
    <w:sectPr w:rsidR="004638A8" w:rsidRPr="00611989" w:rsidSect="0046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66D"/>
    <w:rsid w:val="0011766D"/>
    <w:rsid w:val="004638A8"/>
    <w:rsid w:val="00611989"/>
    <w:rsid w:val="00BD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</dc:creator>
  <cp:lastModifiedBy>userk</cp:lastModifiedBy>
  <cp:revision>2</cp:revision>
  <dcterms:created xsi:type="dcterms:W3CDTF">2017-10-31T15:03:00Z</dcterms:created>
  <dcterms:modified xsi:type="dcterms:W3CDTF">2017-10-31T15:03:00Z</dcterms:modified>
</cp:coreProperties>
</file>