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  <w:r w:rsidRPr="0097279B">
        <w:rPr>
          <w:b/>
          <w:sz w:val="28"/>
          <w:szCs w:val="28"/>
        </w:rPr>
        <w:t xml:space="preserve"> 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(специальности)</w:t>
      </w:r>
    </w:p>
    <w:p w:rsidR="00C63111" w:rsidRPr="0097279B" w:rsidRDefault="000E42EB" w:rsidP="00C63111">
      <w:pPr>
        <w:jc w:val="center"/>
        <w:rPr>
          <w:b/>
          <w:caps/>
          <w:sz w:val="28"/>
          <w:szCs w:val="28"/>
        </w:rPr>
      </w:pPr>
      <w:r w:rsidRPr="0097279B">
        <w:rPr>
          <w:b/>
          <w:caps/>
          <w:sz w:val="28"/>
          <w:szCs w:val="28"/>
        </w:rPr>
        <w:t>31.05.01 Лечебное дело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76"/>
      </w:tblGrid>
      <w:tr w:rsidR="00C63111" w:rsidRPr="0097279B" w:rsidTr="002B44C0">
        <w:trPr>
          <w:trHeight w:val="1126"/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ind w:left="2324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рассмотрен на совещании кафедры</w:t>
            </w:r>
          </w:p>
          <w:p w:rsidR="00C63111" w:rsidRPr="0097279B" w:rsidRDefault="00C63111" w:rsidP="002B44C0">
            <w:pPr>
              <w:ind w:left="1677" w:firstLine="142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____________________________________</w:t>
            </w:r>
          </w:p>
        </w:tc>
      </w:tr>
      <w:tr w:rsidR="00C63111" w:rsidRPr="0097279B" w:rsidTr="002B44C0">
        <w:trPr>
          <w:jc w:val="right"/>
        </w:trPr>
        <w:tc>
          <w:tcPr>
            <w:tcW w:w="7076" w:type="dxa"/>
          </w:tcPr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Протокол №_____ от «__</w:t>
            </w:r>
            <w:proofErr w:type="gramStart"/>
            <w:r w:rsidRPr="0097279B">
              <w:rPr>
                <w:sz w:val="28"/>
                <w:szCs w:val="28"/>
              </w:rPr>
              <w:t>_»_</w:t>
            </w:r>
            <w:proofErr w:type="gramEnd"/>
            <w:r w:rsidRPr="0097279B">
              <w:rPr>
                <w:sz w:val="28"/>
                <w:szCs w:val="28"/>
              </w:rPr>
              <w:t>__________20__ г.</w:t>
            </w: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956F43">
            <w:pPr>
              <w:jc w:val="right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Зав. кафедрой</w:t>
            </w:r>
            <w:r w:rsidR="00956F43" w:rsidRPr="0097279B">
              <w:rPr>
                <w:b/>
                <w:sz w:val="28"/>
                <w:szCs w:val="28"/>
              </w:rPr>
              <w:t xml:space="preserve"> д.м.н., профессор </w:t>
            </w:r>
            <w:proofErr w:type="spellStart"/>
            <w:r w:rsidR="00956F43" w:rsidRPr="0097279B">
              <w:rPr>
                <w:b/>
                <w:sz w:val="28"/>
                <w:szCs w:val="28"/>
              </w:rPr>
              <w:t>Шехтман</w:t>
            </w:r>
            <w:proofErr w:type="spellEnd"/>
            <w:r w:rsidR="00956F43" w:rsidRPr="0097279B"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C63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Оренбург 2018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9495550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7FBC" w:rsidRPr="0097279B" w:rsidRDefault="00677FBC" w:rsidP="00677FBC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  <w:szCs w:val="28"/>
              <w:highlight w:val="yellow"/>
            </w:rPr>
          </w:pPr>
          <w:r w:rsidRPr="0097279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r w:rsidRPr="0097279B">
            <w:rPr>
              <w:b/>
              <w:bCs/>
              <w:sz w:val="28"/>
              <w:szCs w:val="28"/>
            </w:rPr>
            <w:fldChar w:fldCharType="begin"/>
          </w:r>
          <w:r w:rsidRPr="0097279B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7279B">
            <w:rPr>
              <w:b/>
              <w:bCs/>
              <w:sz w:val="28"/>
              <w:szCs w:val="28"/>
            </w:rPr>
            <w:fldChar w:fldCharType="separate"/>
          </w:r>
          <w:hyperlink w:anchor="_Toc532906420" w:history="1">
            <w:r w:rsidRPr="0097279B">
              <w:rPr>
                <w:rStyle w:val="ac"/>
                <w:noProof/>
                <w:color w:val="auto"/>
                <w:sz w:val="28"/>
                <w:szCs w:val="28"/>
              </w:rPr>
              <w:t>1.</w:t>
            </w:r>
            <w:r w:rsidRPr="0097279B">
              <w:rPr>
                <w:noProof/>
                <w:sz w:val="28"/>
                <w:szCs w:val="28"/>
              </w:rPr>
              <w:tab/>
            </w:r>
            <w:r w:rsidRPr="0097279B">
              <w:rPr>
                <w:rStyle w:val="ac"/>
                <w:noProof/>
                <w:color w:val="auto"/>
                <w:sz w:val="28"/>
                <w:szCs w:val="28"/>
              </w:rPr>
              <w:t>Паспорт фонда оценочных средств</w:t>
            </w:r>
            <w:r w:rsidRPr="0097279B">
              <w:rPr>
                <w:noProof/>
                <w:webHidden/>
                <w:sz w:val="28"/>
                <w:szCs w:val="28"/>
              </w:rPr>
              <w:tab/>
            </w:r>
            <w:r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79B">
              <w:rPr>
                <w:noProof/>
                <w:webHidden/>
                <w:sz w:val="28"/>
                <w:szCs w:val="28"/>
              </w:rPr>
              <w:instrText xml:space="preserve"> PAGEREF _Toc532906420 \h </w:instrText>
            </w:r>
            <w:r w:rsidRPr="0097279B">
              <w:rPr>
                <w:noProof/>
                <w:webHidden/>
                <w:sz w:val="28"/>
                <w:szCs w:val="28"/>
              </w:rPr>
            </w:r>
            <w:r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79B">
              <w:rPr>
                <w:noProof/>
                <w:webHidden/>
                <w:sz w:val="28"/>
                <w:szCs w:val="28"/>
              </w:rPr>
              <w:t>3</w:t>
            </w:r>
            <w:r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B44C0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1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2.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Оценочные материалы текущего контроля успеваемости обучающихся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_Toc532906421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3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B44C0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2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3.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Оценочные материалы промежуточной аттестации обучающихся.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_Toc532906422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5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B44C0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3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4.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Методические рекомендации по применению балльно-рейтинговой системы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_Toc532906423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7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677FBC">
          <w:pPr>
            <w:rPr>
              <w:sz w:val="28"/>
              <w:szCs w:val="28"/>
            </w:rPr>
          </w:pPr>
          <w:r w:rsidRPr="0097279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16492" w:rsidRPr="0097279B" w:rsidRDefault="00516492">
      <w:pPr>
        <w:spacing w:after="160" w:line="259" w:lineRule="auto"/>
        <w:rPr>
          <w:sz w:val="28"/>
          <w:szCs w:val="28"/>
          <w:highlight w:val="yellow"/>
        </w:rPr>
      </w:pPr>
    </w:p>
    <w:p w:rsidR="00677FBC" w:rsidRPr="0097279B" w:rsidRDefault="00677FBC">
      <w:pPr>
        <w:spacing w:after="160" w:line="259" w:lineRule="auto"/>
        <w:rPr>
          <w:sz w:val="28"/>
          <w:szCs w:val="28"/>
          <w:highlight w:val="yellow"/>
        </w:rPr>
      </w:pPr>
      <w:r w:rsidRPr="0097279B">
        <w:rPr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</w:t>
      </w:r>
      <w:r w:rsidR="000E42EB" w:rsidRPr="0097279B">
        <w:rPr>
          <w:rFonts w:ascii="Times New Roman" w:hAnsi="Times New Roman"/>
          <w:sz w:val="28"/>
          <w:szCs w:val="28"/>
        </w:rPr>
        <w:t>оценочных средств по дисциплине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="000E42EB" w:rsidRPr="0097279B">
        <w:rPr>
          <w:rFonts w:ascii="Times New Roman" w:hAnsi="Times New Roman"/>
          <w:sz w:val="28"/>
          <w:szCs w:val="28"/>
        </w:rPr>
        <w:t>лучевая диагностика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Pr="0097279B">
        <w:rPr>
          <w:rFonts w:ascii="Times New Roman" w:hAnsi="Times New Roman"/>
          <w:sz w:val="28"/>
          <w:szCs w:val="28"/>
        </w:rPr>
        <w:t>разрабатывается на основе ФГОС ВО по направл</w:t>
      </w:r>
      <w:r w:rsidR="00956F43" w:rsidRPr="0097279B">
        <w:rPr>
          <w:rFonts w:ascii="Times New Roman" w:hAnsi="Times New Roman"/>
          <w:sz w:val="28"/>
          <w:szCs w:val="28"/>
        </w:rPr>
        <w:t xml:space="preserve">ению подготовки/специальности </w:t>
      </w:r>
      <w:r w:rsidR="000E42EB" w:rsidRPr="0097279B">
        <w:rPr>
          <w:rFonts w:ascii="Times New Roman" w:hAnsi="Times New Roman"/>
          <w:sz w:val="28"/>
          <w:szCs w:val="28"/>
        </w:rPr>
        <w:t xml:space="preserve">31.05.01 Лечебное дело </w:t>
      </w:r>
      <w:r w:rsidRPr="0097279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56F43" w:rsidRPr="0097279B">
        <w:rPr>
          <w:rFonts w:ascii="Times New Roman" w:hAnsi="Times New Roman"/>
          <w:sz w:val="28"/>
          <w:szCs w:val="28"/>
        </w:rPr>
        <w:t xml:space="preserve">31.05.01 Лечебное дело, </w:t>
      </w:r>
      <w:r w:rsidRPr="0097279B">
        <w:rPr>
          <w:rFonts w:ascii="Times New Roman" w:hAnsi="Times New Roman"/>
          <w:sz w:val="28"/>
          <w:szCs w:val="28"/>
        </w:rPr>
        <w:t xml:space="preserve">разработанной в ФГБОУ ВО </w:t>
      </w:r>
      <w:proofErr w:type="spellStart"/>
      <w:r w:rsidRPr="0097279B">
        <w:rPr>
          <w:rFonts w:ascii="Times New Roman" w:hAnsi="Times New Roman"/>
          <w:sz w:val="28"/>
          <w:szCs w:val="28"/>
        </w:rPr>
        <w:t>ОрГМУ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Минздрава России.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оценочных средств по дисциплине </w:t>
      </w:r>
      <w:r w:rsidR="00956F43" w:rsidRPr="0097279B">
        <w:rPr>
          <w:rFonts w:ascii="Times New Roman" w:hAnsi="Times New Roman"/>
          <w:sz w:val="28"/>
          <w:szCs w:val="28"/>
        </w:rPr>
        <w:t>лучевая диагностика</w:t>
      </w:r>
      <w:r w:rsidRPr="0097279B">
        <w:rPr>
          <w:rFonts w:ascii="Times New Roman" w:hAnsi="Times New Roman"/>
          <w:sz w:val="28"/>
          <w:szCs w:val="28"/>
        </w:rPr>
        <w:t xml:space="preserve"> содержит контрольно-оценочные материалы для текущего контроля успеваемости обучающихся, в том числе контроля самостоятельной (внеаудиторной) работы обучающихся, и для контроля сформированных в процессе изучения дисциплины результатов обучения на пром</w:t>
      </w:r>
      <w:r w:rsidR="00956F43" w:rsidRPr="0097279B">
        <w:rPr>
          <w:rFonts w:ascii="Times New Roman" w:hAnsi="Times New Roman"/>
          <w:sz w:val="28"/>
          <w:szCs w:val="28"/>
        </w:rPr>
        <w:t xml:space="preserve">ежуточной аттестации в форме </w:t>
      </w:r>
      <w:r w:rsidR="000E42EB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.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7279B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97279B">
        <w:rPr>
          <w:rFonts w:ascii="Times New Roman" w:hAnsi="Times New Roman"/>
          <w:sz w:val="28"/>
          <w:szCs w:val="28"/>
        </w:rPr>
        <w:t>в учебной плане</w:t>
      </w:r>
      <w:proofErr w:type="gramEnd"/>
      <w:r w:rsidRPr="0097279B">
        <w:rPr>
          <w:rFonts w:ascii="Times New Roman" w:hAnsi="Times New Roman"/>
          <w:sz w:val="28"/>
          <w:szCs w:val="28"/>
        </w:rPr>
        <w:t xml:space="preserve"> ООП и направлены на проверку </w:t>
      </w:r>
      <w:proofErr w:type="spellStart"/>
      <w:r w:rsidRPr="009727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97279B" w:rsidRDefault="00CC67C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ОК-1 </w:t>
      </w:r>
      <w:r w:rsidR="00DD4A50" w:rsidRPr="0097279B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</w:t>
      </w:r>
    </w:p>
    <w:p w:rsidR="00C63111" w:rsidRPr="0097279B" w:rsidRDefault="00CC67C1" w:rsidP="00C63111">
      <w:pPr>
        <w:pStyle w:val="a4"/>
        <w:ind w:left="0" w:firstLine="709"/>
        <w:rPr>
          <w:rFonts w:ascii="Times New Roman" w:hAnsi="Times New Roman"/>
          <w:sz w:val="28"/>
          <w:szCs w:val="28"/>
          <w:shd w:val="clear" w:color="auto" w:fill="FFF0F7"/>
        </w:rPr>
      </w:pPr>
      <w:r w:rsidRPr="0097279B"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ПК-</w:t>
      </w:r>
      <w:r w:rsidRPr="0097279B">
        <w:rPr>
          <w:rFonts w:ascii="Times New Roman" w:hAnsi="Times New Roman"/>
          <w:sz w:val="28"/>
          <w:szCs w:val="28"/>
        </w:rPr>
        <w:t xml:space="preserve">9 </w:t>
      </w:r>
      <w:r w:rsidRPr="0097279B">
        <w:rPr>
          <w:rFonts w:ascii="Times New Roman" w:hAnsi="Times New Roman"/>
          <w:sz w:val="28"/>
          <w:szCs w:val="28"/>
          <w:shd w:val="clear" w:color="auto" w:fill="FFF0F7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CC67C1" w:rsidRPr="0097279B" w:rsidRDefault="00CC67C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  <w:shd w:val="clear" w:color="auto" w:fill="FFF0F7"/>
        </w:rPr>
        <w:t xml:space="preserve">ПК-5 </w:t>
      </w:r>
      <w:r w:rsidRPr="0097279B">
        <w:rPr>
          <w:rFonts w:ascii="Times New Roman" w:hAnsi="Times New Roman"/>
          <w:sz w:val="28"/>
          <w:szCs w:val="28"/>
          <w:shd w:val="clear" w:color="auto" w:fill="FFF0F7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97279B">
        <w:rPr>
          <w:rFonts w:ascii="Times New Roman" w:hAnsi="Times New Roman"/>
          <w:sz w:val="28"/>
          <w:szCs w:val="28"/>
          <w:shd w:val="clear" w:color="auto" w:fill="FFF0F7"/>
        </w:rPr>
        <w:t>патолого-анатомических</w:t>
      </w:r>
      <w:proofErr w:type="gramEnd"/>
      <w:r w:rsidRPr="0097279B">
        <w:rPr>
          <w:rFonts w:ascii="Times New Roman" w:hAnsi="Times New Roman"/>
          <w:sz w:val="28"/>
          <w:szCs w:val="28"/>
          <w:shd w:val="clear" w:color="auto" w:fill="FFF0F7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97279B">
        <w:rPr>
          <w:rFonts w:ascii="Times New Roman" w:hAnsi="Times New Roman"/>
          <w:b/>
          <w:sz w:val="28"/>
          <w:szCs w:val="28"/>
        </w:rPr>
        <w:t xml:space="preserve">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Тема 1</w:t>
      </w:r>
      <w:r w:rsidRPr="0097279B">
        <w:rPr>
          <w:i/>
          <w:sz w:val="28"/>
          <w:szCs w:val="28"/>
        </w:rPr>
        <w:t xml:space="preserve"> </w:t>
      </w:r>
      <w:r w:rsidR="00956F43" w:rsidRPr="0097279B">
        <w:rPr>
          <w:sz w:val="28"/>
          <w:szCs w:val="28"/>
          <w:shd w:val="clear" w:color="auto" w:fill="FFFFFF"/>
        </w:rPr>
        <w:t>Структура и организация рентгеновской службы в системе здравоохранения РФ</w:t>
      </w:r>
      <w:r w:rsidR="00956F43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="00DD4A50" w:rsidRPr="0097279B">
        <w:rPr>
          <w:b/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>/собеседование; - представление дневника практики; - представление рабочей тетради с рефератами прочитанной литературы;</w:t>
      </w:r>
      <w:r w:rsidR="00956F43" w:rsidRPr="0097279B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 xml:space="preserve">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</w:t>
      </w:r>
      <w:proofErr w:type="spellStart"/>
      <w:proofErr w:type="gramStart"/>
      <w:r w:rsidR="00DD4A50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DD4A50" w:rsidRPr="0097279B">
        <w:rPr>
          <w:sz w:val="28"/>
          <w:szCs w:val="28"/>
        </w:rPr>
        <w:t>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  <w:r w:rsidRPr="0097279B">
        <w:rPr>
          <w:i/>
          <w:sz w:val="28"/>
          <w:szCs w:val="28"/>
        </w:rPr>
        <w:t xml:space="preserve"> 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1</w:t>
      </w:r>
      <w:r w:rsidRPr="0097279B">
        <w:rPr>
          <w:sz w:val="28"/>
          <w:szCs w:val="28"/>
        </w:rPr>
        <w:tab/>
        <w:t>Проектирование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</w:t>
      </w:r>
      <w:r w:rsidRPr="0097279B">
        <w:rPr>
          <w:sz w:val="28"/>
          <w:szCs w:val="28"/>
        </w:rPr>
        <w:tab/>
        <w:t>Структура и штаты рентгеновского кабинета и отделения. Организация специализированных рентгеновских кабинетов.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3</w:t>
      </w:r>
      <w:r w:rsidRPr="0097279B">
        <w:rPr>
          <w:sz w:val="28"/>
          <w:szCs w:val="28"/>
        </w:rPr>
        <w:tab/>
        <w:t>Организация фотолаборатории.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4</w:t>
      </w:r>
      <w:r w:rsidRPr="0097279B">
        <w:rPr>
          <w:sz w:val="28"/>
          <w:szCs w:val="28"/>
        </w:rPr>
        <w:tab/>
        <w:t>Учет и отчетность рентгеновских отделений и кабинетов. Организация рентгеновского архива.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5</w:t>
      </w:r>
      <w:r w:rsidRPr="0097279B">
        <w:rPr>
          <w:sz w:val="28"/>
          <w:szCs w:val="28"/>
        </w:rPr>
        <w:tab/>
        <w:t>Снабжение и техническое обслуживание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6</w:t>
      </w:r>
      <w:r w:rsidRPr="0097279B">
        <w:rPr>
          <w:sz w:val="28"/>
          <w:szCs w:val="28"/>
        </w:rPr>
        <w:tab/>
        <w:t>Сбор серебросодержащих материалов.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7</w:t>
      </w:r>
      <w:r w:rsidRPr="0097279B">
        <w:rPr>
          <w:sz w:val="28"/>
          <w:szCs w:val="28"/>
        </w:rPr>
        <w:tab/>
        <w:t>Роль и место флюорографии в здравоохранении.</w:t>
      </w:r>
    </w:p>
    <w:p w:rsidR="00956F43" w:rsidRPr="0097279B" w:rsidRDefault="00956F43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самостоятельной работы обучающихся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+ 1. расположение зубовидного отростка второго шейного позвонка выше линий Мак-</w:t>
      </w:r>
      <w:proofErr w:type="spellStart"/>
      <w:r w:rsidRPr="0097279B">
        <w:rPr>
          <w:sz w:val="28"/>
          <w:szCs w:val="28"/>
        </w:rPr>
        <w:t>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97279B">
        <w:rPr>
          <w:b/>
          <w:sz w:val="28"/>
          <w:szCs w:val="28"/>
          <w:lang w:val="en-US"/>
        </w:rPr>
        <w:t>2</w:t>
      </w:r>
      <w:r w:rsidRPr="0097279B">
        <w:rPr>
          <w:i/>
          <w:sz w:val="28"/>
          <w:szCs w:val="28"/>
        </w:rPr>
        <w:t xml:space="preserve"> </w:t>
      </w:r>
      <w:r w:rsidR="00A44FE7" w:rsidRPr="0097279B">
        <w:rPr>
          <w:sz w:val="28"/>
          <w:szCs w:val="28"/>
          <w:shd w:val="clear" w:color="auto" w:fill="FFF0F7"/>
        </w:rPr>
        <w:t xml:space="preserve">Основы рентгеновской </w:t>
      </w:r>
      <w:proofErr w:type="spellStart"/>
      <w:r w:rsidR="00A44FE7" w:rsidRPr="0097279B">
        <w:rPr>
          <w:sz w:val="28"/>
          <w:szCs w:val="28"/>
          <w:shd w:val="clear" w:color="auto" w:fill="FFF0F7"/>
        </w:rPr>
        <w:t>скиалогии</w:t>
      </w:r>
      <w:proofErr w:type="spellEnd"/>
      <w:r w:rsidR="00A44FE7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Pr="0097279B">
        <w:rPr>
          <w:i/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</w:t>
      </w:r>
      <w:proofErr w:type="spellEnd"/>
      <w:r w:rsidR="00A44FE7" w:rsidRPr="0097279B">
        <w:rPr>
          <w:sz w:val="28"/>
          <w:szCs w:val="28"/>
        </w:rPr>
        <w:t xml:space="preserve"> </w:t>
      </w:r>
      <w:proofErr w:type="spellStart"/>
      <w:proofErr w:type="gramStart"/>
      <w:r w:rsidR="00A44FE7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A44FE7" w:rsidRPr="0097279B">
        <w:rPr>
          <w:sz w:val="28"/>
          <w:szCs w:val="28"/>
        </w:rPr>
        <w:t>;</w:t>
      </w:r>
    </w:p>
    <w:p w:rsidR="00A44FE7" w:rsidRPr="0097279B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C63111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</w:t>
      </w:r>
      <w:r w:rsidR="00A44FE7" w:rsidRPr="0097279B">
        <w:rPr>
          <w:i/>
          <w:sz w:val="28"/>
          <w:szCs w:val="28"/>
        </w:rPr>
        <w:t>1</w:t>
      </w:r>
      <w:r w:rsidR="00A44FE7" w:rsidRPr="0097279B">
        <w:rPr>
          <w:i/>
          <w:sz w:val="28"/>
          <w:szCs w:val="28"/>
        </w:rPr>
        <w:tab/>
        <w:t>Формирование рентгеновского изображения и его особенности.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Суммационная</w:t>
      </w:r>
      <w:proofErr w:type="spellEnd"/>
      <w:r w:rsidRPr="0097279B">
        <w:rPr>
          <w:i/>
          <w:sz w:val="28"/>
          <w:szCs w:val="28"/>
        </w:rPr>
        <w:t xml:space="preserve"> природа рентгеновского изображения.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Пространственные соотношения в рентгеновском изображении.</w:t>
      </w:r>
    </w:p>
    <w:p w:rsidR="00C63111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Рентгеновское отображение основных геометрических структур.</w:t>
      </w:r>
    </w:p>
    <w:p w:rsidR="00A44FE7" w:rsidRPr="0097279B" w:rsidRDefault="00A44FE7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proofErr w:type="gramStart"/>
      <w:r w:rsidRPr="0097279B">
        <w:rPr>
          <w:sz w:val="28"/>
          <w:szCs w:val="28"/>
        </w:rPr>
        <w:t>Анамнез:описанные</w:t>
      </w:r>
      <w:proofErr w:type="spellEnd"/>
      <w:proofErr w:type="gram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При </w:t>
      </w:r>
      <w:proofErr w:type="spellStart"/>
      <w:proofErr w:type="gramStart"/>
      <w:r w:rsidRPr="0097279B">
        <w:rPr>
          <w:sz w:val="28"/>
          <w:szCs w:val="28"/>
        </w:rPr>
        <w:t>осмотре«</w:t>
      </w:r>
      <w:proofErr w:type="gramEnd"/>
      <w:r w:rsidRPr="0097279B">
        <w:rPr>
          <w:sz w:val="28"/>
          <w:szCs w:val="28"/>
        </w:rPr>
        <w:t>пуговчатое»выстояние</w:t>
      </w:r>
      <w:proofErr w:type="spellEnd"/>
      <w:r w:rsidRPr="0097279B">
        <w:rPr>
          <w:sz w:val="28"/>
          <w:szCs w:val="28"/>
        </w:rPr>
        <w:t xml:space="preserve">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литическая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Абсцесс Броди </w:t>
      </w:r>
      <w:proofErr w:type="gramStart"/>
      <w:r w:rsidRPr="0097279B">
        <w:rPr>
          <w:sz w:val="28"/>
          <w:szCs w:val="28"/>
        </w:rPr>
        <w:t>( хронический</w:t>
      </w:r>
      <w:proofErr w:type="gramEnd"/>
      <w:r w:rsidRPr="0097279B">
        <w:rPr>
          <w:sz w:val="28"/>
          <w:szCs w:val="28"/>
        </w:rPr>
        <w:t xml:space="preserve">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 xml:space="preserve">, легочный рисунок усилен под узлом.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жесткой»рентгенограмме</w:t>
      </w:r>
      <w:proofErr w:type="spellEnd"/>
      <w:r w:rsidRPr="0097279B">
        <w:rPr>
          <w:sz w:val="28"/>
          <w:szCs w:val="28"/>
        </w:rPr>
        <w:t xml:space="preserve">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3 </w:t>
      </w:r>
      <w:r w:rsidRPr="0097279B">
        <w:rPr>
          <w:sz w:val="28"/>
          <w:szCs w:val="28"/>
          <w:shd w:val="clear" w:color="auto" w:fill="FFF0F7"/>
        </w:rPr>
        <w:t>Рентгенодиагностика заболеваний органов дыхания и средостения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КТ- анатомия органов грудной полости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Доброкачественные опухоли бронхов и легких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Злокачественные опухоли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средостения.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5</w:t>
      </w:r>
      <w:r w:rsidRPr="0097279B">
        <w:rPr>
          <w:i/>
          <w:sz w:val="28"/>
          <w:szCs w:val="28"/>
        </w:rPr>
        <w:tab/>
        <w:t>Острые воспалительные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Хронические воспалительные и нагноительные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осумкованном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gramStart"/>
      <w:r w:rsidRPr="0097279B">
        <w:rPr>
          <w:sz w:val="28"/>
          <w:szCs w:val="28"/>
        </w:rPr>
        <w:t>артерио-венозной</w:t>
      </w:r>
      <w:proofErr w:type="gramEnd"/>
      <w:r w:rsidRPr="0097279B">
        <w:rPr>
          <w:sz w:val="28"/>
          <w:szCs w:val="28"/>
        </w:rPr>
        <w:t xml:space="preserve">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сосудов малого круга кровообращения и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</w:t>
      </w:r>
      <w:proofErr w:type="gramStart"/>
      <w:r w:rsidRPr="0097279B">
        <w:rPr>
          <w:sz w:val="28"/>
          <w:szCs w:val="28"/>
        </w:rPr>
        <w:t>( птоз</w:t>
      </w:r>
      <w:proofErr w:type="gramEnd"/>
      <w:r w:rsidRPr="0097279B">
        <w:rPr>
          <w:sz w:val="28"/>
          <w:szCs w:val="28"/>
        </w:rPr>
        <w:t xml:space="preserve">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</w:t>
      </w:r>
      <w:proofErr w:type="gramStart"/>
      <w:r w:rsidRPr="0097279B">
        <w:rPr>
          <w:sz w:val="28"/>
          <w:szCs w:val="28"/>
        </w:rPr>
        <w:t>углы</w:t>
      </w:r>
      <w:proofErr w:type="gramEnd"/>
      <w:r w:rsidRPr="0097279B">
        <w:rPr>
          <w:sz w:val="28"/>
          <w:szCs w:val="28"/>
        </w:rPr>
        <w:t xml:space="preserve">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</w:t>
      </w:r>
      <w:proofErr w:type="gramStart"/>
      <w:r w:rsidRPr="0097279B">
        <w:rPr>
          <w:sz w:val="28"/>
          <w:szCs w:val="28"/>
        </w:rPr>
        <w:t>в мин</w:t>
      </w:r>
      <w:proofErr w:type="gramEnd"/>
      <w:r w:rsidRPr="0097279B">
        <w:rPr>
          <w:sz w:val="28"/>
          <w:szCs w:val="28"/>
        </w:rPr>
        <w:t xml:space="preserve">, пульс 116 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верхняя доля левого легкого уменьшена в объеме, неоднородно уплотнена, легочный рисунок </w:t>
      </w:r>
      <w:proofErr w:type="gramStart"/>
      <w:r w:rsidRPr="0097279B">
        <w:rPr>
          <w:sz w:val="28"/>
          <w:szCs w:val="28"/>
        </w:rPr>
        <w:t>сгущен..</w:t>
      </w:r>
      <w:proofErr w:type="gramEnd"/>
      <w:r w:rsidRPr="0097279B">
        <w:rPr>
          <w:sz w:val="28"/>
          <w:szCs w:val="28"/>
        </w:rPr>
        <w:t xml:space="preserve"> 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lastRenderedPageBreak/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4 </w:t>
      </w:r>
      <w:r w:rsidRPr="0097279B">
        <w:rPr>
          <w:sz w:val="28"/>
          <w:szCs w:val="28"/>
          <w:shd w:val="clear" w:color="auto" w:fill="FFF0F7"/>
        </w:rPr>
        <w:t>Рентгенодиагностика заболеваний опорно- 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Нарушения развития скелета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4</w:t>
      </w:r>
      <w:r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Остеохондропатии</w:t>
      </w:r>
      <w:proofErr w:type="spellEnd"/>
      <w:r w:rsidRPr="0097279B">
        <w:rPr>
          <w:i/>
          <w:sz w:val="28"/>
          <w:szCs w:val="28"/>
        </w:rPr>
        <w:t>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одинаковая ширина суставных щелей </w:t>
      </w:r>
      <w:proofErr w:type="gramStart"/>
      <w:r w:rsidRPr="0097279B">
        <w:rPr>
          <w:sz w:val="28"/>
          <w:szCs w:val="28"/>
        </w:rPr>
        <w:t>атланто-аксиальных</w:t>
      </w:r>
      <w:proofErr w:type="gramEnd"/>
      <w:r w:rsidRPr="0097279B">
        <w:rPr>
          <w:sz w:val="28"/>
          <w:szCs w:val="28"/>
        </w:rPr>
        <w:t xml:space="preserve">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</w:t>
      </w:r>
      <w:proofErr w:type="gramStart"/>
      <w:r w:rsidRPr="0097279B">
        <w:rPr>
          <w:sz w:val="28"/>
          <w:szCs w:val="28"/>
        </w:rPr>
        <w:t>учреждение( поликлинику</w:t>
      </w:r>
      <w:proofErr w:type="gramEnd"/>
      <w:r w:rsidRPr="0097279B">
        <w:rPr>
          <w:sz w:val="28"/>
          <w:szCs w:val="28"/>
        </w:rPr>
        <w:t xml:space="preserve">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</w:t>
      </w:r>
      <w:proofErr w:type="spellStart"/>
      <w:proofErr w:type="gramStart"/>
      <w:r w:rsidRPr="0097279B">
        <w:rPr>
          <w:sz w:val="28"/>
          <w:szCs w:val="28"/>
        </w:rPr>
        <w:t>похудела..</w:t>
      </w:r>
      <w:proofErr w:type="gramEnd"/>
      <w:r w:rsidRPr="0097279B">
        <w:rPr>
          <w:sz w:val="28"/>
          <w:szCs w:val="28"/>
        </w:rPr>
        <w:t>Объективно</w:t>
      </w:r>
      <w:proofErr w:type="spellEnd"/>
      <w:r w:rsidRPr="0097279B">
        <w:rPr>
          <w:sz w:val="28"/>
          <w:szCs w:val="28"/>
        </w:rPr>
        <w:t>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5 </w:t>
      </w:r>
      <w:r w:rsidRPr="0097279B">
        <w:rPr>
          <w:sz w:val="28"/>
          <w:szCs w:val="28"/>
          <w:shd w:val="clear" w:color="auto" w:fill="FFF0F7"/>
        </w:rPr>
        <w:t>Рентгенодиагностика заболеваний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Заболевания глотки и пищевода.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</w:t>
      </w:r>
      <w:proofErr w:type="spellEnd"/>
      <w:r w:rsidRPr="0097279B">
        <w:rPr>
          <w:b/>
          <w:sz w:val="28"/>
          <w:szCs w:val="28"/>
        </w:rPr>
        <w:t>-расширенных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</w:t>
      </w:r>
      <w:proofErr w:type="gramStart"/>
      <w:r w:rsidRPr="0097279B">
        <w:rPr>
          <w:sz w:val="28"/>
          <w:szCs w:val="28"/>
        </w:rPr>
        <w:t>за другом глотков</w:t>
      </w:r>
      <w:proofErr w:type="gramEnd"/>
      <w:r w:rsidRPr="0097279B">
        <w:rPr>
          <w:sz w:val="28"/>
          <w:szCs w:val="28"/>
        </w:rPr>
        <w:t xml:space="preserve">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прозерпин,ациклидин</w:t>
      </w:r>
      <w:proofErr w:type="spellEnd"/>
      <w:proofErr w:type="gram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водорастворимые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распирания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компьютерно-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</w:t>
      </w:r>
      <w:proofErr w:type="gramStart"/>
      <w:r w:rsidRPr="0097279B">
        <w:rPr>
          <w:sz w:val="28"/>
          <w:szCs w:val="28"/>
        </w:rPr>
        <w:t>жизни :</w:t>
      </w:r>
      <w:proofErr w:type="gram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профессионльные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</w:t>
      </w:r>
      <w:proofErr w:type="gramStart"/>
      <w:r w:rsidRPr="0097279B">
        <w:rPr>
          <w:sz w:val="28"/>
          <w:szCs w:val="28"/>
        </w:rPr>
        <w:lastRenderedPageBreak/>
        <w:t>пищевода(</w:t>
      </w:r>
      <w:proofErr w:type="spellStart"/>
      <w:proofErr w:type="gramEnd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</w:t>
      </w:r>
      <w:proofErr w:type="spellStart"/>
      <w:proofErr w:type="gramStart"/>
      <w:r w:rsidRPr="0097279B">
        <w:rPr>
          <w:sz w:val="28"/>
          <w:szCs w:val="28"/>
        </w:rPr>
        <w:t>контурам«</w:t>
      </w:r>
      <w:proofErr w:type="gramEnd"/>
      <w:r w:rsidRPr="0097279B">
        <w:rPr>
          <w:sz w:val="28"/>
          <w:szCs w:val="28"/>
        </w:rPr>
        <w:t>ступеньки</w:t>
      </w:r>
      <w:proofErr w:type="spellEnd"/>
      <w:r w:rsidRPr="0097279B">
        <w:rPr>
          <w:sz w:val="28"/>
          <w:szCs w:val="28"/>
        </w:rPr>
        <w:t xml:space="preserve">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</w:t>
      </w:r>
      <w:proofErr w:type="gramStart"/>
      <w:r w:rsidRPr="0097279B">
        <w:rPr>
          <w:sz w:val="28"/>
          <w:szCs w:val="28"/>
        </w:rPr>
        <w:t>слизь..</w:t>
      </w:r>
      <w:proofErr w:type="gramEnd"/>
      <w:r w:rsidRPr="0097279B">
        <w:rPr>
          <w:sz w:val="28"/>
          <w:szCs w:val="28"/>
        </w:rPr>
        <w:t xml:space="preserve">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суженный«</w:t>
      </w:r>
      <w:proofErr w:type="gramEnd"/>
      <w:r w:rsidRPr="0097279B">
        <w:rPr>
          <w:sz w:val="28"/>
          <w:szCs w:val="28"/>
        </w:rPr>
        <w:t>канал»до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</w:t>
      </w:r>
      <w:proofErr w:type="spellStart"/>
      <w:proofErr w:type="gramStart"/>
      <w:r w:rsidRPr="0097279B">
        <w:rPr>
          <w:sz w:val="28"/>
          <w:szCs w:val="28"/>
        </w:rPr>
        <w:t>имеется«</w:t>
      </w:r>
      <w:proofErr w:type="gramEnd"/>
      <w:r w:rsidRPr="0097279B">
        <w:rPr>
          <w:sz w:val="28"/>
          <w:szCs w:val="28"/>
        </w:rPr>
        <w:t>отсев»в</w:t>
      </w:r>
      <w:proofErr w:type="spellEnd"/>
      <w:r w:rsidRPr="0097279B">
        <w:rPr>
          <w:sz w:val="28"/>
          <w:szCs w:val="28"/>
        </w:rPr>
        <w:t xml:space="preserve"> виде полиповидных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t>краниальнее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</w:t>
      </w:r>
      <w:proofErr w:type="gramStart"/>
      <w:r w:rsidRPr="0097279B">
        <w:rPr>
          <w:sz w:val="28"/>
          <w:szCs w:val="28"/>
        </w:rPr>
        <w:t>по передней и задней стенки</w:t>
      </w:r>
      <w:proofErr w:type="gramEnd"/>
      <w:r w:rsidRPr="0097279B">
        <w:rPr>
          <w:sz w:val="28"/>
          <w:szCs w:val="28"/>
        </w:rPr>
        <w:t xml:space="preserve">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теле поджелудочной железы визуализировалась киста размерами 19х18 мм </w:t>
      </w:r>
      <w:proofErr w:type="gramStart"/>
      <w:r w:rsidRPr="0097279B">
        <w:rPr>
          <w:sz w:val="28"/>
          <w:szCs w:val="28"/>
        </w:rPr>
        <w:t>с содержимым плотностью</w:t>
      </w:r>
      <w:proofErr w:type="gramEnd"/>
      <w:r w:rsidRPr="0097279B">
        <w:rPr>
          <w:sz w:val="28"/>
          <w:szCs w:val="28"/>
        </w:rPr>
        <w:t xml:space="preserve"> 2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оставшихся частях тела поджелудочной железы отмечены участки плотностью до 30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с вкраплениями менее </w:t>
      </w:r>
      <w:proofErr w:type="gramStart"/>
      <w:r w:rsidRPr="0097279B">
        <w:rPr>
          <w:sz w:val="28"/>
          <w:szCs w:val="28"/>
        </w:rPr>
        <w:t>плотных :</w:t>
      </w:r>
      <w:proofErr w:type="gramEnd"/>
      <w:r w:rsidRPr="0097279B">
        <w:rPr>
          <w:sz w:val="28"/>
          <w:szCs w:val="28"/>
        </w:rPr>
        <w:t xml:space="preserve"> до 21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забрюшинного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) чередуются с участками плотностью около 33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Участки низкой плотности не накапливают контрастное вещество, в отличие 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Почка частично распластана на образовании. </w:t>
      </w:r>
      <w:proofErr w:type="gramStart"/>
      <w:r w:rsidRPr="0097279B">
        <w:rPr>
          <w:sz w:val="28"/>
          <w:szCs w:val="28"/>
        </w:rPr>
        <w:t>В нижней чашечки</w:t>
      </w:r>
      <w:proofErr w:type="gramEnd"/>
      <w:r w:rsidRPr="0097279B">
        <w:rPr>
          <w:sz w:val="28"/>
          <w:szCs w:val="28"/>
        </w:rPr>
        <w:t xml:space="preserve">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забрюшинная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proofErr w:type="gramStart"/>
      <w:r w:rsidRPr="0097279B">
        <w:rPr>
          <w:sz w:val="28"/>
          <w:szCs w:val="28"/>
        </w:rPr>
        <w:t>задне</w:t>
      </w:r>
      <w:proofErr w:type="spellEnd"/>
      <w:r w:rsidRPr="0097279B">
        <w:rPr>
          <w:sz w:val="28"/>
          <w:szCs w:val="28"/>
        </w:rPr>
        <w:t>-медиальной</w:t>
      </w:r>
      <w:proofErr w:type="gramEnd"/>
      <w:r w:rsidRPr="0097279B">
        <w:rPr>
          <w:sz w:val="28"/>
          <w:szCs w:val="28"/>
        </w:rPr>
        <w:t xml:space="preserve">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рефлюкс.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6 </w:t>
      </w:r>
      <w:r w:rsidRPr="0097279B">
        <w:rPr>
          <w:sz w:val="28"/>
          <w:szCs w:val="28"/>
          <w:shd w:val="clear" w:color="auto" w:fill="FFF0F7"/>
        </w:rPr>
        <w:t>Неотложная рентгенодиагностика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облаковидная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</w:t>
      </w:r>
      <w:proofErr w:type="spellEnd"/>
      <w:r w:rsidRPr="0097279B">
        <w:rPr>
          <w:sz w:val="28"/>
          <w:szCs w:val="28"/>
        </w:rPr>
        <w:t>-Соколова)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</w:rPr>
        <w:t xml:space="preserve"> </w:t>
      </w:r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</w:t>
      </w:r>
      <w:r w:rsidRPr="0097279B">
        <w:rPr>
          <w:sz w:val="28"/>
          <w:szCs w:val="28"/>
        </w:rPr>
        <w:lastRenderedPageBreak/>
        <w:t xml:space="preserve">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</w:t>
      </w:r>
      <w:proofErr w:type="gramStart"/>
      <w:r w:rsidRPr="0097279B">
        <w:rPr>
          <w:sz w:val="28"/>
          <w:szCs w:val="28"/>
        </w:rPr>
        <w:t>плотно-эластической</w:t>
      </w:r>
      <w:proofErr w:type="gramEnd"/>
      <w:r w:rsidRPr="0097279B">
        <w:rPr>
          <w:sz w:val="28"/>
          <w:szCs w:val="28"/>
        </w:rPr>
        <w:t xml:space="preserve">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 xml:space="preserve">берье пальпируется образование эластической консистенции, размерами 10 см. При КТ </w:t>
      </w:r>
      <w:r w:rsidRPr="0097279B">
        <w:rPr>
          <w:sz w:val="28"/>
          <w:szCs w:val="28"/>
        </w:rPr>
        <w:lastRenderedPageBreak/>
        <w:t>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 xml:space="preserve">ми. Граница между паренхимой почки и образованием четкая. Содержимое образования плотностью 5 ед. Имеется </w:t>
      </w:r>
      <w:proofErr w:type="spellStart"/>
      <w:proofErr w:type="gramStart"/>
      <w:r w:rsidRPr="0097279B">
        <w:rPr>
          <w:sz w:val="28"/>
          <w:szCs w:val="28"/>
        </w:rPr>
        <w:t>симптом«</w:t>
      </w:r>
      <w:proofErr w:type="gramEnd"/>
      <w:r w:rsidRPr="0097279B">
        <w:rPr>
          <w:sz w:val="28"/>
          <w:szCs w:val="28"/>
        </w:rPr>
        <w:t>клюва</w:t>
      </w:r>
      <w:proofErr w:type="spellEnd"/>
      <w:r w:rsidRPr="0097279B">
        <w:rPr>
          <w:sz w:val="28"/>
          <w:szCs w:val="28"/>
        </w:rPr>
        <w:t>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</w:t>
      </w:r>
      <w:proofErr w:type="spellStart"/>
      <w:r w:rsidRPr="0097279B">
        <w:rPr>
          <w:sz w:val="28"/>
          <w:szCs w:val="28"/>
        </w:rPr>
        <w:t>н.д</w:t>
      </w:r>
      <w:proofErr w:type="spellEnd"/>
      <w:r w:rsidRPr="0097279B">
        <w:rPr>
          <w:sz w:val="28"/>
          <w:szCs w:val="28"/>
        </w:rPr>
        <w:t xml:space="preserve">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</w:t>
      </w:r>
      <w:r w:rsidRPr="0097279B">
        <w:rPr>
          <w:sz w:val="28"/>
          <w:szCs w:val="28"/>
        </w:rPr>
        <w:lastRenderedPageBreak/>
        <w:t>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gramStart"/>
      <w:r w:rsidRPr="0097279B">
        <w:rPr>
          <w:sz w:val="28"/>
          <w:szCs w:val="28"/>
          <w:u w:val="single"/>
        </w:rPr>
        <w:t>заключение :</w:t>
      </w:r>
      <w:proofErr w:type="gramEnd"/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</w:t>
      </w:r>
      <w:proofErr w:type="gramStart"/>
      <w:r w:rsidRPr="0097279B">
        <w:rPr>
          <w:sz w:val="28"/>
          <w:szCs w:val="28"/>
        </w:rPr>
        <w:t>нет.,</w:t>
      </w:r>
      <w:proofErr w:type="gramEnd"/>
      <w:r w:rsidRPr="0097279B">
        <w:rPr>
          <w:sz w:val="28"/>
          <w:szCs w:val="28"/>
        </w:rPr>
        <w:t xml:space="preserve"> ЧСС-52, ЧД-25 в мин,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Лабораторные показатели </w:t>
      </w:r>
      <w:proofErr w:type="gramStart"/>
      <w:r w:rsidRPr="0097279B">
        <w:rPr>
          <w:sz w:val="28"/>
          <w:szCs w:val="28"/>
        </w:rPr>
        <w:t>в возрастной пределах</w:t>
      </w:r>
      <w:proofErr w:type="gramEnd"/>
      <w:r w:rsidRPr="0097279B">
        <w:rPr>
          <w:sz w:val="28"/>
          <w:szCs w:val="28"/>
        </w:rPr>
        <w:t xml:space="preserve"> нормы.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7 </w:t>
      </w:r>
      <w:r w:rsidRPr="0097279B">
        <w:rPr>
          <w:sz w:val="28"/>
          <w:szCs w:val="28"/>
          <w:shd w:val="clear" w:color="auto" w:fill="FFF0F7"/>
        </w:rPr>
        <w:t>Частные вопросы лучевой диагностики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</w:t>
      </w:r>
      <w:r w:rsidRPr="0097279B">
        <w:rPr>
          <w:sz w:val="28"/>
          <w:szCs w:val="28"/>
        </w:rPr>
        <w:lastRenderedPageBreak/>
        <w:t xml:space="preserve">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</w:t>
            </w:r>
            <w:r w:rsidRPr="0097279B">
              <w:rPr>
                <w:sz w:val="28"/>
                <w:szCs w:val="28"/>
              </w:rPr>
              <w:lastRenderedPageBreak/>
              <w:t>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279B">
              <w:rPr>
                <w:sz w:val="28"/>
                <w:szCs w:val="28"/>
              </w:rPr>
              <w:t>т.ч</w:t>
            </w:r>
            <w:proofErr w:type="spellEnd"/>
            <w:r w:rsidRPr="0097279B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</w:t>
            </w:r>
            <w:r w:rsidRPr="0097279B">
              <w:rPr>
                <w:sz w:val="28"/>
                <w:szCs w:val="28"/>
                <w:shd w:val="clear" w:color="auto" w:fill="FFFFFF"/>
              </w:rPr>
              <w:lastRenderedPageBreak/>
              <w:t xml:space="preserve">затруднениями в теоретическом обосновании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C63111">
      <w:pPr>
        <w:ind w:firstLine="709"/>
        <w:jc w:val="center"/>
        <w:rPr>
          <w:b/>
          <w:sz w:val="28"/>
          <w:szCs w:val="28"/>
        </w:rPr>
      </w:pPr>
    </w:p>
    <w:p w:rsidR="00042B25" w:rsidRPr="0097279B" w:rsidRDefault="00042B25">
      <w:pPr>
        <w:spacing w:after="160" w:line="259" w:lineRule="auto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2"/>
      <w:r w:rsidRPr="0097279B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Промежуточной аттестации по дисциплине в форме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 проводится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 xml:space="preserve">» выставляется обучающемуся </w:t>
      </w:r>
      <w:proofErr w:type="gramStart"/>
      <w:r w:rsidRPr="0097279B">
        <w:rPr>
          <w:rFonts w:ascii="Times New Roman" w:hAnsi="Times New Roman"/>
          <w:sz w:val="28"/>
          <w:szCs w:val="28"/>
        </w:rPr>
        <w:t>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ответ </w:t>
      </w:r>
      <w:r w:rsidR="00AA0959" w:rsidRPr="0097279B">
        <w:rPr>
          <w:rFonts w:ascii="Times New Roman" w:hAnsi="Times New Roman"/>
          <w:sz w:val="28"/>
          <w:szCs w:val="28"/>
        </w:rPr>
        <w:t>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 xml:space="preserve">ценка «Хорошо» выставляется обучающемуся </w:t>
      </w:r>
      <w:proofErr w:type="gramStart"/>
      <w:r w:rsidR="00C63111" w:rsidRPr="0097279B">
        <w:rPr>
          <w:rFonts w:ascii="Times New Roman" w:hAnsi="Times New Roman"/>
          <w:sz w:val="28"/>
          <w:szCs w:val="28"/>
        </w:rPr>
        <w:t>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ответ </w:t>
      </w:r>
      <w:r w:rsidR="00AA0959" w:rsidRPr="0097279B">
        <w:rPr>
          <w:rFonts w:ascii="Times New Roman" w:hAnsi="Times New Roman"/>
          <w:sz w:val="28"/>
          <w:szCs w:val="28"/>
        </w:rPr>
        <w:t>показывает</w:t>
      </w:r>
      <w:r w:rsidR="00AA0959" w:rsidRPr="0097279B">
        <w:rPr>
          <w:rFonts w:ascii="Times New Roman" w:hAnsi="Times New Roman"/>
          <w:sz w:val="28"/>
          <w:szCs w:val="28"/>
        </w:rPr>
        <w:t xml:space="preserve">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</w:t>
      </w:r>
      <w:r w:rsidR="00AA0959" w:rsidRPr="0097279B">
        <w:rPr>
          <w:rFonts w:ascii="Times New Roman" w:hAnsi="Times New Roman"/>
          <w:sz w:val="28"/>
          <w:szCs w:val="28"/>
        </w:rPr>
        <w:t>ответ</w:t>
      </w:r>
      <w:r w:rsidR="00AA0959" w:rsidRPr="0097279B">
        <w:rPr>
          <w:rFonts w:ascii="Times New Roman" w:hAnsi="Times New Roman"/>
          <w:sz w:val="28"/>
          <w:szCs w:val="28"/>
        </w:rPr>
        <w:t>а, свидетельствующего</w:t>
      </w:r>
      <w:r w:rsidR="00AA0959" w:rsidRPr="0097279B">
        <w:rPr>
          <w:rFonts w:ascii="Times New Roman" w:hAnsi="Times New Roman"/>
          <w:sz w:val="28"/>
          <w:szCs w:val="28"/>
        </w:rPr>
        <w:t xml:space="preserve">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«Неудовлетворительно»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</w:t>
      </w:r>
      <w:r w:rsidR="00AA0959" w:rsidRPr="0097279B">
        <w:rPr>
          <w:rFonts w:ascii="Times New Roman" w:hAnsi="Times New Roman"/>
          <w:sz w:val="28"/>
          <w:szCs w:val="28"/>
        </w:rPr>
        <w:t>ответ</w:t>
      </w:r>
      <w:r w:rsidR="00AA0959" w:rsidRPr="0097279B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AA0959" w:rsidRPr="0097279B">
        <w:rPr>
          <w:rFonts w:ascii="Times New Roman" w:hAnsi="Times New Roman"/>
          <w:sz w:val="28"/>
          <w:szCs w:val="28"/>
        </w:rPr>
        <w:t>обнаруживающиего</w:t>
      </w:r>
      <w:proofErr w:type="spellEnd"/>
      <w:r w:rsidR="00AA0959" w:rsidRPr="0097279B">
        <w:rPr>
          <w:rFonts w:ascii="Times New Roman" w:hAnsi="Times New Roman"/>
          <w:sz w:val="28"/>
          <w:szCs w:val="28"/>
        </w:rPr>
        <w:t xml:space="preserve">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</w:t>
      </w:r>
      <w:proofErr w:type="spellEnd"/>
      <w:r w:rsidRPr="0097279B">
        <w:rPr>
          <w:sz w:val="28"/>
          <w:szCs w:val="28"/>
        </w:rPr>
        <w:t xml:space="preserve">-Майера,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компьютерно-</w:t>
      </w:r>
      <w:proofErr w:type="spellStart"/>
      <w:r w:rsidRPr="0097279B">
        <w:rPr>
          <w:sz w:val="28"/>
          <w:szCs w:val="28"/>
        </w:rPr>
        <w:t>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</w:p>
    <w:p w:rsidR="00C63111" w:rsidRPr="0097279B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направление подготовки (специальность)</w:t>
      </w:r>
      <w:r w:rsidR="00A401CC" w:rsidRPr="0097279B">
        <w:rPr>
          <w:sz w:val="28"/>
          <w:szCs w:val="28"/>
        </w:rPr>
        <w:t>31.05.01</w:t>
      </w:r>
      <w:r w:rsidRPr="0097279B">
        <w:rPr>
          <w:sz w:val="28"/>
          <w:szCs w:val="28"/>
        </w:rPr>
        <w:t xml:space="preserve">  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A401CC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401CC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2018-2019</w:t>
      </w:r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CC67C1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CC67C1" w:rsidRPr="0097279B">
        <w:rPr>
          <w:sz w:val="28"/>
          <w:szCs w:val="28"/>
        </w:rPr>
        <w:t>дивертикулеза</w:t>
      </w:r>
      <w:proofErr w:type="spellEnd"/>
      <w:r w:rsidR="00CC67C1" w:rsidRPr="0097279B">
        <w:rPr>
          <w:sz w:val="28"/>
          <w:szCs w:val="28"/>
        </w:rPr>
        <w:t xml:space="preserve"> толстого кишечника.</w:t>
      </w:r>
      <w:r w:rsidRPr="0097279B">
        <w:rPr>
          <w:sz w:val="28"/>
          <w:szCs w:val="28"/>
        </w:rPr>
        <w:t xml:space="preserve"> 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CC67C1" w:rsidRPr="0097279B">
        <w:rPr>
          <w:sz w:val="28"/>
          <w:szCs w:val="28"/>
        </w:rPr>
        <w:t>Рентгенологические признаки перелома кости.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1. Описать рентгенограмму органов грудной клетки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3. Описать рентгенограмму костей и суставов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C67C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Декан Лечебного факультета </w:t>
      </w:r>
      <w:proofErr w:type="spellStart"/>
      <w:r w:rsidR="00C63111" w:rsidRPr="0097279B">
        <w:rPr>
          <w:sz w:val="28"/>
          <w:szCs w:val="28"/>
        </w:rPr>
        <w:t>факультета</w:t>
      </w:r>
      <w:proofErr w:type="spellEnd"/>
      <w:r w:rsidRPr="0097279B">
        <w:rPr>
          <w:sz w:val="28"/>
          <w:szCs w:val="28"/>
        </w:rPr>
        <w:t xml:space="preserve"> </w:t>
      </w:r>
      <w:r w:rsidR="0030680D">
        <w:rPr>
          <w:sz w:val="28"/>
          <w:szCs w:val="28"/>
        </w:rPr>
        <w:t>Лященко Д.Н.</w:t>
      </w:r>
      <w:r w:rsidR="00C63111" w:rsidRPr="0097279B">
        <w:rPr>
          <w:sz w:val="28"/>
          <w:szCs w:val="28"/>
        </w:rPr>
        <w:t xml:space="preserve"> 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16"/>
        <w:gridCol w:w="3915"/>
        <w:gridCol w:w="3123"/>
      </w:tblGrid>
      <w:tr w:rsidR="0097279B" w:rsidRPr="0097279B" w:rsidTr="00643381">
        <w:tc>
          <w:tcPr>
            <w:tcW w:w="0" w:type="auto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ПК-5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Знать - 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Pr="0097279B">
              <w:rPr>
                <w:sz w:val="28"/>
                <w:szCs w:val="28"/>
                <w:shd w:val="clear" w:color="auto" w:fill="FFF0F7"/>
              </w:rPr>
              <w:t>физикальные</w:t>
            </w:r>
            <w:proofErr w:type="spellEnd"/>
            <w:r w:rsidRPr="0097279B">
              <w:rPr>
                <w:sz w:val="28"/>
                <w:szCs w:val="28"/>
                <w:shd w:val="clear" w:color="auto" w:fill="FFF0F7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Уметь -</w:t>
            </w:r>
            <w:r w:rsidRPr="0097279B">
              <w:rPr>
                <w:sz w:val="28"/>
                <w:szCs w:val="28"/>
              </w:rPr>
              <w:tab/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Pr="0097279B">
              <w:rPr>
                <w:sz w:val="28"/>
                <w:szCs w:val="28"/>
                <w:shd w:val="clear" w:color="auto" w:fill="FFF0F7"/>
              </w:rPr>
              <w:t>осложнения,в</w:t>
            </w:r>
            <w:proofErr w:type="spellEnd"/>
            <w:proofErr w:type="gramEnd"/>
            <w:r w:rsidRPr="0097279B">
              <w:rPr>
                <w:sz w:val="28"/>
                <w:szCs w:val="28"/>
                <w:shd w:val="clear" w:color="auto" w:fill="FFF0F7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Владеть - 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комплексом практических навыков, необходимых для диагностики основных заболеваний внутренних органов, навыками формулировки диагноза в </w:t>
            </w:r>
            <w:r w:rsidRPr="0097279B">
              <w:rPr>
                <w:sz w:val="28"/>
                <w:szCs w:val="28"/>
                <w:shd w:val="clear" w:color="auto" w:fill="FFF0F7"/>
              </w:rPr>
              <w:lastRenderedPageBreak/>
              <w:t>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№№5-19</w:t>
            </w: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ОПК-9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Знать - 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лучевые </w:t>
            </w:r>
            <w:proofErr w:type="spellStart"/>
            <w:r w:rsidRPr="0097279B">
              <w:rPr>
                <w:sz w:val="28"/>
                <w:szCs w:val="28"/>
                <w:shd w:val="clear" w:color="auto" w:fill="FFF0F7"/>
              </w:rPr>
              <w:t>анатомофизиологические</w:t>
            </w:r>
            <w:proofErr w:type="spellEnd"/>
            <w:r w:rsidRPr="0097279B">
              <w:rPr>
                <w:sz w:val="28"/>
                <w:szCs w:val="28"/>
                <w:shd w:val="clear" w:color="auto" w:fill="FFF0F7"/>
              </w:rPr>
              <w:t xml:space="preserve"> возрастно-половые и индивидуальные особенности строения здорового организма, а также изменения в органах при различных заболеваниях; рентгенологические, ультразвуковые и другие лучевые симптомы определенных заболеваний с учетом стадии развития патологического процесса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Уметь - 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самостоятельно опознать изображение всех органов человека и указать их основные анатомические структуры на рентгенограммах, </w:t>
            </w:r>
            <w:proofErr w:type="spellStart"/>
            <w:r w:rsidRPr="0097279B">
              <w:rPr>
                <w:sz w:val="28"/>
                <w:szCs w:val="28"/>
                <w:shd w:val="clear" w:color="auto" w:fill="FFF0F7"/>
              </w:rPr>
              <w:t>ангиограммах</w:t>
            </w:r>
            <w:proofErr w:type="spellEnd"/>
            <w:r w:rsidRPr="0097279B">
              <w:rPr>
                <w:sz w:val="28"/>
                <w:szCs w:val="28"/>
                <w:shd w:val="clear" w:color="auto" w:fill="FFF0F7"/>
              </w:rPr>
              <w:t xml:space="preserve">, компьютерных рентгеновских и </w:t>
            </w:r>
            <w:proofErr w:type="spellStart"/>
            <w:r w:rsidRPr="0097279B">
              <w:rPr>
                <w:sz w:val="28"/>
                <w:szCs w:val="28"/>
                <w:shd w:val="clear" w:color="auto" w:fill="FFF0F7"/>
              </w:rPr>
              <w:t>магнитнорезонансных</w:t>
            </w:r>
            <w:proofErr w:type="spellEnd"/>
            <w:r w:rsidRPr="0097279B">
              <w:rPr>
                <w:sz w:val="28"/>
                <w:szCs w:val="28"/>
                <w:shd w:val="clear" w:color="auto" w:fill="FFF0F7"/>
              </w:rPr>
              <w:t xml:space="preserve"> </w:t>
            </w:r>
            <w:proofErr w:type="spellStart"/>
            <w:r w:rsidRPr="0097279B">
              <w:rPr>
                <w:sz w:val="28"/>
                <w:szCs w:val="28"/>
                <w:shd w:val="clear" w:color="auto" w:fill="FFF0F7"/>
              </w:rPr>
              <w:t>томограммах</w:t>
            </w:r>
            <w:proofErr w:type="spellEnd"/>
            <w:r w:rsidRPr="0097279B">
              <w:rPr>
                <w:sz w:val="28"/>
                <w:szCs w:val="28"/>
                <w:shd w:val="clear" w:color="auto" w:fill="FFF0F7"/>
              </w:rPr>
              <w:t>, ультразвуковых с выделением патологических симптомов.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Владеть -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 медико-анатомическим понятийным аппаратом; навыками составления протоколов лучевого исследования в норме и при патологии, а также заключений по отдельным клиническим случаям с учетом анализа полученных данных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№№1-4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Знать - </w:t>
            </w:r>
            <w:r w:rsidRPr="0097279B">
              <w:rPr>
                <w:sz w:val="28"/>
                <w:szCs w:val="28"/>
                <w:shd w:val="clear" w:color="auto" w:fill="FFF0F7"/>
              </w:rPr>
              <w:t xml:space="preserve">комплекс мероприятий, направленных на сохранение и укрепление здоровья и включающих в себя </w:t>
            </w:r>
            <w:r w:rsidRPr="0097279B">
              <w:rPr>
                <w:sz w:val="28"/>
                <w:szCs w:val="28"/>
                <w:shd w:val="clear" w:color="auto" w:fill="FFF0F7"/>
              </w:rPr>
              <w:lastRenderedPageBreak/>
              <w:t>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Уметь - </w:t>
            </w:r>
            <w:r w:rsidRPr="0097279B">
              <w:rPr>
                <w:sz w:val="28"/>
                <w:szCs w:val="28"/>
                <w:shd w:val="clear" w:color="auto" w:fill="FFF0F7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Владеть - </w:t>
            </w:r>
            <w:r w:rsidRPr="0097279B">
              <w:rPr>
                <w:sz w:val="28"/>
                <w:szCs w:val="28"/>
                <w:shd w:val="clear" w:color="auto" w:fill="FFF0F7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CC67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p w:rsidR="00CC67C1" w:rsidRPr="00CC67C1" w:rsidRDefault="00CC67C1" w:rsidP="00CC67C1">
      <w:pPr>
        <w:spacing w:after="160"/>
        <w:ind w:firstLine="709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CC67C1">
        <w:rPr>
          <w:b/>
          <w:bCs/>
          <w:sz w:val="28"/>
          <w:szCs w:val="28"/>
        </w:rPr>
        <w:t>балльно</w:t>
      </w:r>
      <w:proofErr w:type="spellEnd"/>
      <w:r w:rsidRPr="00CC67C1">
        <w:rPr>
          <w:b/>
          <w:bCs/>
          <w:sz w:val="28"/>
          <w:szCs w:val="28"/>
        </w:rPr>
        <w:t>-рейтинговой системы.</w:t>
      </w:r>
      <w:r w:rsidRPr="00CC67C1">
        <w:rPr>
          <w:sz w:val="28"/>
          <w:szCs w:val="28"/>
        </w:rPr>
        <w:t xml:space="preserve">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В рамках реализации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 xml:space="preserve">-рейтинговой системы оценивания </w:t>
      </w:r>
      <w:proofErr w:type="gramStart"/>
      <w:r w:rsidRPr="00CC67C1">
        <w:rPr>
          <w:sz w:val="28"/>
          <w:szCs w:val="28"/>
        </w:rPr>
        <w:t>учебных достижений</w:t>
      </w:r>
      <w:proofErr w:type="gramEnd"/>
      <w:r w:rsidRPr="00CC67C1">
        <w:rPr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текущего фактического рейтинга обучающегося;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бонусного фактического рейтинга обучающегося.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4.1. Правила формирования текущего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 дисцип</w:t>
      </w:r>
      <w:r w:rsidR="0097279B" w:rsidRPr="0097279B">
        <w:rPr>
          <w:sz w:val="28"/>
          <w:szCs w:val="28"/>
        </w:rPr>
        <w:t xml:space="preserve">лине (модулю) (максимально 80 </w:t>
      </w:r>
      <w:r w:rsidRPr="00CC67C1">
        <w:rPr>
          <w:sz w:val="28"/>
          <w:szCs w:val="28"/>
        </w:rPr>
        <w:t xml:space="preserve">баллов) складывается из суммы баллов, набранных в результате: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самостоятельной (внеаудиторной) работы обучающихся.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По каждому практическому занятию обучающийся получает до </w:t>
      </w:r>
      <w:r w:rsidR="0097279B" w:rsidRPr="0097279B">
        <w:rPr>
          <w:sz w:val="28"/>
          <w:szCs w:val="28"/>
        </w:rPr>
        <w:t>10</w:t>
      </w:r>
      <w:r w:rsidRPr="00CC67C1">
        <w:rPr>
          <w:sz w:val="28"/>
          <w:szCs w:val="28"/>
        </w:rPr>
        <w:t xml:space="preserve"> баллов включительно. Количество баллов складывается из</w:t>
      </w:r>
      <w:r w:rsidR="0097279B" w:rsidRPr="0097279B">
        <w:rPr>
          <w:sz w:val="28"/>
          <w:szCs w:val="28"/>
        </w:rPr>
        <w:t xml:space="preserve"> текущего рейтинга студента и бонусного рейтинга</w:t>
      </w:r>
      <w:r w:rsidRPr="00CC67C1">
        <w:rPr>
          <w:sz w:val="28"/>
          <w:szCs w:val="28"/>
        </w:rPr>
        <w:t>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4.2. Правила формирования бонусного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Бонусный фактический рейтинг </w:t>
      </w:r>
      <w:r w:rsidR="0097279B" w:rsidRPr="0097279B">
        <w:rPr>
          <w:sz w:val="28"/>
          <w:szCs w:val="28"/>
        </w:rPr>
        <w:t xml:space="preserve">по дисциплине (максимально </w:t>
      </w:r>
      <w:r w:rsidRPr="00CC67C1">
        <w:rPr>
          <w:sz w:val="28"/>
          <w:szCs w:val="28"/>
        </w:rPr>
        <w:t>баллов</w:t>
      </w:r>
      <w:r w:rsidR="0097279B" w:rsidRPr="0097279B">
        <w:rPr>
          <w:sz w:val="28"/>
          <w:szCs w:val="28"/>
        </w:rPr>
        <w:t xml:space="preserve"> 20</w:t>
      </w:r>
      <w:r w:rsidRPr="00CC67C1">
        <w:rPr>
          <w:sz w:val="28"/>
          <w:szCs w:val="28"/>
        </w:rPr>
        <w:t xml:space="preserve">) складывается из суммы баллов, набранных в результате участия обучающихся в следующих видах деятельности (см. таблица 1): 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center"/>
        <w:rPr>
          <w:sz w:val="28"/>
          <w:szCs w:val="28"/>
        </w:rPr>
      </w:pPr>
      <w:bookmarkStart w:id="3" w:name="_GoBack"/>
      <w:bookmarkEnd w:id="3"/>
      <w:r w:rsidRPr="00CC67C1">
        <w:rPr>
          <w:i/>
          <w:iCs/>
          <w:sz w:val="28"/>
          <w:szCs w:val="28"/>
        </w:rPr>
        <w:t>Таблица 1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3756"/>
        <w:gridCol w:w="1708"/>
      </w:tblGrid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10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lastRenderedPageBreak/>
              <w:t>Проведение научно-исследовательской работы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</w:p>
    <w:p w:rsidR="002B44C0" w:rsidRDefault="002B44C0"/>
    <w:sectPr w:rsidR="002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06"/>
    <w:multiLevelType w:val="hybridMultilevel"/>
    <w:tmpl w:val="A7EA24A2"/>
    <w:lvl w:ilvl="0" w:tplc="D058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1"/>
    <w:rsid w:val="00042B25"/>
    <w:rsid w:val="000E42EB"/>
    <w:rsid w:val="00211DEC"/>
    <w:rsid w:val="002B44C0"/>
    <w:rsid w:val="002F37C0"/>
    <w:rsid w:val="0030680D"/>
    <w:rsid w:val="00516492"/>
    <w:rsid w:val="006517BB"/>
    <w:rsid w:val="00677FBC"/>
    <w:rsid w:val="006E0E65"/>
    <w:rsid w:val="008223B7"/>
    <w:rsid w:val="00886D8D"/>
    <w:rsid w:val="008C0841"/>
    <w:rsid w:val="00956F43"/>
    <w:rsid w:val="0097279B"/>
    <w:rsid w:val="00A401CC"/>
    <w:rsid w:val="00A44FE7"/>
    <w:rsid w:val="00AA0959"/>
    <w:rsid w:val="00B76053"/>
    <w:rsid w:val="00C30ECF"/>
    <w:rsid w:val="00C63111"/>
    <w:rsid w:val="00CC67C1"/>
    <w:rsid w:val="00DD4A50"/>
    <w:rsid w:val="00E069F6"/>
    <w:rsid w:val="00F2099E"/>
    <w:rsid w:val="00FA3D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0A-FC88-403E-BC16-325F2D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8AEE-FFDF-4BE5-BA76-F741F44E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50</Pages>
  <Words>11810</Words>
  <Characters>67322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Пользователь</cp:lastModifiedBy>
  <cp:revision>11</cp:revision>
  <dcterms:created xsi:type="dcterms:W3CDTF">2018-12-17T12:37:00Z</dcterms:created>
  <dcterms:modified xsi:type="dcterms:W3CDTF">2019-09-30T09:12:00Z</dcterms:modified>
</cp:coreProperties>
</file>