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F56793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793" w:rsidRPr="00F56793">
        <w:rPr>
          <w:rFonts w:ascii="Times New Roman" w:hAnsi="Times New Roman"/>
          <w:b/>
          <w:sz w:val="28"/>
          <w:szCs w:val="28"/>
        </w:rPr>
        <w:t xml:space="preserve">Интеграция и дифференциация в специальном образовании.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5470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DC5470">
        <w:rPr>
          <w:rFonts w:ascii="Times New Roman" w:hAnsi="Times New Roman"/>
          <w:color w:val="000000"/>
          <w:sz w:val="28"/>
          <w:szCs w:val="24"/>
        </w:rPr>
        <w:t xml:space="preserve"> процессах интеграции и дифф</w:t>
      </w:r>
      <w:r w:rsidR="00DC5470">
        <w:rPr>
          <w:rFonts w:ascii="Times New Roman" w:hAnsi="Times New Roman"/>
          <w:color w:val="000000"/>
          <w:sz w:val="28"/>
          <w:szCs w:val="24"/>
        </w:rPr>
        <w:t>е</w:t>
      </w:r>
      <w:r w:rsidR="00DC5470">
        <w:rPr>
          <w:rFonts w:ascii="Times New Roman" w:hAnsi="Times New Roman"/>
          <w:color w:val="000000"/>
          <w:sz w:val="28"/>
          <w:szCs w:val="24"/>
        </w:rPr>
        <w:t>ренциации в специальном образовании; охарактеризовать модели отношения общ</w:t>
      </w:r>
      <w:r w:rsidR="00DC5470">
        <w:rPr>
          <w:rFonts w:ascii="Times New Roman" w:hAnsi="Times New Roman"/>
          <w:color w:val="000000"/>
          <w:sz w:val="28"/>
          <w:szCs w:val="24"/>
        </w:rPr>
        <w:t>е</w:t>
      </w:r>
      <w:r w:rsidR="00DC5470">
        <w:rPr>
          <w:rFonts w:ascii="Times New Roman" w:hAnsi="Times New Roman"/>
          <w:color w:val="000000"/>
          <w:sz w:val="28"/>
          <w:szCs w:val="24"/>
        </w:rPr>
        <w:t>ства к людям с ограниченными возможностями здоровья; показать исторические а</w:t>
      </w:r>
      <w:r w:rsidR="00DC5470">
        <w:rPr>
          <w:rFonts w:ascii="Times New Roman" w:hAnsi="Times New Roman"/>
          <w:color w:val="000000"/>
          <w:sz w:val="28"/>
          <w:szCs w:val="24"/>
        </w:rPr>
        <w:t>с</w:t>
      </w:r>
      <w:r w:rsidR="00DC5470">
        <w:rPr>
          <w:rFonts w:ascii="Times New Roman" w:hAnsi="Times New Roman"/>
          <w:color w:val="000000"/>
          <w:sz w:val="28"/>
          <w:szCs w:val="24"/>
        </w:rPr>
        <w:t>пекты становления интеграции в специальном образовании в России и за рубежом; раскрыть основные характеристики моделей интегрированного обучения в совр</w:t>
      </w:r>
      <w:r w:rsidR="00DC5470">
        <w:rPr>
          <w:rFonts w:ascii="Times New Roman" w:hAnsi="Times New Roman"/>
          <w:color w:val="000000"/>
          <w:sz w:val="28"/>
          <w:szCs w:val="24"/>
        </w:rPr>
        <w:t>е</w:t>
      </w:r>
      <w:r w:rsidR="00DC5470">
        <w:rPr>
          <w:rFonts w:ascii="Times New Roman" w:hAnsi="Times New Roman"/>
          <w:color w:val="000000"/>
          <w:sz w:val="28"/>
          <w:szCs w:val="24"/>
        </w:rPr>
        <w:t xml:space="preserve">менном отечественном специальном образовании. </w:t>
      </w:r>
      <w:proofErr w:type="gramEnd"/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E6B97" w:rsidRDefault="00DC5470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определяется понятие интеграции человека с ограниченными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можностями в общество, проводится сопоставительный анализ моделей отношения общества к людям с ограниченными возможностями жизнедеятельности. Раскрывая сущность интеграции в специальном образовании, основное внимание уделяется 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дущим характеристикам, внешним и внутренним условиям интеграции в рамках коррекционно-развивающего обучения, факторам эффективности данного процесса. На основе исторического анализа возникновения и развития идей интеграции в 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ровом и отечественном опыте делается вывод о несоответствии специального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зования в России международным нормам в области образования лиц с ограниче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ными возможностями жизнедеятельности. </w:t>
      </w:r>
    </w:p>
    <w:p w:rsidR="00DC5470" w:rsidRDefault="003C4144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Современное интегрированное специальное образование в нашей стране 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рактеризуется с позиций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экстернальной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интеграции, 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категорий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грегации, социальной интеграции и интеграции учебных планов</w:t>
      </w:r>
      <w:r w:rsidR="003E6B97">
        <w:rPr>
          <w:rFonts w:ascii="Times New Roman" w:hAnsi="Times New Roman"/>
          <w:color w:val="000000"/>
          <w:sz w:val="28"/>
          <w:szCs w:val="28"/>
        </w:rPr>
        <w:t>. Существенным а</w:t>
      </w:r>
      <w:r w:rsidR="003E6B97">
        <w:rPr>
          <w:rFonts w:ascii="Times New Roman" w:hAnsi="Times New Roman"/>
          <w:color w:val="000000"/>
          <w:sz w:val="28"/>
          <w:szCs w:val="28"/>
        </w:rPr>
        <w:t>с</w:t>
      </w:r>
      <w:r w:rsidR="003E6B97">
        <w:rPr>
          <w:rFonts w:ascii="Times New Roman" w:hAnsi="Times New Roman"/>
          <w:color w:val="000000"/>
          <w:sz w:val="28"/>
          <w:szCs w:val="28"/>
        </w:rPr>
        <w:t>пектом анализа интегрированного специального образования в России является в</w:t>
      </w:r>
      <w:r w:rsidR="003E6B97">
        <w:rPr>
          <w:rFonts w:ascii="Times New Roman" w:hAnsi="Times New Roman"/>
          <w:color w:val="000000"/>
          <w:sz w:val="28"/>
          <w:szCs w:val="28"/>
        </w:rPr>
        <w:t>ы</w:t>
      </w:r>
      <w:r w:rsidR="003E6B97">
        <w:rPr>
          <w:rFonts w:ascii="Times New Roman" w:hAnsi="Times New Roman"/>
          <w:color w:val="000000"/>
          <w:sz w:val="28"/>
          <w:szCs w:val="28"/>
        </w:rPr>
        <w:t xml:space="preserve">деление таких видов интеграции, как комбинированная, частичная, временная и полная интеграция. </w:t>
      </w:r>
    </w:p>
    <w:p w:rsidR="00DC5470" w:rsidRDefault="004F48BE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Характеристика моделей интегрированного обучения в российской практике специального образования осуществляется с позиций таких видов, как: совместное обучение в обычном классе массовой школы; специальных классов в общеобразов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тельных учреждения общего назначения (классы коррекции для детей с задержкой психического развития и классы компенсирующего обучения)</w:t>
      </w:r>
      <w:r w:rsidR="001344C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134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B97">
        <w:rPr>
          <w:rFonts w:ascii="Times New Roman" w:hAnsi="Times New Roman"/>
          <w:color w:val="000000"/>
          <w:sz w:val="28"/>
          <w:szCs w:val="28"/>
        </w:rPr>
        <w:t>Значимой мыслью изложения теоретического материала выступает положение о расширении интегр</w:t>
      </w:r>
      <w:r w:rsidR="003E6B97">
        <w:rPr>
          <w:rFonts w:ascii="Times New Roman" w:hAnsi="Times New Roman"/>
          <w:color w:val="000000"/>
          <w:sz w:val="28"/>
          <w:szCs w:val="28"/>
        </w:rPr>
        <w:t>а</w:t>
      </w:r>
      <w:r w:rsidR="003E6B97">
        <w:rPr>
          <w:rFonts w:ascii="Times New Roman" w:hAnsi="Times New Roman"/>
          <w:color w:val="000000"/>
          <w:sz w:val="28"/>
          <w:szCs w:val="28"/>
        </w:rPr>
        <w:t>ции в специальном образовании, её переходном характере на пути к процессам и</w:t>
      </w:r>
      <w:r w:rsidR="003E6B97">
        <w:rPr>
          <w:rFonts w:ascii="Times New Roman" w:hAnsi="Times New Roman"/>
          <w:color w:val="000000"/>
          <w:sz w:val="28"/>
          <w:szCs w:val="28"/>
        </w:rPr>
        <w:t>н</w:t>
      </w:r>
      <w:r w:rsidR="003E6B97">
        <w:rPr>
          <w:rFonts w:ascii="Times New Roman" w:hAnsi="Times New Roman"/>
          <w:color w:val="000000"/>
          <w:sz w:val="28"/>
          <w:szCs w:val="28"/>
        </w:rPr>
        <w:t>клюзивного специального образования.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1344CC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1344CC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DE36BC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B5" w:rsidRDefault="000A49B5" w:rsidP="00CF7355">
      <w:pPr>
        <w:spacing w:after="0" w:line="240" w:lineRule="auto"/>
      </w:pPr>
      <w:r>
        <w:separator/>
      </w:r>
    </w:p>
  </w:endnote>
  <w:endnote w:type="continuationSeparator" w:id="0">
    <w:p w:rsidR="000A49B5" w:rsidRDefault="000A49B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D8">
          <w:rPr>
            <w:noProof/>
          </w:rPr>
          <w:t>8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B5" w:rsidRDefault="000A49B5" w:rsidP="00CF7355">
      <w:pPr>
        <w:spacing w:after="0" w:line="240" w:lineRule="auto"/>
      </w:pPr>
      <w:r>
        <w:separator/>
      </w:r>
    </w:p>
  </w:footnote>
  <w:footnote w:type="continuationSeparator" w:id="0">
    <w:p w:rsidR="000A49B5" w:rsidRDefault="000A49B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3E04"/>
    <w:rsid w:val="00074CAF"/>
    <w:rsid w:val="00083592"/>
    <w:rsid w:val="000A49B5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A2224"/>
    <w:rsid w:val="001E2B21"/>
    <w:rsid w:val="001E4271"/>
    <w:rsid w:val="00201F6A"/>
    <w:rsid w:val="002131C6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711E5"/>
    <w:rsid w:val="004B194B"/>
    <w:rsid w:val="004C2B93"/>
    <w:rsid w:val="004D587B"/>
    <w:rsid w:val="004E551F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6885"/>
    <w:rsid w:val="006C3CB3"/>
    <w:rsid w:val="006D4761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E71D8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2092B"/>
    <w:rsid w:val="00B451EC"/>
    <w:rsid w:val="00B866EF"/>
    <w:rsid w:val="00BD661B"/>
    <w:rsid w:val="00BF613A"/>
    <w:rsid w:val="00BF7EC8"/>
    <w:rsid w:val="00C05E63"/>
    <w:rsid w:val="00C33FB9"/>
    <w:rsid w:val="00C34869"/>
    <w:rsid w:val="00C42717"/>
    <w:rsid w:val="00C81D93"/>
    <w:rsid w:val="00CB342A"/>
    <w:rsid w:val="00CB6B84"/>
    <w:rsid w:val="00CF7355"/>
    <w:rsid w:val="00D36204"/>
    <w:rsid w:val="00D43C5D"/>
    <w:rsid w:val="00D4742B"/>
    <w:rsid w:val="00D47446"/>
    <w:rsid w:val="00D5635E"/>
    <w:rsid w:val="00DA1FE4"/>
    <w:rsid w:val="00DC167B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F0AE-3C07-4934-9CFB-03231D4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103</cp:revision>
  <cp:lastPrinted>2019-02-05T10:00:00Z</cp:lastPrinted>
  <dcterms:created xsi:type="dcterms:W3CDTF">2019-01-24T12:19:00Z</dcterms:created>
  <dcterms:modified xsi:type="dcterms:W3CDTF">2019-05-05T11:14:00Z</dcterms:modified>
</cp:coreProperties>
</file>