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F0" w:rsidRPr="00542827" w:rsidRDefault="00F316F0" w:rsidP="00F316F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428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 Повреждения механического происхождения. Повреждения челюстно-лицевых костей. Повреждения зубов и повреждения, причиненные зубами.</w:t>
      </w:r>
    </w:p>
    <w:p w:rsidR="00F316F0" w:rsidRPr="00542827" w:rsidRDefault="00F316F0" w:rsidP="00F316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8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 Цель: </w:t>
      </w:r>
      <w:r w:rsidRPr="00542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Знать</w:t>
      </w:r>
      <w:r w:rsidRPr="005428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>какие бывают повреждения механического происхождения, виды повреждений челюстно-лицевых костей, повреждений зубов и повреждений причиненные зубами.</w:t>
      </w:r>
    </w:p>
    <w:p w:rsidR="00F316F0" w:rsidRPr="00542827" w:rsidRDefault="00F316F0" w:rsidP="00F316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316F0" w:rsidRPr="00542827" w:rsidRDefault="00F316F0" w:rsidP="00F316F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428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 Аннотация лекции </w:t>
      </w:r>
    </w:p>
    <w:p w:rsidR="00F316F0" w:rsidRPr="00542827" w:rsidRDefault="00F316F0" w:rsidP="00F316F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316F0" w:rsidRPr="00542827" w:rsidRDefault="00F316F0" w:rsidP="00F316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2827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повреждений, причиняемых тупыми предметами.</w:t>
      </w:r>
    </w:p>
    <w:p w:rsidR="00F316F0" w:rsidRPr="00542827" w:rsidRDefault="00F316F0" w:rsidP="00F316F0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>Основные вопросы, разрешаемые при СМЭ механических повреждений:</w:t>
      </w:r>
    </w:p>
    <w:p w:rsidR="00F316F0" w:rsidRPr="00542827" w:rsidRDefault="00F316F0" w:rsidP="00F316F0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827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>Характер и локализация повреждений;</w:t>
      </w:r>
    </w:p>
    <w:p w:rsidR="00F316F0" w:rsidRPr="00542827" w:rsidRDefault="00F316F0" w:rsidP="00F316F0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>-Особенности травмирующего предмета;</w:t>
      </w:r>
    </w:p>
    <w:p w:rsidR="00F316F0" w:rsidRPr="00542827" w:rsidRDefault="00F316F0" w:rsidP="00F316F0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>-Механизм образования повреждений;</w:t>
      </w:r>
    </w:p>
    <w:p w:rsidR="00F316F0" w:rsidRPr="00542827" w:rsidRDefault="00F316F0" w:rsidP="00F316F0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>-Обстоятельства причинения повреждений;</w:t>
      </w:r>
    </w:p>
    <w:p w:rsidR="00F316F0" w:rsidRPr="00542827" w:rsidRDefault="00F316F0" w:rsidP="00F316F0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>Прижизненность</w:t>
      </w:r>
      <w:proofErr w:type="spellEnd"/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>, давность и последовательность причинения повреждений;</w:t>
      </w:r>
    </w:p>
    <w:p w:rsidR="00F316F0" w:rsidRPr="00542827" w:rsidRDefault="00F316F0" w:rsidP="00F316F0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>-Возможность совершения активных целенаправленных действий после получения повреждений;</w:t>
      </w:r>
    </w:p>
    <w:p w:rsidR="00F316F0" w:rsidRPr="00542827" w:rsidRDefault="00F316F0" w:rsidP="00F316F0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>-Тяжесть вреда здоровью, причиненного повреждениями;</w:t>
      </w:r>
    </w:p>
    <w:p w:rsidR="00F316F0" w:rsidRPr="00542827" w:rsidRDefault="00F316F0" w:rsidP="00F316F0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>-Причина смерти.</w:t>
      </w:r>
    </w:p>
    <w:p w:rsidR="00F316F0" w:rsidRPr="00542827" w:rsidRDefault="00F316F0" w:rsidP="00F316F0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>С медицинской точки зрения под повреждением следует понимать нарушение структуры и (или) физиологической функции органов и тканей от ультраструктурного уровня до уровня целостного организма, возникшие под действием факторов внешней среды. В судебно-медицинской практике повреждения чаще всего связаны с механическими факторами.</w:t>
      </w:r>
    </w:p>
    <w:p w:rsidR="00F316F0" w:rsidRPr="00542827" w:rsidRDefault="00F316F0" w:rsidP="00F316F0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средства, которые могут быть причинены механические повреждения, принято подразделять на: 1) Оружие – </w:t>
      </w:r>
      <w:proofErr w:type="gramStart"/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>изделия</w:t>
      </w:r>
      <w:proofErr w:type="gramEnd"/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специально предназначенные для нападения и обороны, 2) Орудия – изделия, имеющие бытовое или производственное значение, 3) Предметы – все другие средства, не имеющие прямого назначения. В судебной медицине все предметы, которыми могут быть причинены повреждения, в зависимости от способа их воздействия подразделяют на тупые и острые предметы, огнестрельное оружие. </w:t>
      </w:r>
    </w:p>
    <w:p w:rsidR="00F316F0" w:rsidRPr="00542827" w:rsidRDefault="00F316F0" w:rsidP="00F316F0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282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Тупыми называют предметы</w:t>
      </w:r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>, которые растягивают, сдавливают, деформируют, разрывают ткани, причиняя ссадины, кровоподтеки, переломы, размозжения и другие характерные повреждения.</w:t>
      </w:r>
      <w:proofErr w:type="gramEnd"/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Выделяют: 1.Тупой предмет с обширной (неограниченной) поверхностью; 2.Тупой предмет с ограниченной поверхностью.</w:t>
      </w:r>
    </w:p>
    <w:p w:rsidR="00F316F0" w:rsidRPr="00542827" w:rsidRDefault="00F316F0" w:rsidP="00F316F0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Выделяют следующие основные виды взаимодействия тупого предмета и тела: удар, сотрясение, </w:t>
      </w:r>
      <w:proofErr w:type="spellStart"/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>сдавление</w:t>
      </w:r>
      <w:proofErr w:type="spellEnd"/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 xml:space="preserve">, трение (скольжение). </w:t>
      </w:r>
    </w:p>
    <w:p w:rsidR="00F316F0" w:rsidRPr="00542827" w:rsidRDefault="00F316F0" w:rsidP="00F316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2827">
        <w:rPr>
          <w:rFonts w:ascii="Times New Roman" w:eastAsia="Times New Roman" w:hAnsi="Times New Roman"/>
          <w:b/>
          <w:sz w:val="28"/>
          <w:szCs w:val="28"/>
          <w:lang w:eastAsia="ru-RU"/>
        </w:rPr>
        <w:t>Повреждения челюстно-лицевых костей.</w:t>
      </w:r>
    </w:p>
    <w:p w:rsidR="00F316F0" w:rsidRPr="00542827" w:rsidRDefault="00F316F0" w:rsidP="00F316F0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Сложность строения челюстно-лицевых костей, различная величина и форма повреждающих предметов и орудий, а также особенности механизма их действия обусловливают большое разнообразие повреждений. Различают следующие виды переломов:</w:t>
      </w:r>
    </w:p>
    <w:p w:rsidR="00F316F0" w:rsidRPr="00542827" w:rsidRDefault="00F316F0" w:rsidP="00F316F0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>- неполные (частичные) переломы или трещины – линия перелома не пересекает всю толщу кости, а представляет собой трещину ее компактного слоя;</w:t>
      </w:r>
    </w:p>
    <w:p w:rsidR="00F316F0" w:rsidRPr="00542827" w:rsidRDefault="00F316F0" w:rsidP="00F316F0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>- полные переломы – линия перелома проходит через всю толщу кости, что обусловливает возможность смещения отломков;</w:t>
      </w:r>
    </w:p>
    <w:p w:rsidR="00F316F0" w:rsidRPr="00542827" w:rsidRDefault="00F316F0" w:rsidP="00F316F0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>- переломы без смещения отломков – образовавшиеся отломки соприкасаются и удерживаются сохранившейся надкостницей;</w:t>
      </w:r>
    </w:p>
    <w:p w:rsidR="00F316F0" w:rsidRPr="00542827" w:rsidRDefault="00F316F0" w:rsidP="00F316F0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>- переломы со смещением – при локализации переломов у мест прикрепления мышц и сухожилий вследствие мышечной тяги отломки отклоняются в сторону сокращенной мышцы на различные расстояния;</w:t>
      </w:r>
    </w:p>
    <w:p w:rsidR="00F316F0" w:rsidRPr="00542827" w:rsidRDefault="00F316F0" w:rsidP="00F316F0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>- вколоченные переломы – при действии силы в продольном направлении происходит частичное вхождение костных отломков друг за друга;</w:t>
      </w:r>
    </w:p>
    <w:p w:rsidR="00F316F0" w:rsidRPr="00542827" w:rsidRDefault="00F316F0" w:rsidP="00F316F0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>- закрытые переломы – без повреждения мягких тканей в месте переломов;</w:t>
      </w:r>
    </w:p>
    <w:p w:rsidR="00F316F0" w:rsidRPr="00542827" w:rsidRDefault="00F316F0" w:rsidP="00F316F0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>- открытые переломы – в случаях ранений всей толщи кожи, подкожной клетчатки и мышц до надкостницы и кости в месте перелома, а также, если линия переломы проходит через альвеолярный отросток и зубной ряд с разрывом слизистой оболочки в месте перелома;</w:t>
      </w:r>
    </w:p>
    <w:p w:rsidR="00F316F0" w:rsidRPr="00542827" w:rsidRDefault="00F316F0" w:rsidP="00F316F0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>- прямые переломы – при локализации линии перелома в месте приложения силы;</w:t>
      </w:r>
    </w:p>
    <w:p w:rsidR="00F316F0" w:rsidRPr="00542827" w:rsidRDefault="00F316F0" w:rsidP="00F316F0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>- непрямые переломы – переломы в пределах той же кости, но на отдаленном участке от места приложения силы в области наибольшего сгибания костной ткани;</w:t>
      </w:r>
    </w:p>
    <w:p w:rsidR="00F316F0" w:rsidRPr="00542827" w:rsidRDefault="00F316F0" w:rsidP="00F316F0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>- дистанционные переломы – переломы основания черепа вследствие передачи повреждающей силы через кости лицевого скелета;</w:t>
      </w:r>
    </w:p>
    <w:p w:rsidR="00F316F0" w:rsidRPr="00542827" w:rsidRDefault="00F316F0" w:rsidP="00F316F0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 xml:space="preserve">- одиночные, двойные, тройные, множественные и </w:t>
      </w:r>
      <w:proofErr w:type="spellStart"/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>оскольчатые</w:t>
      </w:r>
      <w:proofErr w:type="spellEnd"/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переломы – в зависимости от числа образующихся линий переломов или фрагментов костной ткани;</w:t>
      </w:r>
    </w:p>
    <w:p w:rsidR="00F316F0" w:rsidRPr="00542827" w:rsidRDefault="00F316F0" w:rsidP="00F316F0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>- раздробленные переломы и переломы с дефектом костной ткани;</w:t>
      </w:r>
    </w:p>
    <w:p w:rsidR="00F316F0" w:rsidRPr="00542827" w:rsidRDefault="00F316F0" w:rsidP="00F316F0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>- дырчатые переломы – характерны для огнестрельных повреждений от пробивного действия снаряда или при ударе тупым твердым предметом с ограниченной контактирующей поверхностью;</w:t>
      </w:r>
    </w:p>
    <w:p w:rsidR="00F316F0" w:rsidRPr="00542827" w:rsidRDefault="00F316F0" w:rsidP="00F316F0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>- вдавленные («террасовидные»);</w:t>
      </w:r>
    </w:p>
    <w:p w:rsidR="00F316F0" w:rsidRPr="00542827" w:rsidRDefault="00F316F0" w:rsidP="00F316F0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>радиально-оскольчатые</w:t>
      </w:r>
      <w:proofErr w:type="spellEnd"/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16F0" w:rsidRPr="00542827" w:rsidRDefault="00F316F0" w:rsidP="00F316F0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>Повреждения челюстно-лицевых костей составляют 2,5 – 4% от числа прочих травм. Из повреждений костей лицевого скелета чаще всего встречаются переломы нижней челюсти. Переломы челюстно-</w:t>
      </w:r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лицевых костей нередко сопровождаются повреждениями мягких тканей полости рта со всеми вытекающими последствиями: нарушением функции дыхания, глотания, речи, физиологической очистки рта и др. Кости лицевого скелета связаны с мозговым черепом, поэтому в ряде случаев челюстно-лицевые травмы сочетаются с повреждением оболочек и вещества головного мозга.</w:t>
      </w:r>
    </w:p>
    <w:p w:rsidR="00F316F0" w:rsidRPr="00542827" w:rsidRDefault="00F316F0" w:rsidP="00F316F0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6F0" w:rsidRPr="00542827" w:rsidRDefault="00F316F0" w:rsidP="00F316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2827">
        <w:rPr>
          <w:rFonts w:ascii="Times New Roman" w:eastAsia="Times New Roman" w:hAnsi="Times New Roman"/>
          <w:b/>
          <w:sz w:val="28"/>
          <w:szCs w:val="28"/>
          <w:lang w:eastAsia="ru-RU"/>
        </w:rPr>
        <w:t>Повреждения зубов и повреждения, причиненные зубами.</w:t>
      </w:r>
    </w:p>
    <w:p w:rsidR="00F316F0" w:rsidRPr="00542827" w:rsidRDefault="00F316F0" w:rsidP="00F316F0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>Повреждения зубов являются одним из наиболее частых повреждений челюстно-лицевого скелета; встречаются они в 7-30% случаев травм челюстно-лицевой области.</w:t>
      </w:r>
    </w:p>
    <w:p w:rsidR="00F316F0" w:rsidRPr="00542827" w:rsidRDefault="00F316F0" w:rsidP="00F316F0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>Повреждение зубов возможны при резком смыкании челюстей от удара по верхней части головы и нередко сочетаются с переломами челюстей. При механической травме в первую очередь повреждаются зубы верхней челюсти и среди них – центральные и боковые резцы, а также клыки.</w:t>
      </w:r>
    </w:p>
    <w:p w:rsidR="00F316F0" w:rsidRPr="00542827" w:rsidRDefault="00F316F0" w:rsidP="00F316F0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>Выделяют следующие группы повреждений зубов: повреждения десен, вывих зуба, в том числе неполный и вколоченный, перелом зуба, в том числе коронки, шейки и корня, травматическое удаление зуба. К повреждениям десен принято относить ссадины, кровоподтеки и раны мягких тканей альвеолярного отростка окружающих зуб и прилегающих к нему. Под вывихом понимают частичное отделение зуба от зубного ложа. Вколоченный вывих преимущественно встречается в детском возрасте, представляет собой вколачивание зуба в альвеолярную лунку таким образом, что корень его погружается в губчатую часть челюстной кости. Дифференциация заболеваний зубочелюстной системы пострадавшего с имевшей место травмой требует квалификационной экспертизы с обязательным привлечением специалиста.</w:t>
      </w:r>
    </w:p>
    <w:p w:rsidR="00F316F0" w:rsidRPr="00542827" w:rsidRDefault="00F316F0" w:rsidP="00F316F0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 xml:space="preserve">Повреждения от зубов человека обычно возникают при бытовой травме, нередко при половых преступлениях и половых истязаниях. Повреждения, причиняемые зубами, обусловлены давлением на кожу, ее натяжением и </w:t>
      </w:r>
      <w:proofErr w:type="spellStart"/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>перерастяжением</w:t>
      </w:r>
      <w:proofErr w:type="spellEnd"/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и определяет характер следов укуса. Если концы зубов острые, а их длина больше ширины, возникают повреждения с признаками колотых ран. Режущие поверхности зубов при достаточно сильном сжатии челюстей вызывают откусывание отдельных частей тела, образуя ушибленно-рваные раны. На характер повреждения наряду с действием зубов влияет и присасывающее действие ротовой полости с развитием отрицательного давления, что приводит к формированию кровоподтека, состоящего из множества мелких, местами сливающихся внутрикожных кровоизлияний. При укусах чаще всего формируются повреждения, имеющие форму дуг. Одна дуга может образоваться при повреждениях, причиняемых зубами только одной </w:t>
      </w:r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челюсти. Величина дуг позволяет ориентировочно судить о возрасте лица, причинившего повреждение: ребенок или взрослый. </w:t>
      </w:r>
    </w:p>
    <w:p w:rsidR="00F316F0" w:rsidRPr="00542827" w:rsidRDefault="00F316F0" w:rsidP="00F316F0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82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повреждениях причиненных зубами, может возникнуть вопрос, нанесены ли они зубами человека или животного. Дифференциально-диагностическими признаками в таких случаях служат следы-отпечатки, отражающие размеры и углы зубной дуги, характер краев поврежденных поверхностей зубов, их размеры, форму, расстояние между ними и другие следы. </w:t>
      </w:r>
    </w:p>
    <w:p w:rsidR="00F316F0" w:rsidRPr="00542827" w:rsidRDefault="00F316F0" w:rsidP="00F316F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16F0" w:rsidRPr="00542827" w:rsidRDefault="00F316F0" w:rsidP="00F316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316F0" w:rsidRPr="00542827" w:rsidRDefault="00F316F0" w:rsidP="00F316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5428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4. Форма организации лекции </w:t>
      </w:r>
      <w:r w:rsidRPr="00542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традиционная с опорным конспектированием.</w:t>
      </w:r>
    </w:p>
    <w:p w:rsidR="00F316F0" w:rsidRPr="00542827" w:rsidRDefault="00F316F0" w:rsidP="00F316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542827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 xml:space="preserve">5. Методы, используемые на лекции </w:t>
      </w:r>
      <w:r w:rsidRPr="0054282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активные и интерактивные. </w:t>
      </w:r>
    </w:p>
    <w:p w:rsidR="00F316F0" w:rsidRPr="00542827" w:rsidRDefault="00F316F0" w:rsidP="00F316F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</w:p>
    <w:p w:rsidR="00F316F0" w:rsidRPr="00542827" w:rsidRDefault="00F316F0" w:rsidP="00F316F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428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6. Средства обучения: </w:t>
      </w:r>
    </w:p>
    <w:p w:rsidR="00F316F0" w:rsidRPr="00542827" w:rsidRDefault="00F316F0" w:rsidP="00F316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2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дидактические таблицы, схемы, плакаты, раздаточный материал и т.п.</w:t>
      </w:r>
    </w:p>
    <w:p w:rsidR="00F316F0" w:rsidRPr="00542827" w:rsidRDefault="00F316F0" w:rsidP="00F316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2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542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542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мел, доска, </w:t>
      </w:r>
      <w:proofErr w:type="spellStart"/>
      <w:r w:rsidRPr="00542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542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проектор. </w:t>
      </w:r>
    </w:p>
    <w:p w:rsidR="00F316F0" w:rsidRPr="00542827" w:rsidRDefault="00F316F0" w:rsidP="00F316F0">
      <w:pPr>
        <w:spacing w:after="0" w:line="240" w:lineRule="auto"/>
        <w:ind w:firstLine="10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28CC" w:rsidRDefault="006128CC"/>
    <w:sectPr w:rsidR="006128CC" w:rsidSect="0061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7776D"/>
    <w:multiLevelType w:val="hybridMultilevel"/>
    <w:tmpl w:val="85DA69E8"/>
    <w:lvl w:ilvl="0" w:tplc="7792A8FE">
      <w:start w:val="1"/>
      <w:numFmt w:val="decimal"/>
      <w:lvlText w:val="%1."/>
      <w:lvlJc w:val="left"/>
      <w:pPr>
        <w:ind w:left="1069" w:hanging="360"/>
      </w:pPr>
      <w:rPr>
        <w:rFonts w:hint="default"/>
        <w:color w:val="17365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6F0"/>
    <w:rsid w:val="006128CC"/>
    <w:rsid w:val="00F3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2016-01-31T17:48:00Z</dcterms:created>
  <dcterms:modified xsi:type="dcterms:W3CDTF">2016-01-31T17:48:00Z</dcterms:modified>
</cp:coreProperties>
</file>