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96" w:rsidRDefault="005C0496" w:rsidP="005C0496">
      <w:pPr>
        <w:suppressAutoHyphens/>
        <w:snapToGrid w:val="0"/>
        <w:ind w:left="432"/>
        <w:jc w:val="both"/>
        <w:rPr>
          <w:b/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>Коротко напишите ответы по темам изучаемым</w:t>
      </w:r>
      <w:bookmarkStart w:id="0" w:name="_GoBack"/>
      <w:bookmarkEnd w:id="0"/>
      <w:r>
        <w:rPr>
          <w:b/>
          <w:shd w:val="clear" w:color="auto" w:fill="FFFFFF"/>
          <w:lang w:eastAsia="ar-SA"/>
        </w:rPr>
        <w:t xml:space="preserve"> на курсе.</w:t>
      </w:r>
    </w:p>
    <w:p w:rsidR="005C0496" w:rsidRDefault="005C0496" w:rsidP="005C0496">
      <w:pPr>
        <w:suppressAutoHyphens/>
        <w:snapToGrid w:val="0"/>
        <w:ind w:left="432"/>
        <w:jc w:val="both"/>
        <w:rPr>
          <w:b/>
          <w:shd w:val="clear" w:color="auto" w:fill="FFFFFF"/>
          <w:lang w:eastAsia="ar-SA"/>
        </w:rPr>
      </w:pPr>
    </w:p>
    <w:p w:rsidR="005C0496" w:rsidRPr="00883E59" w:rsidRDefault="005C0496" w:rsidP="005C0496">
      <w:pPr>
        <w:suppressAutoHyphens/>
        <w:snapToGrid w:val="0"/>
        <w:ind w:left="432"/>
        <w:jc w:val="both"/>
        <w:rPr>
          <w:color w:val="000000"/>
          <w:lang w:eastAsia="ar-SA"/>
        </w:rPr>
      </w:pPr>
      <w:proofErr w:type="spellStart"/>
      <w:r w:rsidRPr="00883E59">
        <w:rPr>
          <w:b/>
          <w:shd w:val="clear" w:color="auto" w:fill="FFFFFF"/>
          <w:lang w:eastAsia="ar-SA"/>
        </w:rPr>
        <w:t>Супервизия</w:t>
      </w:r>
      <w:proofErr w:type="spellEnd"/>
      <w:r w:rsidRPr="00883E59">
        <w:rPr>
          <w:b/>
          <w:shd w:val="clear" w:color="auto" w:fill="FFFFFF"/>
          <w:lang w:eastAsia="ar-SA"/>
        </w:rPr>
        <w:t xml:space="preserve"> экспериментально-психологического исследования отдельных психических процессов</w:t>
      </w:r>
      <w:r w:rsidRPr="00883E59">
        <w:rPr>
          <w:color w:val="000000"/>
          <w:lang w:eastAsia="ar-SA"/>
        </w:rPr>
        <w:t xml:space="preserve">    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color w:val="000000"/>
          <w:lang w:eastAsia="ar-SA"/>
        </w:rPr>
        <w:t xml:space="preserve">1.1. </w:t>
      </w:r>
      <w:r w:rsidRPr="00883E59">
        <w:rPr>
          <w:lang w:eastAsia="ar-SA"/>
        </w:rPr>
        <w:t xml:space="preserve">Экспериментально-психологическое  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исследование (ЭПИ) и его основные этапы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1.2. Психологический анамнез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1.3. Исследование памяти в эксперименте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1.4. Исследование </w:t>
      </w:r>
      <w:proofErr w:type="spellStart"/>
      <w:proofErr w:type="gramStart"/>
      <w:r w:rsidRPr="00883E59">
        <w:rPr>
          <w:lang w:eastAsia="ar-SA"/>
        </w:rPr>
        <w:t>сенсо-моторной</w:t>
      </w:r>
      <w:proofErr w:type="spellEnd"/>
      <w:proofErr w:type="gramEnd"/>
      <w:r w:rsidRPr="00883E59">
        <w:rPr>
          <w:lang w:eastAsia="ar-SA"/>
        </w:rPr>
        <w:t xml:space="preserve"> сферы и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внимания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1.5. Патопсихологическая семиотика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мышления и его исследование в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эксперименте   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1.6. Патопсихология эмоционально-волевой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сферы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1.7. Патопсихологические методики в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исследовании клинической картины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1.8. Исследование личности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1.9. Диагностика структуры Эго-защиты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1.10. Понятие о </w:t>
      </w:r>
      <w:proofErr w:type="spellStart"/>
      <w:r w:rsidRPr="00883E59">
        <w:rPr>
          <w:lang w:eastAsia="ar-SA"/>
        </w:rPr>
        <w:t>копинг-поведении</w:t>
      </w:r>
      <w:proofErr w:type="spellEnd"/>
      <w:r w:rsidRPr="00883E59">
        <w:rPr>
          <w:lang w:eastAsia="ar-SA"/>
        </w:rPr>
        <w:t xml:space="preserve">.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 Исследование </w:t>
      </w:r>
      <w:proofErr w:type="spellStart"/>
      <w:r w:rsidRPr="00883E59">
        <w:rPr>
          <w:lang w:eastAsia="ar-SA"/>
        </w:rPr>
        <w:t>копингов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1.11. Проективные методы исследования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 личности</w:t>
      </w:r>
    </w:p>
    <w:p w:rsidR="005C0496" w:rsidRPr="00883E59" w:rsidRDefault="005C0496" w:rsidP="005C0496">
      <w:pPr>
        <w:suppressAutoHyphens/>
        <w:ind w:left="432"/>
        <w:jc w:val="both"/>
        <w:rPr>
          <w:b/>
          <w:lang w:eastAsia="ar-SA"/>
        </w:rPr>
      </w:pPr>
      <w:proofErr w:type="spellStart"/>
      <w:r w:rsidRPr="00883E59">
        <w:rPr>
          <w:b/>
          <w:lang w:eastAsia="ar-SA"/>
        </w:rPr>
        <w:t>Супервизия</w:t>
      </w:r>
      <w:proofErr w:type="spellEnd"/>
      <w:r w:rsidRPr="00883E59">
        <w:rPr>
          <w:b/>
          <w:lang w:eastAsia="ar-SA"/>
        </w:rPr>
        <w:t xml:space="preserve"> ЭПИ при различных патопсихологических </w:t>
      </w:r>
    </w:p>
    <w:p w:rsidR="005C0496" w:rsidRPr="00883E59" w:rsidRDefault="005C0496" w:rsidP="005C0496">
      <w:pPr>
        <w:suppressAutoHyphens/>
        <w:ind w:left="432"/>
        <w:jc w:val="both"/>
        <w:rPr>
          <w:b/>
          <w:lang w:eastAsia="ar-SA"/>
        </w:rPr>
      </w:pPr>
      <w:r w:rsidRPr="00883E59">
        <w:rPr>
          <w:b/>
          <w:lang w:eastAsia="ar-SA"/>
        </w:rPr>
        <w:t xml:space="preserve">        </w:t>
      </w:r>
      <w:proofErr w:type="spellStart"/>
      <w:r w:rsidRPr="00883E59">
        <w:rPr>
          <w:b/>
          <w:lang w:eastAsia="ar-SA"/>
        </w:rPr>
        <w:t>симптомокомплексах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2.1. Экзогенно- органический </w:t>
      </w:r>
      <w:proofErr w:type="spellStart"/>
      <w:r w:rsidRPr="00883E59">
        <w:rPr>
          <w:lang w:eastAsia="ar-SA"/>
        </w:rPr>
        <w:t>симптомокомлекс</w:t>
      </w:r>
      <w:proofErr w:type="spellEnd"/>
      <w:r w:rsidRPr="00883E59">
        <w:rPr>
          <w:lang w:eastAsia="ar-SA"/>
        </w:rPr>
        <w:t>.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Эндогенно-органический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2.3. Шизофренический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2.4. Аффективно-эндогенный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2.5. Психогенно-невротический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   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2.6. Психогенно-психотический </w:t>
      </w:r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        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suppressAutoHyphens/>
        <w:ind w:left="432"/>
        <w:jc w:val="both"/>
        <w:rPr>
          <w:lang w:eastAsia="ar-SA"/>
        </w:rPr>
      </w:pPr>
      <w:r w:rsidRPr="00883E59">
        <w:rPr>
          <w:lang w:eastAsia="ar-SA"/>
        </w:rPr>
        <w:t xml:space="preserve">   2.7. Личностно-аномальный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suppressAutoHyphens/>
        <w:snapToGrid w:val="0"/>
        <w:ind w:firstLine="284"/>
        <w:jc w:val="both"/>
        <w:rPr>
          <w:lang w:eastAsia="ar-SA"/>
        </w:rPr>
      </w:pPr>
      <w:r w:rsidRPr="00883E59">
        <w:rPr>
          <w:lang w:eastAsia="ar-SA"/>
        </w:rPr>
        <w:t xml:space="preserve">   2.8. </w:t>
      </w:r>
      <w:proofErr w:type="spellStart"/>
      <w:r w:rsidRPr="00883E59">
        <w:rPr>
          <w:lang w:eastAsia="ar-SA"/>
        </w:rPr>
        <w:t>Олигофренический</w:t>
      </w:r>
      <w:proofErr w:type="spellEnd"/>
      <w:r w:rsidRPr="00883E59">
        <w:rPr>
          <w:lang w:eastAsia="ar-SA"/>
        </w:rPr>
        <w:t xml:space="preserve"> </w:t>
      </w:r>
      <w:proofErr w:type="spellStart"/>
      <w:r w:rsidRPr="00883E59">
        <w:rPr>
          <w:lang w:eastAsia="ar-SA"/>
        </w:rPr>
        <w:t>симптомокомплекс</w:t>
      </w:r>
      <w:proofErr w:type="spellEnd"/>
    </w:p>
    <w:p w:rsidR="005C0496" w:rsidRPr="00883E59" w:rsidRDefault="005C0496" w:rsidP="005C0496">
      <w:pPr>
        <w:numPr>
          <w:ilvl w:val="0"/>
          <w:numId w:val="1"/>
        </w:numPr>
        <w:tabs>
          <w:tab w:val="left" w:pos="360"/>
        </w:tabs>
        <w:suppressAutoHyphens/>
        <w:snapToGrid w:val="0"/>
        <w:jc w:val="both"/>
        <w:rPr>
          <w:color w:val="000000"/>
          <w:shd w:val="clear" w:color="auto" w:fill="FFFFFF"/>
          <w:lang w:eastAsia="ar-SA"/>
        </w:rPr>
      </w:pPr>
      <w:proofErr w:type="spellStart"/>
      <w:r w:rsidRPr="00883E59">
        <w:rPr>
          <w:color w:val="000000"/>
          <w:shd w:val="clear" w:color="auto" w:fill="FFFFFF"/>
          <w:lang w:eastAsia="ar-SA"/>
        </w:rPr>
        <w:t>Супервизия</w:t>
      </w:r>
      <w:proofErr w:type="spellEnd"/>
      <w:r w:rsidRPr="00883E59">
        <w:rPr>
          <w:color w:val="000000"/>
          <w:shd w:val="clear" w:color="auto" w:fill="FFFFFF"/>
          <w:lang w:eastAsia="ar-SA"/>
        </w:rPr>
        <w:t xml:space="preserve">  проективных методик</w:t>
      </w:r>
    </w:p>
    <w:p w:rsidR="005C0496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Pr="00883E59" w:rsidRDefault="005C0496" w:rsidP="005C0496">
      <w:pPr>
        <w:suppressAutoHyphens/>
        <w:snapToGrid w:val="0"/>
        <w:ind w:left="432"/>
        <w:jc w:val="both"/>
        <w:rPr>
          <w:color w:val="000000"/>
          <w:lang w:eastAsia="ar-SA"/>
        </w:rPr>
      </w:pPr>
      <w:proofErr w:type="spellStart"/>
      <w:r w:rsidRPr="00883E59">
        <w:rPr>
          <w:b/>
          <w:shd w:val="clear" w:color="auto" w:fill="FFFFFF"/>
          <w:lang w:eastAsia="ar-SA"/>
        </w:rPr>
        <w:t>Супервизия</w:t>
      </w:r>
      <w:proofErr w:type="spellEnd"/>
      <w:r w:rsidRPr="00883E59">
        <w:rPr>
          <w:b/>
          <w:shd w:val="clear" w:color="auto" w:fill="FFFFFF"/>
          <w:lang w:eastAsia="ar-SA"/>
        </w:rPr>
        <w:t xml:space="preserve"> экспериментально-психологического исследования отдельных психических процессов</w:t>
      </w:r>
      <w:r w:rsidRPr="00883E59">
        <w:rPr>
          <w:color w:val="000000"/>
          <w:lang w:eastAsia="ar-SA"/>
        </w:rPr>
        <w:t xml:space="preserve">     </w:t>
      </w:r>
    </w:p>
    <w:p w:rsidR="005C0496" w:rsidRPr="00883E59" w:rsidRDefault="005C0496" w:rsidP="005C0496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1</w:t>
      </w:r>
      <w:r w:rsidRPr="00883E59">
        <w:rPr>
          <w:lang w:eastAsia="ar-SA"/>
        </w:rPr>
        <w:t xml:space="preserve">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двигательных функций.</w:t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 w:rsidRPr="00883E59">
        <w:rPr>
          <w:lang w:eastAsia="ar-SA"/>
        </w:rPr>
        <w:t xml:space="preserve">2.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</w:t>
      </w:r>
      <w:proofErr w:type="spellStart"/>
      <w:r w:rsidRPr="00883E59">
        <w:rPr>
          <w:lang w:eastAsia="ar-SA"/>
        </w:rPr>
        <w:t>слухо</w:t>
      </w:r>
      <w:proofErr w:type="spellEnd"/>
      <w:r w:rsidRPr="00883E59">
        <w:rPr>
          <w:lang w:eastAsia="ar-SA"/>
        </w:rPr>
        <w:t>- моторных координаций.</w:t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883E59">
        <w:rPr>
          <w:lang w:eastAsia="ar-SA"/>
        </w:rPr>
        <w:t xml:space="preserve">3.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высших </w:t>
      </w:r>
      <w:proofErr w:type="spellStart"/>
      <w:r w:rsidRPr="00883E59">
        <w:rPr>
          <w:lang w:eastAsia="ar-SA"/>
        </w:rPr>
        <w:t>кожно</w:t>
      </w:r>
      <w:proofErr w:type="spellEnd"/>
      <w:r w:rsidRPr="00883E59">
        <w:rPr>
          <w:lang w:eastAsia="ar-SA"/>
        </w:rPr>
        <w:t xml:space="preserve">- </w:t>
      </w:r>
      <w:proofErr w:type="spellStart"/>
      <w:r w:rsidRPr="00883E59">
        <w:rPr>
          <w:lang w:eastAsia="ar-SA"/>
        </w:rPr>
        <w:t>кинестических</w:t>
      </w:r>
      <w:proofErr w:type="spellEnd"/>
      <w:r w:rsidRPr="00883E59">
        <w:rPr>
          <w:lang w:eastAsia="ar-SA"/>
        </w:rPr>
        <w:t xml:space="preserve"> функций. </w:t>
      </w:r>
      <w:r w:rsidRPr="00883E59">
        <w:rPr>
          <w:lang w:eastAsia="ar-SA"/>
        </w:rPr>
        <w:tab/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 w:rsidRPr="00883E59">
        <w:rPr>
          <w:lang w:eastAsia="ar-SA"/>
        </w:rPr>
        <w:t xml:space="preserve">4.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высших зрительных функций.</w:t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 w:rsidRPr="00883E59">
        <w:rPr>
          <w:lang w:eastAsia="ar-SA"/>
        </w:rPr>
        <w:t xml:space="preserve">5.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</w:t>
      </w:r>
      <w:proofErr w:type="spellStart"/>
      <w:r w:rsidRPr="00883E59">
        <w:rPr>
          <w:lang w:eastAsia="ar-SA"/>
        </w:rPr>
        <w:t>мнестических</w:t>
      </w:r>
      <w:proofErr w:type="spellEnd"/>
      <w:r w:rsidRPr="00883E59">
        <w:rPr>
          <w:lang w:eastAsia="ar-SA"/>
        </w:rPr>
        <w:t xml:space="preserve"> процессов.</w:t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 w:rsidRPr="00883E59">
        <w:rPr>
          <w:lang w:eastAsia="ar-SA"/>
        </w:rPr>
        <w:t xml:space="preserve">6.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речевых функций: </w:t>
      </w:r>
      <w:proofErr w:type="spellStart"/>
      <w:r w:rsidRPr="00883E59">
        <w:rPr>
          <w:lang w:eastAsia="ar-SA"/>
        </w:rPr>
        <w:t>импрессивной</w:t>
      </w:r>
      <w:proofErr w:type="spellEnd"/>
      <w:r w:rsidRPr="00883E59">
        <w:rPr>
          <w:lang w:eastAsia="ar-SA"/>
        </w:rPr>
        <w:t xml:space="preserve"> и экспрессивной речи.  </w:t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 w:rsidRPr="00883E59">
        <w:rPr>
          <w:lang w:eastAsia="ar-SA"/>
        </w:rPr>
        <w:t xml:space="preserve">7.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письма и чтения.</w:t>
      </w:r>
    </w:p>
    <w:p w:rsidR="005C0496" w:rsidRPr="00883E59" w:rsidRDefault="005C0496" w:rsidP="005C0496">
      <w:pPr>
        <w:suppressAutoHyphens/>
        <w:jc w:val="both"/>
        <w:rPr>
          <w:lang w:eastAsia="ar-SA"/>
        </w:rPr>
      </w:pPr>
      <w:r w:rsidRPr="00883E59">
        <w:rPr>
          <w:lang w:eastAsia="ar-SA"/>
        </w:rPr>
        <w:t xml:space="preserve">8.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счета.</w:t>
      </w:r>
    </w:p>
    <w:p w:rsidR="005C0496" w:rsidRPr="00883E59" w:rsidRDefault="005C0496" w:rsidP="005C0496">
      <w:pPr>
        <w:rPr>
          <w:rFonts w:eastAsia="Calibri"/>
          <w:sz w:val="28"/>
          <w:szCs w:val="28"/>
        </w:rPr>
      </w:pPr>
      <w:r w:rsidRPr="00883E59">
        <w:rPr>
          <w:lang w:eastAsia="ar-SA"/>
        </w:rPr>
        <w:t xml:space="preserve">9. </w:t>
      </w:r>
      <w:proofErr w:type="spellStart"/>
      <w:r w:rsidRPr="00883E59">
        <w:rPr>
          <w:lang w:eastAsia="ar-SA"/>
        </w:rPr>
        <w:t>Супервизия</w:t>
      </w:r>
      <w:proofErr w:type="spellEnd"/>
      <w:r w:rsidRPr="00883E59">
        <w:rPr>
          <w:lang w:eastAsia="ar-SA"/>
        </w:rPr>
        <w:t xml:space="preserve"> нейропсихологического исследования   процессов мышления.</w:t>
      </w:r>
    </w:p>
    <w:p w:rsidR="005C0496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Pr="005C0496" w:rsidRDefault="005C0496" w:rsidP="005C0496">
      <w:pPr>
        <w:rPr>
          <w:color w:val="000000"/>
        </w:rPr>
      </w:pPr>
      <w:proofErr w:type="gramStart"/>
      <w:r w:rsidRPr="005C0496">
        <w:rPr>
          <w:color w:val="000000"/>
          <w:lang w:eastAsia="ar-SA"/>
        </w:rPr>
        <w:t>Индивидуальная</w:t>
      </w:r>
      <w:proofErr w:type="gramEnd"/>
      <w:r w:rsidRPr="005C0496">
        <w:rPr>
          <w:color w:val="000000"/>
          <w:lang w:eastAsia="ar-SA"/>
        </w:rPr>
        <w:t xml:space="preserve"> </w:t>
      </w:r>
      <w:proofErr w:type="spellStart"/>
      <w:r w:rsidRPr="005C0496">
        <w:rPr>
          <w:color w:val="000000"/>
          <w:lang w:eastAsia="ar-SA"/>
        </w:rPr>
        <w:t>супервизия</w:t>
      </w:r>
      <w:proofErr w:type="spellEnd"/>
      <w:r w:rsidRPr="005C0496">
        <w:rPr>
          <w:color w:val="000000"/>
          <w:lang w:eastAsia="ar-SA"/>
        </w:rPr>
        <w:t xml:space="preserve"> личной  консультативной практики студента</w:t>
      </w:r>
    </w:p>
    <w:p w:rsidR="005C0496" w:rsidRPr="00E836D2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Pr="003B701B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 с невротическими расстройствами</w:t>
      </w:r>
    </w:p>
    <w:p w:rsidR="005C0496" w:rsidRPr="003B701B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 с расстройствами личности</w:t>
      </w:r>
    </w:p>
    <w:p w:rsidR="005C0496" w:rsidRPr="003B701B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  с зависимостями</w:t>
      </w:r>
    </w:p>
    <w:p w:rsidR="005C0496" w:rsidRPr="003B701B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 с хроническими психическими заболеваниями</w:t>
      </w:r>
    </w:p>
    <w:p w:rsidR="005C0496" w:rsidRPr="003B701B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 с психосоматическими заболеваниями</w:t>
      </w:r>
    </w:p>
    <w:p w:rsidR="005C0496" w:rsidRPr="003B701B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пациентов, находящихся в кризисном состоянии</w:t>
      </w:r>
    </w:p>
    <w:p w:rsidR="005C0496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3B701B">
        <w:rPr>
          <w:bCs/>
          <w:color w:val="000000"/>
          <w:lang w:eastAsia="ar-SA"/>
        </w:rPr>
        <w:t>Супервизия</w:t>
      </w:r>
      <w:proofErr w:type="spellEnd"/>
      <w:r w:rsidRPr="003B701B">
        <w:rPr>
          <w:bCs/>
          <w:color w:val="000000"/>
          <w:lang w:eastAsia="ar-SA"/>
        </w:rPr>
        <w:t xml:space="preserve"> консультирования пациентов с органическими нарушениями головного мозга и пожилых</w:t>
      </w:r>
    </w:p>
    <w:p w:rsidR="005C0496" w:rsidRPr="00EF3B3D" w:rsidRDefault="005C0496" w:rsidP="005C0496">
      <w:pPr>
        <w:numPr>
          <w:ilvl w:val="0"/>
          <w:numId w:val="2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proofErr w:type="spellStart"/>
      <w:r w:rsidRPr="00EF3B3D">
        <w:rPr>
          <w:bCs/>
          <w:color w:val="000000"/>
          <w:lang w:eastAsia="ar-SA"/>
        </w:rPr>
        <w:t>Супервизия</w:t>
      </w:r>
      <w:proofErr w:type="spellEnd"/>
      <w:r w:rsidRPr="00EF3B3D">
        <w:rPr>
          <w:bCs/>
          <w:color w:val="000000"/>
          <w:lang w:eastAsia="ar-SA"/>
        </w:rPr>
        <w:t xml:space="preserve"> консультирования семейных пар, беременных женщин, детей</w:t>
      </w:r>
    </w:p>
    <w:p w:rsidR="005C0496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Pr="005C0496" w:rsidRDefault="005C0496" w:rsidP="005C0496">
      <w:pPr>
        <w:rPr>
          <w:color w:val="000000"/>
        </w:rPr>
      </w:pPr>
      <w:proofErr w:type="gramStart"/>
      <w:r w:rsidRPr="005C0496">
        <w:rPr>
          <w:color w:val="000000"/>
          <w:lang w:eastAsia="ar-SA"/>
        </w:rPr>
        <w:t>Групповая</w:t>
      </w:r>
      <w:proofErr w:type="gramEnd"/>
      <w:r w:rsidRPr="005C0496">
        <w:rPr>
          <w:color w:val="000000"/>
          <w:lang w:eastAsia="ar-SA"/>
        </w:rPr>
        <w:t xml:space="preserve"> </w:t>
      </w:r>
      <w:proofErr w:type="spellStart"/>
      <w:r w:rsidRPr="005C0496">
        <w:rPr>
          <w:color w:val="000000"/>
          <w:lang w:eastAsia="ar-SA"/>
        </w:rPr>
        <w:t>супервизия</w:t>
      </w:r>
      <w:proofErr w:type="spellEnd"/>
      <w:r w:rsidRPr="005C0496">
        <w:rPr>
          <w:color w:val="000000"/>
          <w:lang w:eastAsia="ar-SA"/>
        </w:rPr>
        <w:t xml:space="preserve"> личной  консультативной практики студента</w:t>
      </w:r>
    </w:p>
    <w:p w:rsidR="005C0496" w:rsidRPr="00E836D2" w:rsidRDefault="005C0496" w:rsidP="005C0496">
      <w:pPr>
        <w:ind w:firstLine="709"/>
        <w:jc w:val="both"/>
        <w:rPr>
          <w:i/>
          <w:color w:val="000000"/>
          <w:sz w:val="28"/>
          <w:szCs w:val="28"/>
        </w:rPr>
      </w:pPr>
    </w:p>
    <w:p w:rsidR="005C0496" w:rsidRPr="00605CC0" w:rsidRDefault="005C0496" w:rsidP="005C049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605CC0">
        <w:rPr>
          <w:rFonts w:eastAsia="Calibri"/>
          <w:sz w:val="28"/>
          <w:szCs w:val="28"/>
        </w:rPr>
        <w:t>Правила работы группы</w:t>
      </w:r>
    </w:p>
    <w:p w:rsidR="005C0496" w:rsidRDefault="005C0496" w:rsidP="005C049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605CC0">
        <w:rPr>
          <w:rFonts w:eastAsia="Calibri"/>
          <w:sz w:val="28"/>
          <w:szCs w:val="28"/>
        </w:rPr>
        <w:t>Правила предоставления обратной связи</w:t>
      </w:r>
    </w:p>
    <w:p w:rsidR="005C0496" w:rsidRDefault="005C0496" w:rsidP="005C0496">
      <w:pPr>
        <w:numPr>
          <w:ilvl w:val="0"/>
          <w:numId w:val="3"/>
        </w:numPr>
        <w:rPr>
          <w:rFonts w:eastAsia="Calibri"/>
          <w:sz w:val="28"/>
          <w:szCs w:val="28"/>
        </w:rPr>
      </w:pPr>
      <w:proofErr w:type="spellStart"/>
      <w:r w:rsidRPr="003B701B">
        <w:rPr>
          <w:rFonts w:eastAsia="Calibri"/>
          <w:sz w:val="28"/>
          <w:szCs w:val="28"/>
        </w:rPr>
        <w:t>Балинтовская</w:t>
      </w:r>
      <w:proofErr w:type="spellEnd"/>
      <w:r w:rsidRPr="003B701B">
        <w:rPr>
          <w:rFonts w:eastAsia="Calibri"/>
          <w:sz w:val="28"/>
          <w:szCs w:val="28"/>
        </w:rPr>
        <w:t xml:space="preserve"> группа</w:t>
      </w:r>
    </w:p>
    <w:p w:rsidR="005C0496" w:rsidRDefault="005C0496" w:rsidP="005C049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3B701B">
        <w:rPr>
          <w:rFonts w:eastAsia="Calibri"/>
          <w:sz w:val="28"/>
          <w:szCs w:val="28"/>
        </w:rPr>
        <w:t xml:space="preserve">Традиционная группа </w:t>
      </w:r>
      <w:proofErr w:type="spellStart"/>
      <w:r w:rsidRPr="003B701B">
        <w:rPr>
          <w:rFonts w:eastAsia="Calibri"/>
          <w:sz w:val="28"/>
          <w:szCs w:val="28"/>
        </w:rPr>
        <w:t>супервизии</w:t>
      </w:r>
      <w:proofErr w:type="spellEnd"/>
    </w:p>
    <w:p w:rsidR="005C0496" w:rsidRDefault="005C0496" w:rsidP="005C049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3B701B">
        <w:rPr>
          <w:rFonts w:eastAsia="Calibri"/>
          <w:sz w:val="28"/>
          <w:szCs w:val="28"/>
        </w:rPr>
        <w:tab/>
      </w:r>
      <w:proofErr w:type="spellStart"/>
      <w:r w:rsidRPr="003B701B">
        <w:rPr>
          <w:rFonts w:eastAsia="Calibri"/>
          <w:sz w:val="28"/>
          <w:szCs w:val="28"/>
        </w:rPr>
        <w:t>Тютерская</w:t>
      </w:r>
      <w:proofErr w:type="spellEnd"/>
      <w:r w:rsidRPr="003B701B">
        <w:rPr>
          <w:rFonts w:eastAsia="Calibri"/>
          <w:sz w:val="28"/>
          <w:szCs w:val="28"/>
        </w:rPr>
        <w:t xml:space="preserve"> группа</w:t>
      </w:r>
    </w:p>
    <w:p w:rsidR="005C0496" w:rsidRPr="007859B8" w:rsidRDefault="005C0496" w:rsidP="005C049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3B701B">
        <w:rPr>
          <w:rFonts w:eastAsia="Calibri"/>
          <w:sz w:val="28"/>
          <w:szCs w:val="28"/>
        </w:rPr>
        <w:tab/>
        <w:t>Группа  «аквариум»</w:t>
      </w:r>
      <w:r w:rsidRPr="007859B8">
        <w:rPr>
          <w:lang w:eastAsia="ar-SA"/>
        </w:rPr>
        <w:t>.</w:t>
      </w:r>
    </w:p>
    <w:p w:rsidR="005C0496" w:rsidRDefault="005C0496" w:rsidP="005C0496">
      <w:pPr>
        <w:ind w:firstLine="709"/>
        <w:jc w:val="both"/>
        <w:rPr>
          <w:color w:val="000000"/>
          <w:lang w:eastAsia="ar-SA"/>
        </w:rPr>
      </w:pPr>
    </w:p>
    <w:p w:rsidR="005C0496" w:rsidRPr="005C0496" w:rsidRDefault="005C0496" w:rsidP="005C0496">
      <w:pPr>
        <w:rPr>
          <w:b/>
          <w:color w:val="000000"/>
          <w:sz w:val="28"/>
          <w:szCs w:val="28"/>
        </w:rPr>
      </w:pPr>
      <w:r w:rsidRPr="005C0496">
        <w:rPr>
          <w:b/>
          <w:color w:val="000000"/>
          <w:lang w:eastAsia="ar-SA"/>
        </w:rPr>
        <w:t>Личностный рост профессионала в области клинической психологии</w:t>
      </w:r>
      <w:r w:rsidRPr="005C0496">
        <w:rPr>
          <w:b/>
          <w:color w:val="000000"/>
          <w:sz w:val="28"/>
          <w:szCs w:val="28"/>
        </w:rPr>
        <w:t xml:space="preserve"> </w:t>
      </w:r>
    </w:p>
    <w:p w:rsidR="005C0496" w:rsidRDefault="005C0496" w:rsidP="005C0496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5C0496" w:rsidRDefault="005C0496" w:rsidP="005C0496">
      <w:pPr>
        <w:numPr>
          <w:ilvl w:val="0"/>
          <w:numId w:val="4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r w:rsidRPr="003B701B">
        <w:rPr>
          <w:bCs/>
          <w:color w:val="000000"/>
          <w:lang w:eastAsia="ar-SA"/>
        </w:rPr>
        <w:t>Личностные ресурсы необходимые для осуществления профессиональной деятельности, способы их сохранения и развития</w:t>
      </w:r>
    </w:p>
    <w:p w:rsidR="005C0496" w:rsidRPr="003B701B" w:rsidRDefault="005C0496" w:rsidP="005C0496">
      <w:pPr>
        <w:numPr>
          <w:ilvl w:val="0"/>
          <w:numId w:val="4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Профессиональная идентичность, этапы формирования </w:t>
      </w:r>
    </w:p>
    <w:p w:rsidR="005C0496" w:rsidRDefault="005C0496" w:rsidP="005C0496">
      <w:pPr>
        <w:numPr>
          <w:ilvl w:val="0"/>
          <w:numId w:val="4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r w:rsidRPr="003B701B">
        <w:rPr>
          <w:bCs/>
          <w:color w:val="000000"/>
          <w:lang w:eastAsia="ar-SA"/>
        </w:rPr>
        <w:t>Ликвидация последствий профессионального стресса и вторичной травмы и их профилактика</w:t>
      </w:r>
    </w:p>
    <w:p w:rsidR="005C0496" w:rsidRPr="003B701B" w:rsidRDefault="005C0496" w:rsidP="005C0496">
      <w:pPr>
        <w:numPr>
          <w:ilvl w:val="0"/>
          <w:numId w:val="4"/>
        </w:numPr>
        <w:tabs>
          <w:tab w:val="left" w:pos="720"/>
        </w:tabs>
        <w:suppressAutoHyphens/>
        <w:snapToGrid w:val="0"/>
        <w:rPr>
          <w:bCs/>
          <w:color w:val="000000"/>
          <w:lang w:eastAsia="ar-SA"/>
        </w:rPr>
      </w:pPr>
      <w:r w:rsidRPr="003B701B">
        <w:rPr>
          <w:bCs/>
          <w:color w:val="000000"/>
          <w:lang w:eastAsia="ar-SA"/>
        </w:rPr>
        <w:t>Тренинг личностного роста</w:t>
      </w:r>
    </w:p>
    <w:p w:rsidR="0006799B" w:rsidRDefault="0006799B"/>
    <w:sectPr w:rsidR="0006799B" w:rsidSect="00B6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60"/>
      </w:p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360"/>
      </w:pPr>
    </w:lvl>
    <w:lvl w:ilvl="3">
      <w:start w:val="1"/>
      <w:numFmt w:val="decimal"/>
      <w:lvlText w:val="%1.%2.%3.%4."/>
      <w:lvlJc w:val="left"/>
      <w:pPr>
        <w:tabs>
          <w:tab w:val="num" w:pos="1392"/>
        </w:tabs>
        <w:ind w:left="1392" w:hanging="360"/>
      </w:pPr>
    </w:lvl>
    <w:lvl w:ilvl="4">
      <w:start w:val="1"/>
      <w:numFmt w:val="decimal"/>
      <w:lvlText w:val="%1.%2.%3.%4.%5."/>
      <w:lvlJc w:val="left"/>
      <w:pPr>
        <w:tabs>
          <w:tab w:val="num" w:pos="1736"/>
        </w:tabs>
        <w:ind w:left="1736" w:hanging="360"/>
      </w:p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424"/>
        </w:tabs>
        <w:ind w:left="24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768"/>
        </w:tabs>
        <w:ind w:left="276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112"/>
        </w:tabs>
        <w:ind w:left="3112" w:hanging="360"/>
      </w:pPr>
    </w:lvl>
  </w:abstractNum>
  <w:abstractNum w:abstractNumId="3">
    <w:nsid w:val="350B2E97"/>
    <w:multiLevelType w:val="hybridMultilevel"/>
    <w:tmpl w:val="9A26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4E"/>
    <w:rsid w:val="0006799B"/>
    <w:rsid w:val="005C0496"/>
    <w:rsid w:val="00623BB8"/>
    <w:rsid w:val="00977A9E"/>
    <w:rsid w:val="00B65596"/>
    <w:rsid w:val="00BC4D4E"/>
    <w:rsid w:val="00CB5292"/>
    <w:rsid w:val="00D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49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5C0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2022-10-05T09:23:00Z</dcterms:created>
  <dcterms:modified xsi:type="dcterms:W3CDTF">2022-10-05T09:23:00Z</dcterms:modified>
</cp:coreProperties>
</file>