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D2" w:rsidRPr="00321A77" w:rsidRDefault="005668D2" w:rsidP="005668D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668D2" w:rsidRPr="0077001C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68D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668D2">
        <w:rPr>
          <w:rFonts w:ascii="Times New Roman" w:hAnsi="Times New Roman"/>
          <w:color w:val="000000"/>
          <w:sz w:val="28"/>
          <w:szCs w:val="28"/>
        </w:rPr>
        <w:t>:</w:t>
      </w:r>
      <w:r w:rsidR="00C439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3969" w:rsidRPr="0077001C">
        <w:rPr>
          <w:rFonts w:ascii="Times New Roman" w:hAnsi="Times New Roman"/>
          <w:b/>
          <w:color w:val="000000"/>
          <w:sz w:val="28"/>
          <w:szCs w:val="28"/>
        </w:rPr>
        <w:t xml:space="preserve">Основные понятия </w:t>
      </w:r>
      <w:proofErr w:type="spellStart"/>
      <w:r w:rsidR="00C43969" w:rsidRPr="0077001C">
        <w:rPr>
          <w:rFonts w:ascii="Times New Roman" w:hAnsi="Times New Roman"/>
          <w:b/>
          <w:color w:val="000000"/>
          <w:sz w:val="28"/>
          <w:szCs w:val="28"/>
        </w:rPr>
        <w:t>виктимологии</w:t>
      </w:r>
      <w:proofErr w:type="spellEnd"/>
      <w:r w:rsidR="00C43969" w:rsidRPr="0077001C">
        <w:rPr>
          <w:rFonts w:ascii="Times New Roman" w:hAnsi="Times New Roman"/>
          <w:b/>
          <w:color w:val="000000"/>
          <w:sz w:val="28"/>
          <w:szCs w:val="28"/>
        </w:rPr>
        <w:t xml:space="preserve">: их соотношение и взаимосвязь. </w:t>
      </w:r>
    </w:p>
    <w:p w:rsidR="005668D2" w:rsidRPr="005668D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A83A3F" w:rsidRPr="00321A77" w:rsidRDefault="005668D2" w:rsidP="00A83A3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F7405A">
        <w:rPr>
          <w:rFonts w:ascii="Times New Roman" w:hAnsi="Times New Roman"/>
          <w:color w:val="000000"/>
          <w:sz w:val="28"/>
          <w:szCs w:val="24"/>
        </w:rPr>
        <w:t xml:space="preserve"> раскрыть содержание основных понятий</w:t>
      </w:r>
      <w:r w:rsidR="00A83A3F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="00A83A3F">
        <w:rPr>
          <w:rFonts w:ascii="Times New Roman" w:hAnsi="Times New Roman"/>
          <w:color w:val="000000"/>
          <w:sz w:val="28"/>
          <w:szCs w:val="24"/>
        </w:rPr>
        <w:t>виктимологии</w:t>
      </w:r>
      <w:proofErr w:type="spellEnd"/>
      <w:r w:rsidR="00F7405A">
        <w:rPr>
          <w:rFonts w:ascii="Times New Roman" w:hAnsi="Times New Roman"/>
          <w:color w:val="000000"/>
          <w:sz w:val="28"/>
          <w:szCs w:val="24"/>
        </w:rPr>
        <w:t xml:space="preserve">: </w:t>
      </w:r>
      <w:r w:rsidR="00A83A3F">
        <w:rPr>
          <w:rFonts w:ascii="Times New Roman" w:hAnsi="Times New Roman"/>
          <w:color w:val="000000"/>
          <w:sz w:val="28"/>
          <w:szCs w:val="24"/>
        </w:rPr>
        <w:t>«жертва», «</w:t>
      </w:r>
      <w:proofErr w:type="spellStart"/>
      <w:r w:rsidR="00A83A3F">
        <w:rPr>
          <w:rFonts w:ascii="Times New Roman" w:hAnsi="Times New Roman"/>
          <w:color w:val="000000"/>
          <w:sz w:val="28"/>
          <w:szCs w:val="24"/>
        </w:rPr>
        <w:t>виктимность</w:t>
      </w:r>
      <w:proofErr w:type="spellEnd"/>
      <w:r w:rsidR="00A83A3F">
        <w:rPr>
          <w:rFonts w:ascii="Times New Roman" w:hAnsi="Times New Roman"/>
          <w:color w:val="000000"/>
          <w:sz w:val="28"/>
          <w:szCs w:val="24"/>
        </w:rPr>
        <w:t>», «</w:t>
      </w:r>
      <w:proofErr w:type="spellStart"/>
      <w:r w:rsidR="00A83A3F">
        <w:rPr>
          <w:rFonts w:ascii="Times New Roman" w:hAnsi="Times New Roman"/>
          <w:color w:val="000000"/>
          <w:sz w:val="28"/>
          <w:szCs w:val="24"/>
        </w:rPr>
        <w:t>виктимное</w:t>
      </w:r>
      <w:proofErr w:type="spellEnd"/>
      <w:r w:rsidR="00A83A3F">
        <w:rPr>
          <w:rFonts w:ascii="Times New Roman" w:hAnsi="Times New Roman"/>
          <w:color w:val="000000"/>
          <w:sz w:val="28"/>
          <w:szCs w:val="24"/>
        </w:rPr>
        <w:t xml:space="preserve"> поведение», «</w:t>
      </w:r>
      <w:proofErr w:type="spellStart"/>
      <w:r w:rsidR="00A83A3F">
        <w:rPr>
          <w:rFonts w:ascii="Times New Roman" w:hAnsi="Times New Roman"/>
          <w:color w:val="000000"/>
          <w:sz w:val="28"/>
          <w:szCs w:val="24"/>
        </w:rPr>
        <w:t>виктимизация</w:t>
      </w:r>
      <w:proofErr w:type="spellEnd"/>
      <w:r w:rsidR="00A83A3F">
        <w:rPr>
          <w:rFonts w:ascii="Times New Roman" w:hAnsi="Times New Roman"/>
          <w:color w:val="000000"/>
          <w:sz w:val="28"/>
          <w:szCs w:val="24"/>
        </w:rPr>
        <w:t xml:space="preserve">». </w:t>
      </w:r>
    </w:p>
    <w:p w:rsidR="005668D2" w:rsidRPr="004E768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5668D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766A8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лекции </w:t>
      </w:r>
      <w:r w:rsidR="00830A50">
        <w:rPr>
          <w:rFonts w:ascii="Times New Roman" w:hAnsi="Times New Roman"/>
          <w:color w:val="000000"/>
          <w:sz w:val="28"/>
          <w:szCs w:val="28"/>
        </w:rPr>
        <w:t xml:space="preserve">определяются основные </w:t>
      </w:r>
      <w:r>
        <w:rPr>
          <w:rFonts w:ascii="Times New Roman" w:hAnsi="Times New Roman"/>
          <w:color w:val="000000"/>
          <w:sz w:val="28"/>
          <w:szCs w:val="28"/>
        </w:rPr>
        <w:t>поняти</w:t>
      </w:r>
      <w:r w:rsidR="00830A50">
        <w:rPr>
          <w:rFonts w:ascii="Times New Roman" w:hAnsi="Times New Roman"/>
          <w:color w:val="000000"/>
          <w:sz w:val="28"/>
          <w:szCs w:val="28"/>
        </w:rPr>
        <w:t xml:space="preserve">я </w:t>
      </w:r>
      <w:proofErr w:type="spellStart"/>
      <w:proofErr w:type="gramStart"/>
      <w:r w:rsidR="000E2186">
        <w:rPr>
          <w:rFonts w:ascii="Times New Roman" w:hAnsi="Times New Roman"/>
          <w:color w:val="000000"/>
          <w:sz w:val="28"/>
          <w:szCs w:val="28"/>
        </w:rPr>
        <w:t>виктимологии</w:t>
      </w:r>
      <w:proofErr w:type="spellEnd"/>
      <w:proofErr w:type="gramEnd"/>
      <w:r w:rsidR="000E2186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830A50">
        <w:rPr>
          <w:rFonts w:ascii="Times New Roman" w:hAnsi="Times New Roman"/>
          <w:color w:val="000000"/>
          <w:sz w:val="28"/>
          <w:szCs w:val="28"/>
        </w:rPr>
        <w:t xml:space="preserve">раскрывается их основное содержание. </w:t>
      </w:r>
      <w:proofErr w:type="gramStart"/>
      <w:r w:rsidR="007766A8">
        <w:rPr>
          <w:rFonts w:ascii="Times New Roman" w:hAnsi="Times New Roman"/>
          <w:color w:val="000000"/>
          <w:sz w:val="28"/>
          <w:szCs w:val="28"/>
        </w:rPr>
        <w:t xml:space="preserve">При характеристике </w:t>
      </w:r>
      <w:proofErr w:type="spellStart"/>
      <w:r w:rsidR="007766A8">
        <w:rPr>
          <w:rFonts w:ascii="Times New Roman" w:hAnsi="Times New Roman"/>
          <w:color w:val="000000"/>
          <w:sz w:val="28"/>
          <w:szCs w:val="28"/>
        </w:rPr>
        <w:t>виктимности</w:t>
      </w:r>
      <w:proofErr w:type="spellEnd"/>
      <w:r w:rsidR="007766A8">
        <w:rPr>
          <w:rFonts w:ascii="Times New Roman" w:hAnsi="Times New Roman"/>
          <w:color w:val="000000"/>
          <w:sz w:val="28"/>
          <w:szCs w:val="28"/>
        </w:rPr>
        <w:t xml:space="preserve"> основное внимание удел</w:t>
      </w:r>
      <w:r w:rsidR="007766A8">
        <w:rPr>
          <w:rFonts w:ascii="Times New Roman" w:hAnsi="Times New Roman"/>
          <w:color w:val="000000"/>
          <w:sz w:val="28"/>
          <w:szCs w:val="28"/>
        </w:rPr>
        <w:t>я</w:t>
      </w:r>
      <w:r w:rsidR="007766A8">
        <w:rPr>
          <w:rFonts w:ascii="Times New Roman" w:hAnsi="Times New Roman"/>
          <w:color w:val="000000"/>
          <w:sz w:val="28"/>
          <w:szCs w:val="28"/>
        </w:rPr>
        <w:t>ется различным точкам зрения на содержание данного понятия, соотношению пре</w:t>
      </w:r>
      <w:r w:rsidR="007766A8">
        <w:rPr>
          <w:rFonts w:ascii="Times New Roman" w:hAnsi="Times New Roman"/>
          <w:color w:val="000000"/>
          <w:sz w:val="28"/>
          <w:szCs w:val="28"/>
        </w:rPr>
        <w:t>д</w:t>
      </w:r>
      <w:r w:rsidR="007766A8">
        <w:rPr>
          <w:rFonts w:ascii="Times New Roman" w:hAnsi="Times New Roman"/>
          <w:color w:val="000000"/>
          <w:sz w:val="28"/>
          <w:szCs w:val="28"/>
        </w:rPr>
        <w:t xml:space="preserve">расположенности человека стать жертвой и реализованной </w:t>
      </w:r>
      <w:proofErr w:type="spellStart"/>
      <w:r w:rsidR="007766A8">
        <w:rPr>
          <w:rFonts w:ascii="Times New Roman" w:hAnsi="Times New Roman"/>
          <w:color w:val="000000"/>
          <w:sz w:val="28"/>
          <w:szCs w:val="28"/>
        </w:rPr>
        <w:t>виктимности</w:t>
      </w:r>
      <w:proofErr w:type="spellEnd"/>
      <w:r w:rsidR="007766A8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7766A8">
        <w:rPr>
          <w:rFonts w:ascii="Times New Roman" w:hAnsi="Times New Roman"/>
          <w:color w:val="000000"/>
          <w:sz w:val="28"/>
          <w:szCs w:val="28"/>
        </w:rPr>
        <w:t>викти</w:t>
      </w:r>
      <w:r w:rsidR="007766A8">
        <w:rPr>
          <w:rFonts w:ascii="Times New Roman" w:hAnsi="Times New Roman"/>
          <w:color w:val="000000"/>
          <w:sz w:val="28"/>
          <w:szCs w:val="28"/>
        </w:rPr>
        <w:t>м</w:t>
      </w:r>
      <w:r w:rsidR="007766A8">
        <w:rPr>
          <w:rFonts w:ascii="Times New Roman" w:hAnsi="Times New Roman"/>
          <w:color w:val="000000"/>
          <w:sz w:val="28"/>
          <w:szCs w:val="28"/>
        </w:rPr>
        <w:t>ность</w:t>
      </w:r>
      <w:proofErr w:type="spellEnd"/>
      <w:r w:rsidR="007766A8">
        <w:rPr>
          <w:rFonts w:ascii="Times New Roman" w:hAnsi="Times New Roman"/>
          <w:color w:val="000000"/>
          <w:sz w:val="28"/>
          <w:szCs w:val="28"/>
        </w:rPr>
        <w:t xml:space="preserve"> и индивидуальная </w:t>
      </w:r>
      <w:proofErr w:type="spellStart"/>
      <w:r w:rsidR="007766A8">
        <w:rPr>
          <w:rFonts w:ascii="Times New Roman" w:hAnsi="Times New Roman"/>
          <w:color w:val="000000"/>
          <w:sz w:val="28"/>
          <w:szCs w:val="28"/>
        </w:rPr>
        <w:t>виктимность</w:t>
      </w:r>
      <w:proofErr w:type="spellEnd"/>
      <w:r w:rsidR="007766A8">
        <w:rPr>
          <w:rFonts w:ascii="Times New Roman" w:hAnsi="Times New Roman"/>
          <w:color w:val="000000"/>
          <w:sz w:val="28"/>
          <w:szCs w:val="28"/>
        </w:rPr>
        <w:t xml:space="preserve">), ситуативному и личностному компонентам индивидуальной </w:t>
      </w:r>
      <w:proofErr w:type="spellStart"/>
      <w:r w:rsidR="007766A8">
        <w:rPr>
          <w:rFonts w:ascii="Times New Roman" w:hAnsi="Times New Roman"/>
          <w:color w:val="000000"/>
          <w:sz w:val="28"/>
          <w:szCs w:val="28"/>
        </w:rPr>
        <w:t>виктимности</w:t>
      </w:r>
      <w:proofErr w:type="spellEnd"/>
      <w:r w:rsidR="007766A8">
        <w:rPr>
          <w:rFonts w:ascii="Times New Roman" w:hAnsi="Times New Roman"/>
          <w:color w:val="000000"/>
          <w:sz w:val="28"/>
          <w:szCs w:val="28"/>
        </w:rPr>
        <w:t xml:space="preserve"> человека, понятиям общей и специальной </w:t>
      </w:r>
      <w:proofErr w:type="spellStart"/>
      <w:r w:rsidR="007766A8">
        <w:rPr>
          <w:rFonts w:ascii="Times New Roman" w:hAnsi="Times New Roman"/>
          <w:color w:val="000000"/>
          <w:sz w:val="28"/>
          <w:szCs w:val="28"/>
        </w:rPr>
        <w:t>виктимн</w:t>
      </w:r>
      <w:r w:rsidR="007766A8">
        <w:rPr>
          <w:rFonts w:ascii="Times New Roman" w:hAnsi="Times New Roman"/>
          <w:color w:val="000000"/>
          <w:sz w:val="28"/>
          <w:szCs w:val="28"/>
        </w:rPr>
        <w:t>о</w:t>
      </w:r>
      <w:r w:rsidR="007766A8">
        <w:rPr>
          <w:rFonts w:ascii="Times New Roman" w:hAnsi="Times New Roman"/>
          <w:color w:val="000000"/>
          <w:sz w:val="28"/>
          <w:szCs w:val="28"/>
        </w:rPr>
        <w:t>сти</w:t>
      </w:r>
      <w:proofErr w:type="spellEnd"/>
      <w:r w:rsidR="007766A8">
        <w:rPr>
          <w:rFonts w:ascii="Times New Roman" w:hAnsi="Times New Roman"/>
          <w:color w:val="000000"/>
          <w:sz w:val="28"/>
          <w:szCs w:val="28"/>
        </w:rPr>
        <w:t xml:space="preserve">, личностному и ролевому конститутивным типам </w:t>
      </w:r>
      <w:proofErr w:type="spellStart"/>
      <w:r w:rsidR="007766A8">
        <w:rPr>
          <w:rFonts w:ascii="Times New Roman" w:hAnsi="Times New Roman"/>
          <w:color w:val="000000"/>
          <w:sz w:val="28"/>
          <w:szCs w:val="28"/>
        </w:rPr>
        <w:t>виктимности</w:t>
      </w:r>
      <w:proofErr w:type="spellEnd"/>
      <w:r w:rsidR="007766A8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7766A8" w:rsidRDefault="007766A8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Анализ содержания понятия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виктимности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предполагает </w:t>
      </w:r>
      <w:r w:rsidR="00183E51">
        <w:rPr>
          <w:rFonts w:ascii="Times New Roman" w:hAnsi="Times New Roman"/>
          <w:color w:val="000000"/>
          <w:sz w:val="28"/>
          <w:szCs w:val="28"/>
        </w:rPr>
        <w:t>характеристику боя</w:t>
      </w:r>
      <w:r w:rsidR="00183E51">
        <w:rPr>
          <w:rFonts w:ascii="Times New Roman" w:hAnsi="Times New Roman"/>
          <w:color w:val="000000"/>
          <w:sz w:val="28"/>
          <w:szCs w:val="28"/>
        </w:rPr>
        <w:t>з</w:t>
      </w:r>
      <w:r w:rsidR="00183E51">
        <w:rPr>
          <w:rFonts w:ascii="Times New Roman" w:hAnsi="Times New Roman"/>
          <w:color w:val="000000"/>
          <w:sz w:val="28"/>
          <w:szCs w:val="28"/>
        </w:rPr>
        <w:t xml:space="preserve">ни преступности как основной формы патологической </w:t>
      </w:r>
      <w:proofErr w:type="spellStart"/>
      <w:r w:rsidR="00183E51">
        <w:rPr>
          <w:rFonts w:ascii="Times New Roman" w:hAnsi="Times New Roman"/>
          <w:color w:val="000000"/>
          <w:sz w:val="28"/>
          <w:szCs w:val="28"/>
        </w:rPr>
        <w:t>виктимности</w:t>
      </w:r>
      <w:proofErr w:type="spellEnd"/>
      <w:r w:rsidR="00183E51">
        <w:rPr>
          <w:rFonts w:ascii="Times New Roman" w:hAnsi="Times New Roman"/>
          <w:color w:val="000000"/>
          <w:sz w:val="28"/>
          <w:szCs w:val="28"/>
        </w:rPr>
        <w:t xml:space="preserve"> на индивид</w:t>
      </w:r>
      <w:r w:rsidR="00183E51">
        <w:rPr>
          <w:rFonts w:ascii="Times New Roman" w:hAnsi="Times New Roman"/>
          <w:color w:val="000000"/>
          <w:sz w:val="28"/>
          <w:szCs w:val="28"/>
        </w:rPr>
        <w:t>у</w:t>
      </w:r>
      <w:r w:rsidR="00183E51">
        <w:rPr>
          <w:rFonts w:ascii="Times New Roman" w:hAnsi="Times New Roman"/>
          <w:color w:val="000000"/>
          <w:sz w:val="28"/>
          <w:szCs w:val="28"/>
        </w:rPr>
        <w:t>альном или групповом уровнях, а также уровней страха перед преступностью: о</w:t>
      </w:r>
      <w:r w:rsidR="00183E51">
        <w:rPr>
          <w:rFonts w:ascii="Times New Roman" w:hAnsi="Times New Roman"/>
          <w:color w:val="000000"/>
          <w:sz w:val="28"/>
          <w:szCs w:val="28"/>
        </w:rPr>
        <w:t>б</w:t>
      </w:r>
      <w:r w:rsidR="00183E51">
        <w:rPr>
          <w:rFonts w:ascii="Times New Roman" w:hAnsi="Times New Roman"/>
          <w:color w:val="000000"/>
          <w:sz w:val="28"/>
          <w:szCs w:val="28"/>
        </w:rPr>
        <w:t xml:space="preserve">щее состояние страха, культурное состояние страха, личностные </w:t>
      </w:r>
      <w:proofErr w:type="spellStart"/>
      <w:r w:rsidR="00183E51">
        <w:rPr>
          <w:rFonts w:ascii="Times New Roman" w:hAnsi="Times New Roman"/>
          <w:color w:val="000000"/>
          <w:sz w:val="28"/>
          <w:szCs w:val="28"/>
        </w:rPr>
        <w:t>виктимные</w:t>
      </w:r>
      <w:proofErr w:type="spellEnd"/>
      <w:r w:rsidR="00183E51">
        <w:rPr>
          <w:rFonts w:ascii="Times New Roman" w:hAnsi="Times New Roman"/>
          <w:color w:val="000000"/>
          <w:sz w:val="28"/>
          <w:szCs w:val="28"/>
        </w:rPr>
        <w:t xml:space="preserve"> фобии, острое состояние страха в критической ситуации (В.Д. Туляков). </w:t>
      </w:r>
    </w:p>
    <w:p w:rsidR="00183E51" w:rsidRDefault="00306EFF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Раскрытие соотношения основных понятий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виктимологии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ведущего понятия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виктимность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подчеркивает многоплановость и многокомпонентность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виктимн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подлежащие анализу и эмпирическому изучению: социально-ролевой комп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нент, интеллектуально-волевой компонент, аксиологический компонент,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деятел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ностно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-практический компонент, эмоционально-установочный компонент, физико-биологический компонент. </w:t>
      </w:r>
    </w:p>
    <w:p w:rsidR="00431B42" w:rsidRDefault="00431B4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Обобщающим аспектом лекции является выделение базовых классификаций видом (типов)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виктимности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(типов жертв). </w:t>
      </w:r>
    </w:p>
    <w:p w:rsidR="005668D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668D2" w:rsidRPr="004E768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F7405A">
        <w:rPr>
          <w:rFonts w:ascii="Times New Roman" w:hAnsi="Times New Roman"/>
          <w:color w:val="000000"/>
          <w:sz w:val="28"/>
          <w:szCs w:val="28"/>
        </w:rPr>
        <w:t>объяснительная</w:t>
      </w:r>
      <w:proofErr w:type="gramEnd"/>
      <w:r w:rsidR="00F740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(по дидактическому назначению);</w:t>
      </w:r>
    </w:p>
    <w:p w:rsidR="005668D2" w:rsidRPr="004E768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AC6D42">
        <w:rPr>
          <w:rFonts w:ascii="Times New Roman" w:hAnsi="Times New Roman"/>
          <w:color w:val="000000"/>
          <w:sz w:val="28"/>
          <w:szCs w:val="28"/>
        </w:rPr>
        <w:t>проблемная</w:t>
      </w:r>
      <w:proofErr w:type="gramEnd"/>
      <w:r w:rsidR="00AC6D4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(по содержанию и системе построения). </w:t>
      </w:r>
    </w:p>
    <w:p w:rsidR="005668D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5668D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</w:t>
      </w:r>
      <w:r w:rsidR="00AC6D42">
        <w:rPr>
          <w:rFonts w:ascii="Times New Roman" w:hAnsi="Times New Roman"/>
          <w:color w:val="000000"/>
          <w:spacing w:val="-4"/>
          <w:sz w:val="28"/>
          <w:szCs w:val="28"/>
        </w:rPr>
        <w:t xml:space="preserve">эвристическая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беседа);</w:t>
      </w:r>
    </w:p>
    <w:p w:rsidR="005668D2" w:rsidRPr="00321A77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5668D2" w:rsidRPr="00321A77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668D2" w:rsidRPr="004E768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 xml:space="preserve">(презентация); </w:t>
      </w:r>
    </w:p>
    <w:p w:rsidR="005668D2" w:rsidRPr="004E768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(мультимедийный проектор).</w:t>
      </w:r>
      <w:bookmarkStart w:id="0" w:name="_GoBack"/>
      <w:bookmarkEnd w:id="0"/>
    </w:p>
    <w:sectPr w:rsidR="005668D2" w:rsidRPr="004E7682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D68" w:rsidRDefault="003F6D68" w:rsidP="00CF7355">
      <w:pPr>
        <w:spacing w:after="0" w:line="240" w:lineRule="auto"/>
      </w:pPr>
      <w:r>
        <w:separator/>
      </w:r>
    </w:p>
  </w:endnote>
  <w:endnote w:type="continuationSeparator" w:id="0">
    <w:p w:rsidR="003F6D68" w:rsidRDefault="003F6D68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8306DC" w:rsidRDefault="008306D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40A">
          <w:rPr>
            <w:noProof/>
          </w:rPr>
          <w:t>8</w:t>
        </w:r>
        <w:r>
          <w:fldChar w:fldCharType="end"/>
        </w:r>
      </w:p>
    </w:sdtContent>
  </w:sdt>
  <w:p w:rsidR="008306DC" w:rsidRDefault="008306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D68" w:rsidRDefault="003F6D68" w:rsidP="00CF7355">
      <w:pPr>
        <w:spacing w:after="0" w:line="240" w:lineRule="auto"/>
      </w:pPr>
      <w:r>
        <w:separator/>
      </w:r>
    </w:p>
  </w:footnote>
  <w:footnote w:type="continuationSeparator" w:id="0">
    <w:p w:rsidR="003F6D68" w:rsidRDefault="003F6D68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4638"/>
    <w:rsid w:val="0000640F"/>
    <w:rsid w:val="00012561"/>
    <w:rsid w:val="00012AB9"/>
    <w:rsid w:val="00074CAF"/>
    <w:rsid w:val="00083592"/>
    <w:rsid w:val="000E2186"/>
    <w:rsid w:val="000E4F3D"/>
    <w:rsid w:val="00104C6C"/>
    <w:rsid w:val="001129D3"/>
    <w:rsid w:val="00136B7E"/>
    <w:rsid w:val="0016113C"/>
    <w:rsid w:val="001703A5"/>
    <w:rsid w:val="00180068"/>
    <w:rsid w:val="00183E51"/>
    <w:rsid w:val="001E2B21"/>
    <w:rsid w:val="001E4271"/>
    <w:rsid w:val="002131C6"/>
    <w:rsid w:val="00237CC7"/>
    <w:rsid w:val="002525E3"/>
    <w:rsid w:val="002648DD"/>
    <w:rsid w:val="002723AF"/>
    <w:rsid w:val="002749B5"/>
    <w:rsid w:val="002B2198"/>
    <w:rsid w:val="002B5FA7"/>
    <w:rsid w:val="00301A6B"/>
    <w:rsid w:val="003042DE"/>
    <w:rsid w:val="00305C98"/>
    <w:rsid w:val="00306EFF"/>
    <w:rsid w:val="00321A77"/>
    <w:rsid w:val="0032418A"/>
    <w:rsid w:val="003314E4"/>
    <w:rsid w:val="00343793"/>
    <w:rsid w:val="00377FE4"/>
    <w:rsid w:val="003A70B8"/>
    <w:rsid w:val="003A7817"/>
    <w:rsid w:val="003E5209"/>
    <w:rsid w:val="003E6459"/>
    <w:rsid w:val="003F134A"/>
    <w:rsid w:val="003F6D68"/>
    <w:rsid w:val="00431B42"/>
    <w:rsid w:val="004711E5"/>
    <w:rsid w:val="004B0916"/>
    <w:rsid w:val="004C2B93"/>
    <w:rsid w:val="004E7682"/>
    <w:rsid w:val="004E77B0"/>
    <w:rsid w:val="00511905"/>
    <w:rsid w:val="00511C93"/>
    <w:rsid w:val="00512413"/>
    <w:rsid w:val="00513185"/>
    <w:rsid w:val="00515F4F"/>
    <w:rsid w:val="0052447C"/>
    <w:rsid w:val="0055317D"/>
    <w:rsid w:val="005668D2"/>
    <w:rsid w:val="0057574D"/>
    <w:rsid w:val="00581D72"/>
    <w:rsid w:val="00586A55"/>
    <w:rsid w:val="005913A0"/>
    <w:rsid w:val="005F22C5"/>
    <w:rsid w:val="00616B40"/>
    <w:rsid w:val="006C3CB3"/>
    <w:rsid w:val="006D4761"/>
    <w:rsid w:val="006F4C7E"/>
    <w:rsid w:val="00710141"/>
    <w:rsid w:val="0071480C"/>
    <w:rsid w:val="0072746F"/>
    <w:rsid w:val="0075623B"/>
    <w:rsid w:val="0077001C"/>
    <w:rsid w:val="00774A23"/>
    <w:rsid w:val="007766A8"/>
    <w:rsid w:val="0079716A"/>
    <w:rsid w:val="007A0E26"/>
    <w:rsid w:val="007D4A26"/>
    <w:rsid w:val="0080652D"/>
    <w:rsid w:val="008162F5"/>
    <w:rsid w:val="008306DC"/>
    <w:rsid w:val="00830A50"/>
    <w:rsid w:val="00837056"/>
    <w:rsid w:val="0086130A"/>
    <w:rsid w:val="00897B33"/>
    <w:rsid w:val="008B3722"/>
    <w:rsid w:val="008F5E57"/>
    <w:rsid w:val="00951144"/>
    <w:rsid w:val="00985C92"/>
    <w:rsid w:val="00A45FDC"/>
    <w:rsid w:val="00A62A8C"/>
    <w:rsid w:val="00A656AB"/>
    <w:rsid w:val="00A83A3F"/>
    <w:rsid w:val="00AC112D"/>
    <w:rsid w:val="00AC6D42"/>
    <w:rsid w:val="00AD34FD"/>
    <w:rsid w:val="00AE75A9"/>
    <w:rsid w:val="00AE79A9"/>
    <w:rsid w:val="00AF1406"/>
    <w:rsid w:val="00AF68AA"/>
    <w:rsid w:val="00B2092B"/>
    <w:rsid w:val="00B77108"/>
    <w:rsid w:val="00BD661B"/>
    <w:rsid w:val="00BF3AF8"/>
    <w:rsid w:val="00BF7EC8"/>
    <w:rsid w:val="00C05E63"/>
    <w:rsid w:val="00C10498"/>
    <w:rsid w:val="00C33FB9"/>
    <w:rsid w:val="00C34869"/>
    <w:rsid w:val="00C43969"/>
    <w:rsid w:val="00C4628D"/>
    <w:rsid w:val="00C7772B"/>
    <w:rsid w:val="00C81D93"/>
    <w:rsid w:val="00C9540A"/>
    <w:rsid w:val="00CA1D28"/>
    <w:rsid w:val="00CB6B84"/>
    <w:rsid w:val="00CF7355"/>
    <w:rsid w:val="00D43C5D"/>
    <w:rsid w:val="00D4742B"/>
    <w:rsid w:val="00D92F6E"/>
    <w:rsid w:val="00DA1FE4"/>
    <w:rsid w:val="00DC7027"/>
    <w:rsid w:val="00DD3C42"/>
    <w:rsid w:val="00DE36BC"/>
    <w:rsid w:val="00E61CD3"/>
    <w:rsid w:val="00E72595"/>
    <w:rsid w:val="00EA27A0"/>
    <w:rsid w:val="00EB5723"/>
    <w:rsid w:val="00EF3AA8"/>
    <w:rsid w:val="00EF7B24"/>
    <w:rsid w:val="00F156F8"/>
    <w:rsid w:val="00F2035E"/>
    <w:rsid w:val="00F251A8"/>
    <w:rsid w:val="00F40115"/>
    <w:rsid w:val="00F7405A"/>
    <w:rsid w:val="00F82D05"/>
    <w:rsid w:val="00FA5D02"/>
    <w:rsid w:val="00FD268C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D79F7-0DA5-4ECF-AE17-0C4222E7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92</cp:revision>
  <cp:lastPrinted>2019-02-05T10:00:00Z</cp:lastPrinted>
  <dcterms:created xsi:type="dcterms:W3CDTF">2019-01-24T12:19:00Z</dcterms:created>
  <dcterms:modified xsi:type="dcterms:W3CDTF">2019-05-06T14:06:00Z</dcterms:modified>
</cp:coreProperties>
</file>