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45" w:rsidRPr="00B51045" w:rsidRDefault="00B51045">
      <w:pPr>
        <w:rPr>
          <w:rFonts w:ascii="Times New Roman" w:hAnsi="Times New Roman" w:cs="Times New Roman"/>
          <w:b/>
          <w:sz w:val="28"/>
          <w:szCs w:val="28"/>
        </w:rPr>
      </w:pPr>
      <w:r w:rsidRPr="00B51045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B51045" w:rsidRPr="00B51045" w:rsidRDefault="00B51045" w:rsidP="00B5104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510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1045">
        <w:rPr>
          <w:rFonts w:ascii="Times New Roman" w:eastAsia="Calibri" w:hAnsi="Times New Roman" w:cs="Times New Roman"/>
          <w:b/>
          <w:sz w:val="28"/>
          <w:szCs w:val="28"/>
        </w:rPr>
        <w:t>Тема 1:</w:t>
      </w:r>
      <w:r w:rsidRPr="00B51045">
        <w:rPr>
          <w:rFonts w:ascii="Calibri" w:eastAsia="Calibri" w:hAnsi="Calibri" w:cs="Times New Roman"/>
          <w:sz w:val="28"/>
          <w:szCs w:val="28"/>
        </w:rPr>
        <w:t xml:space="preserve"> </w:t>
      </w:r>
      <w:r w:rsidRPr="00B51045">
        <w:rPr>
          <w:rFonts w:ascii="Times New Roman" w:eastAsia="Calibri" w:hAnsi="Times New Roman" w:cs="Times New Roman"/>
          <w:b/>
          <w:sz w:val="28"/>
          <w:szCs w:val="28"/>
        </w:rPr>
        <w:t>Растворы и их роль в жизнедеятельности</w:t>
      </w:r>
    </w:p>
    <w:p w:rsidR="00B51045" w:rsidRPr="00B51045" w:rsidRDefault="00B51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 вопросы</w:t>
      </w:r>
    </w:p>
    <w:p w:rsidR="00B51045" w:rsidRDefault="00B51045">
      <w:pPr>
        <w:rPr>
          <w:rFonts w:ascii="Times New Roman" w:hAnsi="Times New Roman" w:cs="Times New Roman"/>
          <w:sz w:val="28"/>
          <w:szCs w:val="28"/>
        </w:rPr>
      </w:pPr>
      <w:r w:rsidRPr="00B51045">
        <w:rPr>
          <w:rFonts w:ascii="Times New Roman" w:hAnsi="Times New Roman" w:cs="Times New Roman"/>
          <w:sz w:val="28"/>
          <w:szCs w:val="28"/>
        </w:rPr>
        <w:t>Учебно-целевые вопросы:</w:t>
      </w:r>
    </w:p>
    <w:p w:rsidR="00B51045" w:rsidRDefault="00B510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045">
        <w:rPr>
          <w:rFonts w:ascii="Times New Roman" w:hAnsi="Times New Roman" w:cs="Times New Roman"/>
          <w:sz w:val="28"/>
          <w:szCs w:val="28"/>
        </w:rPr>
        <w:t xml:space="preserve">1.Основные определения: раствор, растворитель, растворенное вещество, растворимость. </w:t>
      </w:r>
    </w:p>
    <w:p w:rsidR="00B51045" w:rsidRDefault="00B51045">
      <w:pPr>
        <w:rPr>
          <w:rFonts w:ascii="Times New Roman" w:hAnsi="Times New Roman" w:cs="Times New Roman"/>
          <w:sz w:val="28"/>
          <w:szCs w:val="28"/>
        </w:rPr>
      </w:pPr>
      <w:r w:rsidRPr="00B51045">
        <w:rPr>
          <w:rFonts w:ascii="Times New Roman" w:hAnsi="Times New Roman" w:cs="Times New Roman"/>
          <w:sz w:val="28"/>
          <w:szCs w:val="28"/>
        </w:rPr>
        <w:t xml:space="preserve">2.Процесс растворения как физико-химическое явление. </w:t>
      </w:r>
    </w:p>
    <w:p w:rsidR="00B51045" w:rsidRDefault="00B51045">
      <w:pPr>
        <w:rPr>
          <w:rFonts w:ascii="Times New Roman" w:hAnsi="Times New Roman" w:cs="Times New Roman"/>
          <w:sz w:val="28"/>
          <w:szCs w:val="28"/>
        </w:rPr>
      </w:pPr>
      <w:r w:rsidRPr="00B51045">
        <w:rPr>
          <w:rFonts w:ascii="Times New Roman" w:hAnsi="Times New Roman" w:cs="Times New Roman"/>
          <w:sz w:val="28"/>
          <w:szCs w:val="28"/>
        </w:rPr>
        <w:t xml:space="preserve">3.Термодинамика процесса растворения. </w:t>
      </w:r>
    </w:p>
    <w:p w:rsidR="00B51045" w:rsidRDefault="00B51045">
      <w:pPr>
        <w:rPr>
          <w:rFonts w:ascii="Times New Roman" w:hAnsi="Times New Roman" w:cs="Times New Roman"/>
          <w:sz w:val="28"/>
          <w:szCs w:val="28"/>
        </w:rPr>
      </w:pPr>
      <w:r w:rsidRPr="00B51045">
        <w:rPr>
          <w:rFonts w:ascii="Times New Roman" w:hAnsi="Times New Roman" w:cs="Times New Roman"/>
          <w:sz w:val="28"/>
          <w:szCs w:val="28"/>
        </w:rPr>
        <w:t xml:space="preserve">4.Растворы газов в жидкостях. Вода как растворитель, неводные растворители и растворы. Роль водных растворов в жизнедеятельности. 5.Растворы твердых веществ в жидкостях. </w:t>
      </w:r>
    </w:p>
    <w:p w:rsidR="00B51045" w:rsidRDefault="00B51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51045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B51045">
        <w:rPr>
          <w:rFonts w:ascii="Times New Roman" w:hAnsi="Times New Roman" w:cs="Times New Roman"/>
          <w:sz w:val="28"/>
          <w:szCs w:val="28"/>
        </w:rPr>
        <w:t>коллигативных</w:t>
      </w:r>
      <w:proofErr w:type="spellEnd"/>
      <w:r w:rsidRPr="00B51045">
        <w:rPr>
          <w:rFonts w:ascii="Times New Roman" w:hAnsi="Times New Roman" w:cs="Times New Roman"/>
          <w:sz w:val="28"/>
          <w:szCs w:val="28"/>
        </w:rPr>
        <w:t xml:space="preserve"> свойства растворов. Осмос. Закон Вант-Гоффа об осмотическом давлении. </w:t>
      </w:r>
    </w:p>
    <w:p w:rsidR="000A36D4" w:rsidRPr="00B51045" w:rsidRDefault="00B51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1045">
        <w:rPr>
          <w:rFonts w:ascii="Times New Roman" w:hAnsi="Times New Roman" w:cs="Times New Roman"/>
          <w:sz w:val="28"/>
          <w:szCs w:val="28"/>
        </w:rPr>
        <w:t xml:space="preserve">.Роль осмоса в биосистемах. Плазмолиз, гемолиз, тургор. </w:t>
      </w:r>
      <w:proofErr w:type="spellStart"/>
      <w:r w:rsidRPr="00B51045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B5104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510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1045">
        <w:rPr>
          <w:rFonts w:ascii="Times New Roman" w:hAnsi="Times New Roman" w:cs="Times New Roman"/>
          <w:sz w:val="28"/>
          <w:szCs w:val="28"/>
        </w:rPr>
        <w:t>, изо- и гипертонические растворы</w:t>
      </w:r>
    </w:p>
    <w:sectPr w:rsidR="000A36D4" w:rsidRPr="00B5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21"/>
    <w:rsid w:val="000A36D4"/>
    <w:rsid w:val="005B20B4"/>
    <w:rsid w:val="009F4021"/>
    <w:rsid w:val="00B5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2019-06-18T06:19:00Z</dcterms:created>
  <dcterms:modified xsi:type="dcterms:W3CDTF">2019-06-18T06:24:00Z</dcterms:modified>
</cp:coreProperties>
</file>