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1B4" w:rsidRDefault="00A22956" w:rsidP="008371B4">
      <w:pPr>
        <w:pStyle w:val="2"/>
      </w:pPr>
      <w:bookmarkStart w:id="0" w:name="_Toc246997808"/>
      <w:r>
        <w:t xml:space="preserve">Лекция    </w:t>
      </w:r>
      <w:r w:rsidR="008371B4">
        <w:t>Буферные растворы</w:t>
      </w:r>
      <w:bookmarkEnd w:id="0"/>
    </w:p>
    <w:p w:rsidR="008371B4" w:rsidRDefault="008371B4" w:rsidP="008371B4">
      <w:pPr>
        <w:pStyle w:val="3"/>
      </w:pPr>
      <w:bookmarkStart w:id="1" w:name="_Toc246997809"/>
      <w:r>
        <w:t>Определение буферных систем и их классификация</w:t>
      </w:r>
      <w:bookmarkEnd w:id="1"/>
    </w:p>
    <w:p w:rsidR="008371B4" w:rsidRDefault="008371B4" w:rsidP="008371B4">
      <w:pPr>
        <w:ind w:firstLine="0"/>
      </w:pPr>
      <w:r>
        <w:t>Многие реакции в растворе протекают в нужном направлении только при определенной концентрации ионов Н</w:t>
      </w:r>
      <w:r w:rsidRPr="00D52AEC">
        <w:rPr>
          <w:vertAlign w:val="superscript"/>
        </w:rPr>
        <w:t>+</w:t>
      </w:r>
      <w:r>
        <w:t>. Изменение её в ту или иную сторону от соответствующего оптимального значения приводит к появлению новых, часто нежелательных продуктов. В связи с этим, поддержание постоянного значения рН на протяжении всего времени осуществления реакции часто является важным условием ее успешного завершения.</w:t>
      </w:r>
    </w:p>
    <w:p w:rsidR="008371B4" w:rsidRDefault="008371B4" w:rsidP="008371B4">
      <w:pPr>
        <w:ind w:firstLine="0"/>
      </w:pPr>
      <w:r>
        <w:t>Особенно актуально это для биохимических процессов, протекающих в живых организмах. Большинство из них катализируется различными ферментами или гормонами, проявляющими свою биологическую активность только в строго определенном и достаточно узком интервале значений рН.</w:t>
      </w:r>
    </w:p>
    <w:p w:rsidR="008371B4" w:rsidRPr="00FA6CD3" w:rsidRDefault="008371B4" w:rsidP="008371B4">
      <w:pPr>
        <w:ind w:firstLine="0"/>
        <w:rPr>
          <w:b/>
        </w:rPr>
      </w:pPr>
      <w:r w:rsidRPr="00FA6CD3">
        <w:rPr>
          <w:b/>
          <w:i/>
        </w:rPr>
        <w:t>Растворы, способные сохранять постоянной концентрацию ионов Н</w:t>
      </w:r>
      <w:r w:rsidRPr="00FA6CD3">
        <w:rPr>
          <w:b/>
          <w:i/>
          <w:vertAlign w:val="superscript"/>
        </w:rPr>
        <w:t>+</w:t>
      </w:r>
      <w:r w:rsidRPr="00FA6CD3">
        <w:rPr>
          <w:b/>
          <w:i/>
        </w:rPr>
        <w:t xml:space="preserve"> при добавлении к ним небольших количеств сильной кислоты или щелочи, а также при разбавлении, называются</w:t>
      </w:r>
      <w:r w:rsidRPr="00FA6CD3">
        <w:rPr>
          <w:b/>
        </w:rPr>
        <w:t xml:space="preserve"> буферными растворами или буферными системами.</w:t>
      </w:r>
    </w:p>
    <w:p w:rsidR="008371B4" w:rsidRDefault="008371B4" w:rsidP="008371B4">
      <w:pPr>
        <w:ind w:firstLine="0"/>
      </w:pPr>
      <w:r>
        <w:t xml:space="preserve">Свойство данных растворов сохранять неизменным присущее им значение рН при вышеперечисленных обстоятельствах называется иначе </w:t>
      </w:r>
      <w:r w:rsidRPr="00FA6CD3">
        <w:rPr>
          <w:b/>
        </w:rPr>
        <w:t>буферным действием</w:t>
      </w:r>
      <w:r>
        <w:t>.</w:t>
      </w:r>
    </w:p>
    <w:p w:rsidR="008371B4" w:rsidRDefault="008371B4" w:rsidP="008371B4">
      <w:pPr>
        <w:ind w:firstLine="0"/>
      </w:pPr>
      <w:r>
        <w:t xml:space="preserve">Буферные растворы в зависимости от своего состава делятся на 2 основных типа: </w:t>
      </w:r>
      <w:r w:rsidRPr="00FA6CD3">
        <w:rPr>
          <w:b/>
        </w:rPr>
        <w:t>кислотные и основные</w:t>
      </w:r>
      <w:r>
        <w:t>.</w:t>
      </w:r>
    </w:p>
    <w:p w:rsidR="008371B4" w:rsidRPr="00FA6CD3" w:rsidRDefault="008371B4" w:rsidP="008371B4">
      <w:pPr>
        <w:ind w:firstLine="0"/>
        <w:rPr>
          <w:b/>
          <w:i/>
        </w:rPr>
      </w:pPr>
      <w:r w:rsidRPr="00FA6CD3">
        <w:rPr>
          <w:b/>
          <w:i/>
        </w:rPr>
        <w:t xml:space="preserve">Кислотные буферные системы обычно образованы слабой неорганической или органической кислотой и солью этой же кислоты с сильным основанием. </w:t>
      </w:r>
      <w:proofErr w:type="gramStart"/>
      <w:r w:rsidRPr="00FA6CD3">
        <w:rPr>
          <w:b/>
          <w:i/>
        </w:rPr>
        <w:t>Например</w:t>
      </w:r>
      <w:proofErr w:type="gramEnd"/>
      <w:r w:rsidRPr="00FA6CD3">
        <w:rPr>
          <w:b/>
          <w:i/>
        </w:rPr>
        <w:t>:</w:t>
      </w:r>
    </w:p>
    <w:p w:rsidR="008371B4" w:rsidRPr="00AB12BF" w:rsidRDefault="008371B4" w:rsidP="008371B4">
      <w:pPr>
        <w:ind w:firstLine="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"/>
        <w:gridCol w:w="2007"/>
        <w:gridCol w:w="397"/>
        <w:gridCol w:w="1819"/>
        <w:gridCol w:w="376"/>
        <w:gridCol w:w="2563"/>
      </w:tblGrid>
      <w:tr w:rsidR="008371B4" w:rsidTr="007B5999"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t>1)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t>СН</w:t>
            </w:r>
            <w:r w:rsidRPr="00F66F77">
              <w:rPr>
                <w:vertAlign w:val="subscript"/>
              </w:rPr>
              <w:t>3</w:t>
            </w:r>
            <w:r>
              <w:t>СООН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t>+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t>СН</w:t>
            </w:r>
            <w:r w:rsidRPr="00F66F77">
              <w:rPr>
                <w:vertAlign w:val="subscript"/>
              </w:rPr>
              <w:t>3</w:t>
            </w:r>
            <w:r>
              <w:t>СОО</w:t>
            </w:r>
            <w:r>
              <w:rPr>
                <w:lang w:val="en-US"/>
              </w:rPr>
              <w:t>Na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t>–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t>ацетатный буфер</w:t>
            </w:r>
          </w:p>
        </w:tc>
      </w:tr>
      <w:tr w:rsidR="008371B4" w:rsidTr="007B5999">
        <w:tc>
          <w:tcPr>
            <w:tcW w:w="0" w:type="auto"/>
          </w:tcPr>
          <w:p w:rsidR="008371B4" w:rsidRDefault="008371B4" w:rsidP="008371B4">
            <w:pPr>
              <w:ind w:firstLine="0"/>
            </w:pP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  <w:r w:rsidRPr="00F66F77">
              <w:rPr>
                <w:sz w:val="28"/>
                <w:szCs w:val="28"/>
              </w:rPr>
              <w:t xml:space="preserve">слабая кислота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  <w:r w:rsidRPr="00F66F77">
              <w:rPr>
                <w:sz w:val="28"/>
                <w:szCs w:val="28"/>
              </w:rPr>
              <w:t>соль кислоты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</w:p>
        </w:tc>
      </w:tr>
    </w:tbl>
    <w:p w:rsidR="008371B4" w:rsidRPr="00AB12BF" w:rsidRDefault="008371B4" w:rsidP="008371B4">
      <w:pPr>
        <w:ind w:firstLine="0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3"/>
        <w:gridCol w:w="2772"/>
        <w:gridCol w:w="397"/>
        <w:gridCol w:w="1856"/>
        <w:gridCol w:w="395"/>
        <w:gridCol w:w="3383"/>
      </w:tblGrid>
      <w:tr w:rsidR="008371B4" w:rsidTr="007B5999">
        <w:tc>
          <w:tcPr>
            <w:tcW w:w="483" w:type="dxa"/>
          </w:tcPr>
          <w:p w:rsidR="008371B4" w:rsidRDefault="008371B4" w:rsidP="008371B4">
            <w:pPr>
              <w:ind w:firstLine="0"/>
            </w:pPr>
            <w:r>
              <w:t>2)</w:t>
            </w:r>
          </w:p>
        </w:tc>
        <w:tc>
          <w:tcPr>
            <w:tcW w:w="2772" w:type="dxa"/>
          </w:tcPr>
          <w:p w:rsidR="008371B4" w:rsidRDefault="008371B4" w:rsidP="008371B4">
            <w:pPr>
              <w:ind w:firstLine="0"/>
            </w:pPr>
            <w:r>
              <w:t>Н</w:t>
            </w:r>
            <w:r>
              <w:rPr>
                <w:vertAlign w:val="subscript"/>
              </w:rPr>
              <w:t>2</w:t>
            </w:r>
            <w:r>
              <w:t>СО</w:t>
            </w:r>
            <w:r w:rsidRPr="00F66F77">
              <w:rPr>
                <w:vertAlign w:val="subscript"/>
              </w:rPr>
              <w:t>3</w:t>
            </w:r>
            <w:r>
              <w:t>(Н</w:t>
            </w:r>
            <w:r w:rsidRPr="00F66F77">
              <w:rPr>
                <w:vertAlign w:val="subscript"/>
              </w:rPr>
              <w:t>2</w:t>
            </w:r>
            <w:r>
              <w:t>О + СО</w:t>
            </w:r>
            <w:r w:rsidRPr="00F66F77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397" w:type="dxa"/>
          </w:tcPr>
          <w:p w:rsidR="008371B4" w:rsidRDefault="008371B4" w:rsidP="008371B4">
            <w:pPr>
              <w:ind w:firstLine="0"/>
            </w:pPr>
            <w:r>
              <w:t>+</w:t>
            </w:r>
          </w:p>
        </w:tc>
        <w:tc>
          <w:tcPr>
            <w:tcW w:w="1856" w:type="dxa"/>
          </w:tcPr>
          <w:p w:rsidR="008371B4" w:rsidRPr="00F66F77" w:rsidRDefault="008371B4" w:rsidP="008371B4">
            <w:pPr>
              <w:ind w:firstLine="0"/>
            </w:pPr>
            <w:r>
              <w:rPr>
                <w:lang w:val="en-US"/>
              </w:rPr>
              <w:t>Na</w:t>
            </w:r>
            <w:r>
              <w:t>НСО</w:t>
            </w:r>
            <w:r w:rsidRPr="00F66F77">
              <w:rPr>
                <w:vertAlign w:val="subscript"/>
              </w:rPr>
              <w:t>3</w:t>
            </w:r>
          </w:p>
        </w:tc>
        <w:tc>
          <w:tcPr>
            <w:tcW w:w="395" w:type="dxa"/>
          </w:tcPr>
          <w:p w:rsidR="008371B4" w:rsidRDefault="008371B4" w:rsidP="008371B4">
            <w:pPr>
              <w:ind w:firstLine="0"/>
            </w:pPr>
            <w:r>
              <w:t>–</w:t>
            </w:r>
          </w:p>
        </w:tc>
        <w:tc>
          <w:tcPr>
            <w:tcW w:w="3383" w:type="dxa"/>
            <w:vMerge w:val="restart"/>
          </w:tcPr>
          <w:p w:rsidR="008371B4" w:rsidRDefault="008371B4" w:rsidP="008371B4">
            <w:pPr>
              <w:ind w:firstLine="0"/>
            </w:pPr>
            <w:r>
              <w:t>гидрокарбонатный или бикарбонатный буфер</w:t>
            </w:r>
          </w:p>
        </w:tc>
      </w:tr>
      <w:tr w:rsidR="008371B4" w:rsidTr="007B5999">
        <w:tc>
          <w:tcPr>
            <w:tcW w:w="483" w:type="dxa"/>
          </w:tcPr>
          <w:p w:rsidR="008371B4" w:rsidRDefault="008371B4" w:rsidP="008371B4">
            <w:pPr>
              <w:ind w:firstLine="0"/>
            </w:pPr>
          </w:p>
        </w:tc>
        <w:tc>
          <w:tcPr>
            <w:tcW w:w="2772" w:type="dxa"/>
          </w:tcPr>
          <w:p w:rsidR="008371B4" w:rsidRDefault="008371B4" w:rsidP="008371B4">
            <w:pPr>
              <w:ind w:firstLine="0"/>
              <w:jc w:val="center"/>
            </w:pPr>
            <w:r w:rsidRPr="00F66F77">
              <w:rPr>
                <w:sz w:val="28"/>
                <w:szCs w:val="28"/>
              </w:rPr>
              <w:t>слабая кислота</w:t>
            </w:r>
          </w:p>
        </w:tc>
        <w:tc>
          <w:tcPr>
            <w:tcW w:w="397" w:type="dxa"/>
          </w:tcPr>
          <w:p w:rsidR="008371B4" w:rsidRDefault="008371B4" w:rsidP="008371B4">
            <w:pPr>
              <w:ind w:firstLine="0"/>
            </w:pPr>
          </w:p>
        </w:tc>
        <w:tc>
          <w:tcPr>
            <w:tcW w:w="1856" w:type="dxa"/>
          </w:tcPr>
          <w:p w:rsidR="008371B4" w:rsidRDefault="008371B4" w:rsidP="008371B4">
            <w:pPr>
              <w:ind w:firstLine="0"/>
            </w:pPr>
            <w:r>
              <w:rPr>
                <w:sz w:val="28"/>
                <w:szCs w:val="28"/>
              </w:rPr>
              <w:t>соль </w:t>
            </w:r>
            <w:r w:rsidRPr="00F66F77">
              <w:rPr>
                <w:sz w:val="28"/>
                <w:szCs w:val="28"/>
              </w:rPr>
              <w:t>кислоты</w:t>
            </w:r>
          </w:p>
        </w:tc>
        <w:tc>
          <w:tcPr>
            <w:tcW w:w="395" w:type="dxa"/>
          </w:tcPr>
          <w:p w:rsidR="008371B4" w:rsidRDefault="008371B4" w:rsidP="008371B4">
            <w:pPr>
              <w:ind w:firstLine="0"/>
            </w:pPr>
          </w:p>
        </w:tc>
        <w:tc>
          <w:tcPr>
            <w:tcW w:w="3383" w:type="dxa"/>
            <w:vMerge/>
          </w:tcPr>
          <w:p w:rsidR="008371B4" w:rsidRDefault="008371B4" w:rsidP="008371B4">
            <w:pPr>
              <w:ind w:firstLine="0"/>
            </w:pPr>
          </w:p>
        </w:tc>
      </w:tr>
    </w:tbl>
    <w:p w:rsidR="008371B4" w:rsidRPr="00FA6CD3" w:rsidRDefault="008371B4" w:rsidP="008371B4">
      <w:pPr>
        <w:ind w:firstLine="0"/>
        <w:rPr>
          <w:i/>
        </w:rPr>
      </w:pPr>
      <w:r w:rsidRPr="00FA6CD3">
        <w:rPr>
          <w:i/>
        </w:rPr>
        <w:t xml:space="preserve">С точки зрения теории </w:t>
      </w:r>
      <w:proofErr w:type="spellStart"/>
      <w:r w:rsidRPr="00FA6CD3">
        <w:rPr>
          <w:i/>
        </w:rPr>
        <w:t>Бренстеда-Лоури</w:t>
      </w:r>
      <w:proofErr w:type="spellEnd"/>
      <w:r>
        <w:rPr>
          <w:i/>
        </w:rPr>
        <w:t>,</w:t>
      </w:r>
      <w:r w:rsidRPr="00FA6CD3">
        <w:rPr>
          <w:i/>
        </w:rPr>
        <w:t xml:space="preserve"> кислотной буферной системой является равновесная смесь слабой кислоты и сопряженного ей основания. Причем роль сопряженного основания играют образующиеся при диссоциации солей анионы слабых </w:t>
      </w:r>
      <w:r w:rsidRPr="00FA6CD3">
        <w:rPr>
          <w:i/>
        </w:rPr>
        <w:lastRenderedPageBreak/>
        <w:t>кислот. В связи с этим состав буферных растворов можно записать иначе:</w:t>
      </w:r>
    </w:p>
    <w:p w:rsidR="008371B4" w:rsidRDefault="008371B4" w:rsidP="008371B4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"/>
        <w:gridCol w:w="2007"/>
        <w:gridCol w:w="305"/>
        <w:gridCol w:w="1781"/>
        <w:gridCol w:w="376"/>
        <w:gridCol w:w="2563"/>
      </w:tblGrid>
      <w:tr w:rsidR="008371B4" w:rsidTr="007B5999"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t>1)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t>СН</w:t>
            </w:r>
            <w:r w:rsidRPr="00F66F77">
              <w:rPr>
                <w:vertAlign w:val="subscript"/>
              </w:rPr>
              <w:t>3</w:t>
            </w:r>
            <w:r>
              <w:t>СООН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t>/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t>СН</w:t>
            </w:r>
            <w:r w:rsidRPr="00F66F77">
              <w:rPr>
                <w:vertAlign w:val="subscript"/>
              </w:rPr>
              <w:t>3</w:t>
            </w:r>
            <w:r>
              <w:t>СОО</w:t>
            </w:r>
            <w:r w:rsidRPr="003055B9">
              <w:rPr>
                <w:vertAlign w:val="superscript"/>
              </w:rPr>
              <w:t>–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t>–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t>ацетатный буфер</w:t>
            </w:r>
          </w:p>
        </w:tc>
      </w:tr>
      <w:tr w:rsidR="008371B4" w:rsidTr="007B5999">
        <w:tc>
          <w:tcPr>
            <w:tcW w:w="0" w:type="auto"/>
          </w:tcPr>
          <w:p w:rsidR="008371B4" w:rsidRDefault="008371B4" w:rsidP="008371B4">
            <w:pPr>
              <w:ind w:firstLine="0"/>
            </w:pP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  <w:r w:rsidRPr="00F66F77">
              <w:rPr>
                <w:sz w:val="28"/>
                <w:szCs w:val="28"/>
              </w:rPr>
              <w:t xml:space="preserve">слабая кислота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</w:p>
        </w:tc>
        <w:tc>
          <w:tcPr>
            <w:tcW w:w="0" w:type="auto"/>
          </w:tcPr>
          <w:p w:rsidR="008371B4" w:rsidRPr="003055B9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 w:rsidRPr="003055B9">
              <w:rPr>
                <w:sz w:val="28"/>
                <w:szCs w:val="28"/>
              </w:rPr>
              <w:t xml:space="preserve">сопряженное </w:t>
            </w:r>
            <w:r>
              <w:rPr>
                <w:sz w:val="28"/>
                <w:szCs w:val="28"/>
              </w:rPr>
              <w:br/>
            </w:r>
            <w:r w:rsidRPr="003055B9">
              <w:rPr>
                <w:sz w:val="28"/>
                <w:szCs w:val="28"/>
              </w:rPr>
              <w:t>основание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</w:p>
        </w:tc>
      </w:tr>
    </w:tbl>
    <w:p w:rsidR="008371B4" w:rsidRDefault="008371B4" w:rsidP="008371B4">
      <w:pPr>
        <w:ind w:firstLine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3"/>
        <w:gridCol w:w="2772"/>
        <w:gridCol w:w="397"/>
        <w:gridCol w:w="1856"/>
        <w:gridCol w:w="395"/>
        <w:gridCol w:w="3383"/>
      </w:tblGrid>
      <w:tr w:rsidR="008371B4" w:rsidTr="007B5999">
        <w:tc>
          <w:tcPr>
            <w:tcW w:w="483" w:type="dxa"/>
          </w:tcPr>
          <w:p w:rsidR="008371B4" w:rsidRDefault="008371B4" w:rsidP="008371B4">
            <w:pPr>
              <w:ind w:firstLine="0"/>
            </w:pPr>
            <w:r>
              <w:t>2)</w:t>
            </w:r>
          </w:p>
        </w:tc>
        <w:tc>
          <w:tcPr>
            <w:tcW w:w="2772" w:type="dxa"/>
          </w:tcPr>
          <w:p w:rsidR="008371B4" w:rsidRDefault="008371B4" w:rsidP="008371B4">
            <w:pPr>
              <w:ind w:firstLine="0"/>
            </w:pPr>
            <w:r>
              <w:t>Н</w:t>
            </w:r>
            <w:r>
              <w:rPr>
                <w:vertAlign w:val="subscript"/>
              </w:rPr>
              <w:t>2</w:t>
            </w:r>
            <w:r>
              <w:t>СО</w:t>
            </w:r>
            <w:r w:rsidRPr="00F66F77">
              <w:rPr>
                <w:vertAlign w:val="subscript"/>
              </w:rPr>
              <w:t>3</w:t>
            </w:r>
            <w:r>
              <w:t>(Н</w:t>
            </w:r>
            <w:r w:rsidRPr="00F66F77">
              <w:rPr>
                <w:vertAlign w:val="subscript"/>
              </w:rPr>
              <w:t>2</w:t>
            </w:r>
            <w:r>
              <w:t>О + СО</w:t>
            </w:r>
            <w:r w:rsidRPr="00F66F77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397" w:type="dxa"/>
          </w:tcPr>
          <w:p w:rsidR="008371B4" w:rsidRDefault="008371B4" w:rsidP="008371B4">
            <w:pPr>
              <w:ind w:firstLine="0"/>
            </w:pPr>
            <w:r>
              <w:t>/</w:t>
            </w:r>
          </w:p>
        </w:tc>
        <w:tc>
          <w:tcPr>
            <w:tcW w:w="1856" w:type="dxa"/>
          </w:tcPr>
          <w:p w:rsidR="008371B4" w:rsidRPr="00F66F77" w:rsidRDefault="008371B4" w:rsidP="008371B4">
            <w:pPr>
              <w:ind w:firstLine="0"/>
              <w:jc w:val="center"/>
            </w:pPr>
            <w:r>
              <w:t>НСО</w:t>
            </w:r>
            <w:r w:rsidRPr="00F66F77">
              <w:rPr>
                <w:vertAlign w:val="subscript"/>
              </w:rPr>
              <w:t>3</w:t>
            </w:r>
            <w:r w:rsidRPr="003055B9">
              <w:rPr>
                <w:vertAlign w:val="superscript"/>
              </w:rPr>
              <w:t>–</w:t>
            </w:r>
          </w:p>
        </w:tc>
        <w:tc>
          <w:tcPr>
            <w:tcW w:w="395" w:type="dxa"/>
          </w:tcPr>
          <w:p w:rsidR="008371B4" w:rsidRDefault="008371B4" w:rsidP="008371B4">
            <w:pPr>
              <w:ind w:firstLine="0"/>
            </w:pPr>
            <w:r>
              <w:t>–</w:t>
            </w:r>
          </w:p>
        </w:tc>
        <w:tc>
          <w:tcPr>
            <w:tcW w:w="3383" w:type="dxa"/>
            <w:vMerge w:val="restart"/>
          </w:tcPr>
          <w:p w:rsidR="008371B4" w:rsidRDefault="008371B4" w:rsidP="008371B4">
            <w:pPr>
              <w:ind w:firstLine="0"/>
            </w:pPr>
            <w:r>
              <w:t>гидрокарбонатный буфер</w:t>
            </w:r>
          </w:p>
        </w:tc>
      </w:tr>
      <w:tr w:rsidR="008371B4" w:rsidTr="007B5999">
        <w:tc>
          <w:tcPr>
            <w:tcW w:w="483" w:type="dxa"/>
          </w:tcPr>
          <w:p w:rsidR="008371B4" w:rsidRDefault="008371B4" w:rsidP="008371B4">
            <w:pPr>
              <w:ind w:firstLine="0"/>
            </w:pPr>
          </w:p>
        </w:tc>
        <w:tc>
          <w:tcPr>
            <w:tcW w:w="2772" w:type="dxa"/>
          </w:tcPr>
          <w:p w:rsidR="008371B4" w:rsidRDefault="008371B4" w:rsidP="008371B4">
            <w:pPr>
              <w:ind w:firstLine="0"/>
              <w:jc w:val="center"/>
            </w:pPr>
            <w:r w:rsidRPr="00F66F77">
              <w:rPr>
                <w:sz w:val="28"/>
                <w:szCs w:val="28"/>
              </w:rPr>
              <w:t>слабая кислота</w:t>
            </w:r>
          </w:p>
        </w:tc>
        <w:tc>
          <w:tcPr>
            <w:tcW w:w="2253" w:type="dxa"/>
            <w:gridSpan w:val="2"/>
          </w:tcPr>
          <w:p w:rsidR="008371B4" w:rsidRPr="003055B9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 w:rsidRPr="003055B9">
              <w:rPr>
                <w:sz w:val="28"/>
                <w:szCs w:val="28"/>
              </w:rPr>
              <w:t xml:space="preserve">сопряженное </w:t>
            </w:r>
            <w:r>
              <w:rPr>
                <w:sz w:val="28"/>
                <w:szCs w:val="28"/>
              </w:rPr>
              <w:br/>
            </w:r>
            <w:r w:rsidRPr="003055B9">
              <w:rPr>
                <w:sz w:val="28"/>
                <w:szCs w:val="28"/>
              </w:rPr>
              <w:t>основание</w:t>
            </w:r>
          </w:p>
        </w:tc>
        <w:tc>
          <w:tcPr>
            <w:tcW w:w="395" w:type="dxa"/>
          </w:tcPr>
          <w:p w:rsidR="008371B4" w:rsidRDefault="008371B4" w:rsidP="008371B4">
            <w:pPr>
              <w:ind w:firstLine="0"/>
            </w:pPr>
          </w:p>
        </w:tc>
        <w:tc>
          <w:tcPr>
            <w:tcW w:w="3383" w:type="dxa"/>
            <w:vMerge/>
          </w:tcPr>
          <w:p w:rsidR="008371B4" w:rsidRDefault="008371B4" w:rsidP="008371B4">
            <w:pPr>
              <w:ind w:firstLine="0"/>
            </w:pPr>
          </w:p>
        </w:tc>
      </w:tr>
    </w:tbl>
    <w:p w:rsidR="008371B4" w:rsidRPr="00B42548" w:rsidRDefault="008371B4" w:rsidP="008371B4">
      <w:pPr>
        <w:ind w:firstLine="0"/>
        <w:rPr>
          <w:lang w:val="en-US"/>
        </w:rPr>
      </w:pPr>
    </w:p>
    <w:p w:rsidR="008371B4" w:rsidRPr="00FA6CD3" w:rsidRDefault="008371B4" w:rsidP="008371B4">
      <w:pPr>
        <w:ind w:firstLine="0"/>
        <w:rPr>
          <w:i/>
        </w:rPr>
      </w:pPr>
      <w:r w:rsidRPr="00FA6CD3">
        <w:rPr>
          <w:i/>
        </w:rPr>
        <w:t>Кислотная буферная система может быть образована и смесью двух солей многоосновной кислоты, соответствующих различным стадиям нейтрализации этой кислоты. В т</w:t>
      </w:r>
      <w:r>
        <w:rPr>
          <w:i/>
        </w:rPr>
        <w:t>ак</w:t>
      </w:r>
      <w:r w:rsidRPr="00FA6CD3">
        <w:rPr>
          <w:i/>
        </w:rPr>
        <w:t>ом случае кислотный остаток одной из солей (менее замещенный) играет роль слабой кислоты, а кислотный остаток второй соли (более замещенный) – сопряженного ей основания.</w:t>
      </w:r>
    </w:p>
    <w:p w:rsidR="008371B4" w:rsidRDefault="008371B4" w:rsidP="008371B4">
      <w:pPr>
        <w:ind w:firstLine="0"/>
      </w:pPr>
      <w:r>
        <w:t>Примером таких систем могут служить:</w:t>
      </w:r>
    </w:p>
    <w:p w:rsidR="008371B4" w:rsidRDefault="008371B4" w:rsidP="008371B4">
      <w:pPr>
        <w:ind w:firstLine="0"/>
      </w:pPr>
    </w:p>
    <w:p w:rsidR="008371B4" w:rsidRPr="00B42548" w:rsidRDefault="008371B4" w:rsidP="008371B4">
      <w:pPr>
        <w:ind w:firstLine="0"/>
      </w:pPr>
      <w:r>
        <w:t>1) карбонатная буферная система, представляющая собой смесь кислой (</w:t>
      </w:r>
      <w:proofErr w:type="spellStart"/>
      <w:r>
        <w:rPr>
          <w:lang w:val="en-US"/>
        </w:rPr>
        <w:t>NaHCO</w:t>
      </w:r>
      <w:proofErr w:type="spellEnd"/>
      <w:r w:rsidRPr="00B42548">
        <w:rPr>
          <w:vertAlign w:val="subscript"/>
        </w:rPr>
        <w:t>3</w:t>
      </w:r>
      <w:r>
        <w:t>) и средней (</w:t>
      </w:r>
      <w:r>
        <w:rPr>
          <w:lang w:val="en-US"/>
        </w:rPr>
        <w:t>Na</w:t>
      </w:r>
      <w:r w:rsidRPr="00B42548">
        <w:rPr>
          <w:vertAlign w:val="subscript"/>
        </w:rPr>
        <w:t>2</w:t>
      </w:r>
      <w:r>
        <w:rPr>
          <w:lang w:val="en-US"/>
        </w:rPr>
        <w:t>CO</w:t>
      </w:r>
      <w:r w:rsidRPr="00B42548">
        <w:rPr>
          <w:vertAlign w:val="subscript"/>
        </w:rPr>
        <w:t>3</w:t>
      </w:r>
      <w:r>
        <w:t xml:space="preserve">) солей угольной кислоты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53"/>
        <w:gridCol w:w="305"/>
        <w:gridCol w:w="1781"/>
      </w:tblGrid>
      <w:tr w:rsidR="008371B4" w:rsidTr="007B5999">
        <w:trPr>
          <w:jc w:val="center"/>
        </w:trPr>
        <w:tc>
          <w:tcPr>
            <w:tcW w:w="0" w:type="auto"/>
          </w:tcPr>
          <w:p w:rsidR="008371B4" w:rsidRDefault="008371B4" w:rsidP="008371B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HCO</w:t>
            </w:r>
            <w:r w:rsidRPr="00B42548">
              <w:rPr>
                <w:vertAlign w:val="subscript"/>
                <w:lang w:val="en-US"/>
              </w:rPr>
              <w:t>3</w:t>
            </w:r>
            <w:r w:rsidRPr="00B42548">
              <w:rPr>
                <w:vertAlign w:val="superscript"/>
              </w:rPr>
              <w:t>–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center"/>
              <w:rPr>
                <w:lang w:val="en-US"/>
              </w:rPr>
            </w:pPr>
            <w:r>
              <w:t>СО</w:t>
            </w:r>
            <w:r w:rsidRPr="00F66F77">
              <w:rPr>
                <w:vertAlign w:val="subscript"/>
              </w:rPr>
              <w:t>3</w:t>
            </w:r>
            <w:r w:rsidRPr="00B42548">
              <w:rPr>
                <w:vertAlign w:val="superscript"/>
                <w:lang w:val="en-US"/>
              </w:rPr>
              <w:t>2</w:t>
            </w:r>
            <w:r w:rsidRPr="003055B9">
              <w:rPr>
                <w:vertAlign w:val="superscript"/>
              </w:rPr>
              <w:t>–</w:t>
            </w:r>
          </w:p>
        </w:tc>
      </w:tr>
      <w:tr w:rsidR="008371B4" w:rsidRPr="00B42548" w:rsidTr="007B5999">
        <w:trPr>
          <w:jc w:val="center"/>
        </w:trPr>
        <w:tc>
          <w:tcPr>
            <w:tcW w:w="0" w:type="auto"/>
          </w:tcPr>
          <w:p w:rsidR="008371B4" w:rsidRPr="00B42548" w:rsidRDefault="008371B4" w:rsidP="008371B4">
            <w:pPr>
              <w:ind w:firstLine="0"/>
            </w:pPr>
            <w:r w:rsidRPr="00F66F77">
              <w:rPr>
                <w:sz w:val="28"/>
                <w:szCs w:val="28"/>
              </w:rPr>
              <w:t xml:space="preserve">слабая </w:t>
            </w:r>
            <w:r w:rsidRPr="00B42548">
              <w:rPr>
                <w:sz w:val="28"/>
                <w:szCs w:val="28"/>
              </w:rPr>
              <w:br/>
            </w:r>
            <w:r w:rsidRPr="00F66F77">
              <w:rPr>
                <w:sz w:val="28"/>
                <w:szCs w:val="28"/>
              </w:rPr>
              <w:t>кислота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</w:pP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center"/>
            </w:pPr>
            <w:r w:rsidRPr="003055B9">
              <w:rPr>
                <w:sz w:val="28"/>
                <w:szCs w:val="28"/>
              </w:rPr>
              <w:t xml:space="preserve">сопряженное </w:t>
            </w:r>
            <w:r>
              <w:rPr>
                <w:sz w:val="28"/>
                <w:szCs w:val="28"/>
              </w:rPr>
              <w:br/>
            </w:r>
            <w:r w:rsidRPr="003055B9">
              <w:rPr>
                <w:sz w:val="28"/>
                <w:szCs w:val="28"/>
              </w:rPr>
              <w:t>основание</w:t>
            </w:r>
          </w:p>
        </w:tc>
      </w:tr>
    </w:tbl>
    <w:p w:rsidR="008371B4" w:rsidRPr="00B42548" w:rsidRDefault="008371B4" w:rsidP="008371B4">
      <w:pPr>
        <w:ind w:firstLine="0"/>
      </w:pPr>
    </w:p>
    <w:p w:rsidR="008371B4" w:rsidRDefault="008371B4" w:rsidP="008371B4">
      <w:pPr>
        <w:ind w:firstLine="0"/>
      </w:pPr>
      <w:r>
        <w:t>2) фосфатные буферные растворы</w:t>
      </w:r>
    </w:p>
    <w:p w:rsidR="008371B4" w:rsidRDefault="008371B4" w:rsidP="008371B4">
      <w:pPr>
        <w:ind w:firstLine="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04"/>
        <w:gridCol w:w="1278"/>
        <w:gridCol w:w="305"/>
        <w:gridCol w:w="1781"/>
      </w:tblGrid>
      <w:tr w:rsidR="008371B4" w:rsidTr="007B5999">
        <w:trPr>
          <w:jc w:val="center"/>
        </w:trPr>
        <w:tc>
          <w:tcPr>
            <w:tcW w:w="0" w:type="auto"/>
          </w:tcPr>
          <w:p w:rsidR="008371B4" w:rsidRDefault="008371B4" w:rsidP="008371B4">
            <w:pPr>
              <w:ind w:firstLine="0"/>
            </w:pPr>
            <w:proofErr w:type="spellStart"/>
            <w:r>
              <w:rPr>
                <w:lang w:val="en-US"/>
              </w:rPr>
              <w:t>NaH</w:t>
            </w:r>
            <w:proofErr w:type="spellEnd"/>
            <w:r w:rsidRPr="00B42548">
              <w:rPr>
                <w:vertAlign w:val="subscript"/>
              </w:rPr>
              <w:t>2</w:t>
            </w:r>
            <w:r>
              <w:rPr>
                <w:lang w:val="en-US"/>
              </w:rPr>
              <w:t>PO</w:t>
            </w:r>
            <w:r w:rsidRPr="00B42548">
              <w:rPr>
                <w:vertAlign w:val="subscript"/>
              </w:rPr>
              <w:t>4</w:t>
            </w:r>
            <w:r>
              <w:rPr>
                <w:lang w:val="en-US"/>
              </w:rPr>
              <w:t> </w:t>
            </w:r>
            <w:r w:rsidRPr="00B42548">
              <w:t>+</w:t>
            </w:r>
            <w:r>
              <w:rPr>
                <w:lang w:val="en-US"/>
              </w:rPr>
              <w:t> Na</w:t>
            </w:r>
            <w:r w:rsidRPr="00B42548">
              <w:rPr>
                <w:vertAlign w:val="subscript"/>
              </w:rPr>
              <w:t>2</w:t>
            </w:r>
            <w:r>
              <w:rPr>
                <w:lang w:val="en-US"/>
              </w:rPr>
              <w:t>HPO</w:t>
            </w:r>
            <w:r w:rsidRPr="00B42548">
              <w:rPr>
                <w:vertAlign w:val="subscript"/>
              </w:rPr>
              <w:t>4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(H</w:t>
            </w:r>
            <w:r w:rsidRPr="00B4254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PO</w:t>
            </w:r>
            <w:r w:rsidRPr="00B42548">
              <w:rPr>
                <w:vertAlign w:val="subscript"/>
                <w:lang w:val="en-US"/>
              </w:rPr>
              <w:t>4</w:t>
            </w:r>
            <w:r w:rsidRPr="003055B9">
              <w:rPr>
                <w:vertAlign w:val="superscript"/>
              </w:rPr>
              <w:t>–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HPO</w:t>
            </w:r>
            <w:r w:rsidRPr="00B42548">
              <w:rPr>
                <w:vertAlign w:val="subscript"/>
                <w:lang w:val="en-US"/>
              </w:rPr>
              <w:t>4</w:t>
            </w:r>
            <w:r w:rsidRPr="00B42548">
              <w:rPr>
                <w:vertAlign w:val="superscript"/>
                <w:lang w:val="en-US"/>
              </w:rPr>
              <w:t>2</w:t>
            </w:r>
            <w:r w:rsidRPr="003055B9">
              <w:rPr>
                <w:vertAlign w:val="superscript"/>
              </w:rPr>
              <w:t>–</w:t>
            </w:r>
          </w:p>
        </w:tc>
      </w:tr>
      <w:tr w:rsidR="008371B4" w:rsidTr="007B5999">
        <w:trPr>
          <w:jc w:val="center"/>
        </w:trPr>
        <w:tc>
          <w:tcPr>
            <w:tcW w:w="0" w:type="auto"/>
          </w:tcPr>
          <w:p w:rsidR="008371B4" w:rsidRDefault="008371B4" w:rsidP="008371B4">
            <w:pPr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</w:pPr>
            <w:r w:rsidRPr="00F66F77">
              <w:rPr>
                <w:sz w:val="28"/>
                <w:szCs w:val="28"/>
              </w:rPr>
              <w:t xml:space="preserve">слабая </w:t>
            </w:r>
            <w:r w:rsidRPr="00B42548">
              <w:rPr>
                <w:sz w:val="28"/>
                <w:szCs w:val="28"/>
              </w:rPr>
              <w:br/>
            </w:r>
            <w:r w:rsidRPr="00F66F77">
              <w:rPr>
                <w:sz w:val="28"/>
                <w:szCs w:val="28"/>
              </w:rPr>
              <w:t>кислота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center"/>
            </w:pPr>
            <w:r w:rsidRPr="003055B9">
              <w:rPr>
                <w:sz w:val="28"/>
                <w:szCs w:val="28"/>
              </w:rPr>
              <w:t xml:space="preserve">сопряженное </w:t>
            </w:r>
            <w:r>
              <w:rPr>
                <w:sz w:val="28"/>
                <w:szCs w:val="28"/>
              </w:rPr>
              <w:br/>
            </w:r>
            <w:r w:rsidRPr="003055B9">
              <w:rPr>
                <w:sz w:val="28"/>
                <w:szCs w:val="28"/>
              </w:rPr>
              <w:t>основание</w:t>
            </w:r>
          </w:p>
        </w:tc>
      </w:tr>
    </w:tbl>
    <w:p w:rsidR="008371B4" w:rsidRDefault="008371B4" w:rsidP="008371B4">
      <w:pPr>
        <w:ind w:firstLine="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72"/>
        <w:gridCol w:w="1278"/>
        <w:gridCol w:w="305"/>
        <w:gridCol w:w="1781"/>
      </w:tblGrid>
      <w:tr w:rsidR="008371B4" w:rsidTr="007B5999">
        <w:trPr>
          <w:jc w:val="center"/>
        </w:trPr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rPr>
                <w:lang w:val="en-US"/>
              </w:rPr>
              <w:t>Na</w:t>
            </w:r>
            <w:r w:rsidRPr="00917F9E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HPO</w:t>
            </w:r>
            <w:r w:rsidRPr="00B42548">
              <w:rPr>
                <w:vertAlign w:val="subscript"/>
              </w:rPr>
              <w:t>4</w:t>
            </w:r>
            <w:r>
              <w:rPr>
                <w:lang w:val="en-US"/>
              </w:rPr>
              <w:t> </w:t>
            </w:r>
            <w:r w:rsidRPr="00B42548">
              <w:t>+</w:t>
            </w:r>
            <w:r>
              <w:rPr>
                <w:lang w:val="en-US"/>
              </w:rPr>
              <w:t> Na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PO</w:t>
            </w:r>
            <w:r w:rsidRPr="00B42548">
              <w:rPr>
                <w:vertAlign w:val="subscript"/>
              </w:rPr>
              <w:t>4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(HPO</w:t>
            </w:r>
            <w:r w:rsidRPr="00B42548">
              <w:rPr>
                <w:vertAlign w:val="subscript"/>
                <w:lang w:val="en-US"/>
              </w:rPr>
              <w:t>4</w:t>
            </w:r>
            <w:r w:rsidRPr="00B42548">
              <w:rPr>
                <w:vertAlign w:val="superscript"/>
                <w:lang w:val="en-US"/>
              </w:rPr>
              <w:t>2</w:t>
            </w:r>
            <w:r w:rsidRPr="003055B9">
              <w:rPr>
                <w:vertAlign w:val="superscript"/>
              </w:rPr>
              <w:t>–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PO</w:t>
            </w:r>
            <w:r w:rsidRPr="00B42548">
              <w:rPr>
                <w:vertAlign w:val="subscript"/>
                <w:lang w:val="en-US"/>
              </w:rPr>
              <w:t>4</w:t>
            </w:r>
            <w:r>
              <w:rPr>
                <w:vertAlign w:val="superscript"/>
                <w:lang w:val="en-US"/>
              </w:rPr>
              <w:t>3</w:t>
            </w:r>
            <w:r w:rsidRPr="003055B9">
              <w:rPr>
                <w:vertAlign w:val="superscript"/>
              </w:rPr>
              <w:t>–</w:t>
            </w:r>
          </w:p>
        </w:tc>
      </w:tr>
      <w:tr w:rsidR="008371B4" w:rsidTr="007B5999">
        <w:trPr>
          <w:jc w:val="center"/>
        </w:trPr>
        <w:tc>
          <w:tcPr>
            <w:tcW w:w="0" w:type="auto"/>
          </w:tcPr>
          <w:p w:rsidR="008371B4" w:rsidRDefault="008371B4" w:rsidP="008371B4">
            <w:pPr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</w:pPr>
            <w:r w:rsidRPr="00F66F77">
              <w:rPr>
                <w:sz w:val="28"/>
                <w:szCs w:val="28"/>
              </w:rPr>
              <w:t xml:space="preserve">слабая </w:t>
            </w:r>
            <w:r w:rsidRPr="00B42548">
              <w:rPr>
                <w:sz w:val="28"/>
                <w:szCs w:val="28"/>
              </w:rPr>
              <w:br/>
            </w:r>
            <w:r w:rsidRPr="00F66F77">
              <w:rPr>
                <w:sz w:val="28"/>
                <w:szCs w:val="28"/>
              </w:rPr>
              <w:t>кислота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center"/>
            </w:pPr>
            <w:r w:rsidRPr="003055B9">
              <w:rPr>
                <w:sz w:val="28"/>
                <w:szCs w:val="28"/>
              </w:rPr>
              <w:t xml:space="preserve">сопряженное </w:t>
            </w:r>
            <w:r>
              <w:rPr>
                <w:sz w:val="28"/>
                <w:szCs w:val="28"/>
              </w:rPr>
              <w:br/>
            </w:r>
            <w:r w:rsidRPr="003055B9">
              <w:rPr>
                <w:sz w:val="28"/>
                <w:szCs w:val="28"/>
              </w:rPr>
              <w:t>основание</w:t>
            </w:r>
          </w:p>
        </w:tc>
      </w:tr>
    </w:tbl>
    <w:p w:rsidR="008371B4" w:rsidRDefault="008371B4" w:rsidP="008371B4">
      <w:pPr>
        <w:ind w:firstLine="0"/>
      </w:pPr>
    </w:p>
    <w:p w:rsidR="008371B4" w:rsidRPr="00FA6CD3" w:rsidRDefault="008371B4" w:rsidP="008371B4">
      <w:pPr>
        <w:ind w:firstLine="0"/>
        <w:rPr>
          <w:b/>
          <w:i/>
        </w:rPr>
      </w:pPr>
      <w:r w:rsidRPr="00FA6CD3">
        <w:rPr>
          <w:b/>
          <w:i/>
        </w:rPr>
        <w:t>Следует отметить, что не только смеси, но и растворы некоторых индивидуальных солей (</w:t>
      </w:r>
      <w:proofErr w:type="gramStart"/>
      <w:r w:rsidRPr="00FA6CD3">
        <w:rPr>
          <w:b/>
          <w:i/>
        </w:rPr>
        <w:t>например</w:t>
      </w:r>
      <w:proofErr w:type="gramEnd"/>
      <w:r w:rsidRPr="00FA6CD3">
        <w:rPr>
          <w:b/>
          <w:i/>
        </w:rPr>
        <w:t xml:space="preserve">: </w:t>
      </w:r>
      <w:proofErr w:type="spellStart"/>
      <w:r w:rsidRPr="00FA6CD3">
        <w:rPr>
          <w:b/>
          <w:i/>
        </w:rPr>
        <w:t>тетрабората</w:t>
      </w:r>
      <w:proofErr w:type="spellEnd"/>
      <w:r w:rsidRPr="00FA6CD3">
        <w:rPr>
          <w:b/>
          <w:i/>
        </w:rPr>
        <w:t xml:space="preserve"> натрия (</w:t>
      </w:r>
      <w:r w:rsidRPr="00FA6CD3">
        <w:rPr>
          <w:b/>
          <w:i/>
          <w:lang w:val="en-US"/>
        </w:rPr>
        <w:t>Na</w:t>
      </w:r>
      <w:r w:rsidRPr="00FA6CD3">
        <w:rPr>
          <w:b/>
          <w:i/>
          <w:vertAlign w:val="subscript"/>
        </w:rPr>
        <w:t>2</w:t>
      </w:r>
      <w:r w:rsidRPr="00FA6CD3">
        <w:rPr>
          <w:b/>
          <w:i/>
          <w:lang w:val="en-US"/>
        </w:rPr>
        <w:t>B</w:t>
      </w:r>
      <w:r w:rsidRPr="00FA6CD3">
        <w:rPr>
          <w:b/>
          <w:i/>
          <w:vertAlign w:val="subscript"/>
        </w:rPr>
        <w:t>4</w:t>
      </w:r>
      <w:r w:rsidRPr="00FA6CD3">
        <w:rPr>
          <w:b/>
          <w:i/>
          <w:lang w:val="en-US"/>
        </w:rPr>
        <w:t>O</w:t>
      </w:r>
      <w:r w:rsidRPr="00FA6CD3">
        <w:rPr>
          <w:b/>
          <w:i/>
          <w:vertAlign w:val="subscript"/>
        </w:rPr>
        <w:t>7</w:t>
      </w:r>
      <w:r w:rsidRPr="00FA6CD3">
        <w:rPr>
          <w:b/>
          <w:i/>
        </w:rPr>
        <w:t>), карбоната аммония ((</w:t>
      </w:r>
      <w:r w:rsidRPr="00FA6CD3">
        <w:rPr>
          <w:b/>
          <w:i/>
          <w:lang w:val="en-US"/>
        </w:rPr>
        <w:t>NH</w:t>
      </w:r>
      <w:r w:rsidRPr="00FA6CD3">
        <w:rPr>
          <w:b/>
          <w:i/>
          <w:vertAlign w:val="subscript"/>
        </w:rPr>
        <w:t>4</w:t>
      </w:r>
      <w:r w:rsidRPr="00FA6CD3">
        <w:rPr>
          <w:b/>
          <w:i/>
        </w:rPr>
        <w:t>)</w:t>
      </w:r>
      <w:r w:rsidRPr="00FA6CD3">
        <w:rPr>
          <w:b/>
          <w:i/>
          <w:vertAlign w:val="subscript"/>
        </w:rPr>
        <w:t>2</w:t>
      </w:r>
      <w:r w:rsidRPr="00FA6CD3">
        <w:rPr>
          <w:b/>
          <w:i/>
          <w:lang w:val="en-US"/>
        </w:rPr>
        <w:t>CO</w:t>
      </w:r>
      <w:r w:rsidRPr="00FA6CD3">
        <w:rPr>
          <w:b/>
          <w:i/>
          <w:vertAlign w:val="subscript"/>
        </w:rPr>
        <w:t>3</w:t>
      </w:r>
      <w:r w:rsidRPr="00FA6CD3">
        <w:rPr>
          <w:b/>
          <w:i/>
        </w:rPr>
        <w:t xml:space="preserve">) и др.) тоже обладают буферными свойствами, которые объясняются </w:t>
      </w:r>
      <w:r w:rsidRPr="00FA6CD3">
        <w:rPr>
          <w:b/>
          <w:i/>
        </w:rPr>
        <w:lastRenderedPageBreak/>
        <w:t>сильным гидролизом этих солей и образованием вследствие этого компонентов, необходимых для буферного действия:</w:t>
      </w:r>
    </w:p>
    <w:p w:rsidR="008371B4" w:rsidRDefault="008371B4" w:rsidP="008371B4">
      <w:pPr>
        <w:ind w:firstLine="0"/>
      </w:pPr>
    </w:p>
    <w:p w:rsidR="008371B4" w:rsidRPr="00FE5996" w:rsidRDefault="008371B4" w:rsidP="008371B4">
      <w:pPr>
        <w:ind w:firstLine="0"/>
        <w:jc w:val="center"/>
      </w:pPr>
      <w:r w:rsidRPr="00FE5996">
        <w:t>(</w:t>
      </w:r>
      <w:r>
        <w:rPr>
          <w:lang w:val="en-US"/>
        </w:rPr>
        <w:t>NH</w:t>
      </w:r>
      <w:r w:rsidRPr="00FE5996">
        <w:rPr>
          <w:vertAlign w:val="subscript"/>
        </w:rPr>
        <w:t>4</w:t>
      </w:r>
      <w:r w:rsidRPr="00FE5996">
        <w:t>)</w:t>
      </w:r>
      <w:r w:rsidRPr="00FE5996">
        <w:rPr>
          <w:vertAlign w:val="subscript"/>
        </w:rPr>
        <w:t>2</w:t>
      </w:r>
      <w:r>
        <w:rPr>
          <w:lang w:val="en-US"/>
        </w:rPr>
        <w:t>CO</w:t>
      </w:r>
      <w:r w:rsidRPr="00FE5996">
        <w:rPr>
          <w:vertAlign w:val="subscript"/>
        </w:rPr>
        <w:t>3</w:t>
      </w:r>
      <w:r w:rsidRPr="00FE5996">
        <w:t xml:space="preserve"> + </w:t>
      </w:r>
      <w:r>
        <w:rPr>
          <w:lang w:val="en-US"/>
        </w:rPr>
        <w:t>HOH</w:t>
      </w:r>
      <w:r w:rsidRPr="00FE5996">
        <w:t xml:space="preserve"> ↔ </w:t>
      </w:r>
      <w:r>
        <w:rPr>
          <w:lang w:val="en-US"/>
        </w:rPr>
        <w:t>NH</w:t>
      </w:r>
      <w:r w:rsidRPr="00FE5996">
        <w:rPr>
          <w:vertAlign w:val="subscript"/>
        </w:rPr>
        <w:t>4</w:t>
      </w:r>
      <w:r>
        <w:rPr>
          <w:lang w:val="en-US"/>
        </w:rPr>
        <w:t>HCO</w:t>
      </w:r>
      <w:r w:rsidRPr="00FE5996">
        <w:rPr>
          <w:vertAlign w:val="subscript"/>
        </w:rPr>
        <w:t>3</w:t>
      </w:r>
      <w:r w:rsidRPr="00FE5996">
        <w:t xml:space="preserve"> + </w:t>
      </w:r>
      <w:r>
        <w:rPr>
          <w:lang w:val="en-US"/>
        </w:rPr>
        <w:t>NH</w:t>
      </w:r>
      <w:r w:rsidRPr="00FE5996">
        <w:rPr>
          <w:vertAlign w:val="subscript"/>
        </w:rPr>
        <w:t>4</w:t>
      </w:r>
      <w:r>
        <w:rPr>
          <w:lang w:val="en-US"/>
        </w:rPr>
        <w:t>OH</w:t>
      </w:r>
    </w:p>
    <w:p w:rsidR="008371B4" w:rsidRDefault="008371B4" w:rsidP="008371B4">
      <w:pPr>
        <w:ind w:firstLine="0"/>
      </w:pPr>
    </w:p>
    <w:p w:rsidR="008371B4" w:rsidRDefault="008371B4" w:rsidP="008371B4">
      <w:pPr>
        <w:ind w:firstLine="0"/>
      </w:pPr>
      <w:proofErr w:type="spellStart"/>
      <w:r w:rsidRPr="00FA6CD3">
        <w:rPr>
          <w:b/>
          <w:i/>
        </w:rPr>
        <w:t>Оснóвные</w:t>
      </w:r>
      <w:proofErr w:type="spellEnd"/>
      <w:r w:rsidRPr="00FA6CD3">
        <w:rPr>
          <w:b/>
          <w:i/>
        </w:rPr>
        <w:t xml:space="preserve"> буферные системы образованы слабым неорганическим или органическим основанием и солью этого основания с сильной кислотой.</w:t>
      </w:r>
      <w:r>
        <w:t xml:space="preserve"> </w:t>
      </w:r>
      <w:proofErr w:type="gramStart"/>
      <w:r>
        <w:t>Например</w:t>
      </w:r>
      <w:proofErr w:type="gramEnd"/>
      <w:r>
        <w:t>:</w:t>
      </w:r>
    </w:p>
    <w:p w:rsidR="008371B4" w:rsidRDefault="008371B4" w:rsidP="008371B4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"/>
        <w:gridCol w:w="2860"/>
        <w:gridCol w:w="397"/>
        <w:gridCol w:w="1086"/>
        <w:gridCol w:w="2947"/>
      </w:tblGrid>
      <w:tr w:rsidR="008371B4" w:rsidTr="007B5999"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1)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NH</w:t>
            </w:r>
            <w:r w:rsidRPr="00B42548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 · H</w:t>
            </w:r>
            <w:r w:rsidRPr="00B4254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O(NH</w:t>
            </w:r>
            <w:r w:rsidRPr="00B42548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OH)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NH</w:t>
            </w:r>
            <w:r w:rsidRPr="00B42548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Cl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t>– аммиачный буфер</w:t>
            </w:r>
          </w:p>
        </w:tc>
      </w:tr>
      <w:tr w:rsidR="008371B4" w:rsidRPr="00B42548" w:rsidTr="007B5999"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sz w:val="28"/>
                <w:szCs w:val="28"/>
              </w:rPr>
            </w:pPr>
            <w:r w:rsidRPr="00B42548">
              <w:rPr>
                <w:sz w:val="28"/>
                <w:szCs w:val="28"/>
              </w:rPr>
              <w:t>слабое основание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 w:rsidRPr="00B42548">
              <w:rPr>
                <w:sz w:val="28"/>
                <w:szCs w:val="28"/>
              </w:rPr>
              <w:t>соль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8371B4" w:rsidRDefault="008371B4" w:rsidP="008371B4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"/>
        <w:gridCol w:w="2316"/>
        <w:gridCol w:w="397"/>
        <w:gridCol w:w="1741"/>
        <w:gridCol w:w="3361"/>
      </w:tblGrid>
      <w:tr w:rsidR="008371B4" w:rsidTr="007B5999"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B4254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H</w:t>
            </w:r>
            <w:r w:rsidRPr="00B42548">
              <w:rPr>
                <w:vertAlign w:val="subscript"/>
                <w:lang w:val="en-US"/>
              </w:rPr>
              <w:t>5</w:t>
            </w:r>
            <w:r>
              <w:t>–</w:t>
            </w:r>
            <w:r>
              <w:rPr>
                <w:lang w:val="en-US"/>
              </w:rPr>
              <w:t>NH</w:t>
            </w:r>
            <w:r w:rsidRPr="00B42548">
              <w:rPr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B4254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H</w:t>
            </w:r>
            <w:r w:rsidRPr="00B42548"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NH</w:t>
            </w:r>
            <w:r w:rsidRPr="00B42548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Cl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t xml:space="preserve">– </w:t>
            </w:r>
            <w:proofErr w:type="spellStart"/>
            <w:r>
              <w:t>этиламиновый</w:t>
            </w:r>
            <w:proofErr w:type="spellEnd"/>
            <w:r>
              <w:t xml:space="preserve"> буфер</w:t>
            </w:r>
          </w:p>
        </w:tc>
      </w:tr>
      <w:tr w:rsidR="008371B4" w:rsidRPr="00B42548" w:rsidTr="007B5999"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sz w:val="28"/>
                <w:szCs w:val="28"/>
              </w:rPr>
            </w:pPr>
            <w:r w:rsidRPr="00B42548">
              <w:rPr>
                <w:sz w:val="28"/>
                <w:szCs w:val="28"/>
              </w:rPr>
              <w:t>слабое основание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 w:rsidRPr="00B42548">
              <w:rPr>
                <w:sz w:val="28"/>
                <w:szCs w:val="28"/>
              </w:rPr>
              <w:t>соль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8371B4" w:rsidRDefault="008371B4" w:rsidP="008371B4">
      <w:pPr>
        <w:ind w:firstLine="0"/>
      </w:pPr>
    </w:p>
    <w:p w:rsidR="008371B4" w:rsidRPr="00FA6CD3" w:rsidRDefault="008371B4" w:rsidP="008371B4">
      <w:pPr>
        <w:ind w:firstLine="0"/>
        <w:rPr>
          <w:i/>
        </w:rPr>
      </w:pPr>
      <w:r w:rsidRPr="00FA6CD3">
        <w:rPr>
          <w:i/>
        </w:rPr>
        <w:t xml:space="preserve">С точки зрения теории </w:t>
      </w:r>
      <w:proofErr w:type="spellStart"/>
      <w:r w:rsidRPr="00FA6CD3">
        <w:rPr>
          <w:i/>
        </w:rPr>
        <w:t>Бренстеда-Лоури</w:t>
      </w:r>
      <w:proofErr w:type="spellEnd"/>
      <w:r>
        <w:rPr>
          <w:i/>
        </w:rPr>
        <w:t>,</w:t>
      </w:r>
      <w:r w:rsidRPr="00FA6CD3">
        <w:rPr>
          <w:i/>
        </w:rPr>
        <w:t xml:space="preserve"> </w:t>
      </w:r>
      <w:proofErr w:type="spellStart"/>
      <w:r w:rsidRPr="00FA6CD3">
        <w:rPr>
          <w:i/>
        </w:rPr>
        <w:t>оснóвная</w:t>
      </w:r>
      <w:proofErr w:type="spellEnd"/>
      <w:r w:rsidRPr="00FA6CD3">
        <w:rPr>
          <w:i/>
        </w:rPr>
        <w:t xml:space="preserve"> буферная система также представляет собой равновесную смесь слабой кислоты и сопряженного ей основания, только роль кислоты в данном случае выполняет образующийся при диссоциации соли катион:</w:t>
      </w:r>
    </w:p>
    <w:p w:rsidR="008371B4" w:rsidRDefault="008371B4" w:rsidP="008371B4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"/>
        <w:gridCol w:w="2007"/>
        <w:gridCol w:w="305"/>
        <w:gridCol w:w="3086"/>
        <w:gridCol w:w="2947"/>
      </w:tblGrid>
      <w:tr w:rsidR="008371B4" w:rsidTr="007B5999"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1)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</w:pPr>
            <w:r>
              <w:rPr>
                <w:lang w:val="en-US"/>
              </w:rPr>
              <w:t>NH</w:t>
            </w:r>
            <w:r w:rsidRPr="00B42548">
              <w:rPr>
                <w:vertAlign w:val="subscript"/>
                <w:lang w:val="en-US"/>
              </w:rPr>
              <w:t>4</w:t>
            </w:r>
            <w:r w:rsidRPr="00B42548">
              <w:rPr>
                <w:vertAlign w:val="superscript"/>
              </w:rPr>
              <w:t>+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</w:pPr>
            <w:r>
              <w:t>/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</w:pPr>
            <w:r>
              <w:rPr>
                <w:lang w:val="en-US"/>
              </w:rPr>
              <w:t>NH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t>– аммиачный буфер</w:t>
            </w:r>
          </w:p>
        </w:tc>
      </w:tr>
      <w:tr w:rsidR="008371B4" w:rsidRPr="00B42548" w:rsidTr="007B5999"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sz w:val="28"/>
                <w:szCs w:val="28"/>
              </w:rPr>
            </w:pPr>
            <w:r w:rsidRPr="00B42548">
              <w:rPr>
                <w:sz w:val="28"/>
                <w:szCs w:val="28"/>
              </w:rPr>
              <w:t>слаб</w:t>
            </w:r>
            <w:r>
              <w:rPr>
                <w:sz w:val="28"/>
                <w:szCs w:val="28"/>
              </w:rPr>
              <w:t>ая</w:t>
            </w:r>
            <w:r w:rsidRPr="00B425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кислота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 w:rsidRPr="00B42548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пряженное основание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8371B4" w:rsidRDefault="008371B4" w:rsidP="008371B4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"/>
        <w:gridCol w:w="2007"/>
        <w:gridCol w:w="305"/>
        <w:gridCol w:w="3086"/>
        <w:gridCol w:w="3361"/>
      </w:tblGrid>
      <w:tr w:rsidR="008371B4" w:rsidTr="007B5999"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</w:pPr>
            <w:r>
              <w:rPr>
                <w:lang w:val="en-US"/>
              </w:rPr>
              <w:t>C</w:t>
            </w:r>
            <w:r w:rsidRPr="00B4254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H</w:t>
            </w:r>
            <w:r w:rsidRPr="00B42548">
              <w:rPr>
                <w:vertAlign w:val="subscript"/>
                <w:lang w:val="en-US"/>
              </w:rPr>
              <w:t>5</w:t>
            </w:r>
            <w:r>
              <w:t>–</w:t>
            </w:r>
            <w:r>
              <w:rPr>
                <w:lang w:val="en-US"/>
              </w:rPr>
              <w:t>NH</w:t>
            </w:r>
            <w:r>
              <w:rPr>
                <w:vertAlign w:val="subscript"/>
              </w:rPr>
              <w:t>3</w:t>
            </w:r>
            <w:r w:rsidRPr="00B42548">
              <w:rPr>
                <w:vertAlign w:val="superscript"/>
              </w:rPr>
              <w:t>+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</w:pPr>
            <w:r>
              <w:t>/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B4254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H</w:t>
            </w:r>
            <w:r w:rsidRPr="00B42548">
              <w:rPr>
                <w:vertAlign w:val="subscript"/>
                <w:lang w:val="en-US"/>
              </w:rPr>
              <w:t>5</w:t>
            </w:r>
            <w:r>
              <w:t>–</w:t>
            </w:r>
            <w:r>
              <w:rPr>
                <w:lang w:val="en-US"/>
              </w:rPr>
              <w:t>NH</w:t>
            </w:r>
            <w:r w:rsidRPr="00B42548">
              <w:rPr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t xml:space="preserve">– </w:t>
            </w:r>
            <w:proofErr w:type="spellStart"/>
            <w:r>
              <w:t>этиламиновый</w:t>
            </w:r>
            <w:proofErr w:type="spellEnd"/>
            <w:r>
              <w:t xml:space="preserve"> буфер</w:t>
            </w:r>
          </w:p>
        </w:tc>
      </w:tr>
      <w:tr w:rsidR="008371B4" w:rsidRPr="00B42548" w:rsidTr="007B5999"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sz w:val="28"/>
                <w:szCs w:val="28"/>
              </w:rPr>
            </w:pPr>
            <w:r w:rsidRPr="00B42548">
              <w:rPr>
                <w:sz w:val="28"/>
                <w:szCs w:val="28"/>
              </w:rPr>
              <w:t>слаб</w:t>
            </w:r>
            <w:r>
              <w:rPr>
                <w:sz w:val="28"/>
                <w:szCs w:val="28"/>
              </w:rPr>
              <w:t>ая</w:t>
            </w:r>
            <w:r w:rsidRPr="00B425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кислота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 w:rsidRPr="00B42548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пряженное основание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8371B4" w:rsidRDefault="008371B4" w:rsidP="008371B4">
      <w:pPr>
        <w:ind w:firstLine="0"/>
      </w:pPr>
    </w:p>
    <w:p w:rsidR="008371B4" w:rsidRDefault="008371B4" w:rsidP="008371B4">
      <w:pPr>
        <w:ind w:firstLine="0"/>
      </w:pPr>
      <w:r>
        <w:t xml:space="preserve">Определенным буферным действием обладают также и растворы многих органических веществ, молекулы которых одновременно содержат в своем составе функциональные группы, проявляющие как слабые кислотные (СООН-группы), так и </w:t>
      </w:r>
      <w:proofErr w:type="spellStart"/>
      <w:r>
        <w:t>оснóвные</w:t>
      </w:r>
      <w:proofErr w:type="spellEnd"/>
      <w:r>
        <w:t xml:space="preserve"> (</w:t>
      </w:r>
      <w:r>
        <w:rPr>
          <w:lang w:val="en-US"/>
        </w:rPr>
        <w:t>NH</w:t>
      </w:r>
      <w:r w:rsidRPr="009B5A70">
        <w:rPr>
          <w:vertAlign w:val="subscript"/>
        </w:rPr>
        <w:t>2</w:t>
      </w:r>
      <w:r w:rsidRPr="009B5A70">
        <w:t>-</w:t>
      </w:r>
      <w:r>
        <w:t xml:space="preserve">группы) свойства. По своей природе данные соединения являются </w:t>
      </w:r>
      <w:proofErr w:type="spellStart"/>
      <w:r>
        <w:t>амфолитами</w:t>
      </w:r>
      <w:proofErr w:type="spellEnd"/>
      <w:r>
        <w:t>. К ним относятся аминокислоты, белки, пептиды.</w:t>
      </w:r>
    </w:p>
    <w:p w:rsidR="008371B4" w:rsidRPr="00FA6CD3" w:rsidRDefault="008371B4" w:rsidP="008371B4">
      <w:pPr>
        <w:ind w:firstLine="0"/>
        <w:rPr>
          <w:b/>
          <w:i/>
        </w:rPr>
      </w:pPr>
      <w:r w:rsidRPr="00FA6CD3">
        <w:rPr>
          <w:b/>
          <w:i/>
        </w:rPr>
        <w:t>Таким образом, любая кислотно-основная буферная система является равновесной смесью, состоящей из донора и акцептора протонов.</w:t>
      </w:r>
    </w:p>
    <w:p w:rsidR="008371B4" w:rsidRDefault="008371B4" w:rsidP="008371B4">
      <w:pPr>
        <w:ind w:firstLine="0"/>
      </w:pPr>
      <w:r>
        <w:t xml:space="preserve">В такой системе, содержащей в своем составе слабую кислоту, различают </w:t>
      </w:r>
      <w:r w:rsidRPr="00FA6CD3">
        <w:rPr>
          <w:b/>
        </w:rPr>
        <w:t>общую, активную и потенциальную кислотности</w:t>
      </w:r>
      <w:r>
        <w:t>:</w:t>
      </w:r>
    </w:p>
    <w:p w:rsidR="008371B4" w:rsidRDefault="008371B4" w:rsidP="008371B4">
      <w:pPr>
        <w:ind w:firstLine="0"/>
      </w:pPr>
      <w:r>
        <w:t xml:space="preserve">1) </w:t>
      </w:r>
      <w:r w:rsidRPr="00FA6CD3">
        <w:rPr>
          <w:b/>
          <w:i/>
        </w:rPr>
        <w:t>общая кислотность</w:t>
      </w:r>
      <w:r>
        <w:t xml:space="preserve"> соответствует максимально возможной концентрации ионов Н</w:t>
      </w:r>
      <w:r w:rsidRPr="00EC5924">
        <w:rPr>
          <w:vertAlign w:val="superscript"/>
        </w:rPr>
        <w:t>+</w:t>
      </w:r>
      <w:r>
        <w:t xml:space="preserve"> в данном растворе, если теоретически </w:t>
      </w:r>
      <w:r>
        <w:lastRenderedPageBreak/>
        <w:t>предположить, что все имеющиеся в нем молекулы кислоты полностью распадутся на ионы, а гидролиз имеющейся соли можно не учитывать. Общая кислотность численно равна молярной концентрации химического эквивалента кислоты в растворе и определяется опытным путем (например, с помощью титриметрического метода анализа);</w:t>
      </w:r>
    </w:p>
    <w:p w:rsidR="008371B4" w:rsidRDefault="008371B4" w:rsidP="008371B4">
      <w:pPr>
        <w:ind w:firstLine="0"/>
      </w:pPr>
      <w:r>
        <w:t xml:space="preserve">2) </w:t>
      </w:r>
      <w:r w:rsidRPr="00FA6CD3">
        <w:rPr>
          <w:b/>
          <w:i/>
        </w:rPr>
        <w:t>активная кислотность</w:t>
      </w:r>
      <w:r>
        <w:t xml:space="preserve"> равна концентрации (или активности) содержащихся «свободных» ионов Н</w:t>
      </w:r>
      <w:r w:rsidRPr="00EC5924">
        <w:rPr>
          <w:vertAlign w:val="superscript"/>
        </w:rPr>
        <w:t>+</w:t>
      </w:r>
      <w:r>
        <w:t xml:space="preserve"> (Н</w:t>
      </w:r>
      <w:r w:rsidRPr="00EC5924">
        <w:rPr>
          <w:vertAlign w:val="subscript"/>
        </w:rPr>
        <w:t>3</w:t>
      </w:r>
      <w:r>
        <w:t>О</w:t>
      </w:r>
      <w:r w:rsidRPr="00EC5924">
        <w:rPr>
          <w:vertAlign w:val="superscript"/>
        </w:rPr>
        <w:t>+</w:t>
      </w:r>
      <w:r>
        <w:t>), образовавшихся в результате диссоциации некоторого количества молекул кислоты;</w:t>
      </w:r>
    </w:p>
    <w:p w:rsidR="008371B4" w:rsidRDefault="008371B4" w:rsidP="008371B4">
      <w:pPr>
        <w:ind w:firstLine="0"/>
      </w:pPr>
      <w:r>
        <w:t xml:space="preserve">3) </w:t>
      </w:r>
      <w:r w:rsidRPr="00FA6CD3">
        <w:rPr>
          <w:b/>
          <w:i/>
        </w:rPr>
        <w:t>потенциальная кислотность</w:t>
      </w:r>
      <w:r>
        <w:t xml:space="preserve"> определяется совокупностью присутствующих в системе недиссоциированных молекул кислоты.</w:t>
      </w:r>
    </w:p>
    <w:p w:rsidR="008371B4" w:rsidRDefault="008371B4" w:rsidP="008371B4">
      <w:pPr>
        <w:ind w:firstLine="0"/>
      </w:pPr>
      <w:r>
        <w:t>Потенциальная кислотность может быть вычислена вычитанием из общей кислотности активной.</w:t>
      </w:r>
    </w:p>
    <w:p w:rsidR="008371B4" w:rsidRDefault="008371B4" w:rsidP="008371B4">
      <w:pPr>
        <w:ind w:firstLine="0"/>
      </w:pPr>
      <w:r>
        <w:t>Например, для ацетатного буфера все эти виды кислотности можно условно представить следующим образом:</w:t>
      </w:r>
    </w:p>
    <w:p w:rsidR="008371B4" w:rsidRDefault="008371B4" w:rsidP="008371B4">
      <w:pPr>
        <w:ind w:firstLine="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25"/>
        <w:gridCol w:w="509"/>
        <w:gridCol w:w="1717"/>
        <w:gridCol w:w="403"/>
        <w:gridCol w:w="1547"/>
      </w:tblGrid>
      <w:tr w:rsidR="008371B4" w:rsidTr="007B5999">
        <w:trPr>
          <w:jc w:val="center"/>
        </w:trPr>
        <w:tc>
          <w:tcPr>
            <w:tcW w:w="0" w:type="auto"/>
          </w:tcPr>
          <w:p w:rsidR="008371B4" w:rsidRDefault="008371B4" w:rsidP="008371B4">
            <w:pPr>
              <w:ind w:firstLine="0"/>
              <w:jc w:val="center"/>
            </w:pPr>
            <w:r>
              <w:t>СН</w:t>
            </w:r>
            <w:r w:rsidRPr="00B42548">
              <w:rPr>
                <w:vertAlign w:val="subscript"/>
              </w:rPr>
              <w:t>3</w:t>
            </w:r>
            <w:r>
              <w:t>СООН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center"/>
            </w:pPr>
            <w:r>
              <w:rPr>
                <w:szCs w:val="32"/>
              </w:rPr>
              <w:sym w:font="Wingdings 3" w:char="F044"/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center"/>
            </w:pPr>
            <w:r>
              <w:t>Н</w:t>
            </w:r>
            <w:r w:rsidRPr="00B42548">
              <w:rPr>
                <w:vertAlign w:val="superscript"/>
              </w:rPr>
              <w:t>+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center"/>
            </w:pPr>
            <w:r>
              <w:t>СН</w:t>
            </w:r>
            <w:r w:rsidRPr="00B42548">
              <w:rPr>
                <w:vertAlign w:val="subscript"/>
              </w:rPr>
              <w:t>3</w:t>
            </w:r>
            <w:r>
              <w:t>СОО</w:t>
            </w:r>
            <w:r w:rsidRPr="00B42548">
              <w:rPr>
                <w:vertAlign w:val="superscript"/>
              </w:rPr>
              <w:t>–</w:t>
            </w:r>
          </w:p>
        </w:tc>
      </w:tr>
      <w:tr w:rsidR="008371B4" w:rsidTr="007B5999">
        <w:trPr>
          <w:jc w:val="center"/>
        </w:trPr>
        <w:tc>
          <w:tcPr>
            <w:tcW w:w="0" w:type="auto"/>
          </w:tcPr>
          <w:p w:rsidR="008371B4" w:rsidRDefault="00B65A3C" w:rsidP="008371B4">
            <w:pPr>
              <w:ind w:firstLine="0"/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40.45pt;margin-top:-28.25pt;width:12.4pt;height:74.8pt;rotation:90;z-index:251660288;mso-position-horizontal-relative:text;mso-position-vertical-relative:text"/>
              </w:pic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</w:p>
        </w:tc>
        <w:tc>
          <w:tcPr>
            <w:tcW w:w="0" w:type="auto"/>
          </w:tcPr>
          <w:p w:rsidR="008371B4" w:rsidRDefault="00B65A3C" w:rsidP="008371B4">
            <w:pPr>
              <w:ind w:firstLine="0"/>
            </w:pPr>
            <w:r>
              <w:rPr>
                <w:noProof/>
              </w:rPr>
              <w:pict>
                <v:shape id="_x0000_s1027" type="#_x0000_t88" style="position:absolute;left:0;text-align:left;margin-left:28.95pt;margin-top:-30.45pt;width:12.4pt;height:74.8pt;rotation:90;z-index:251661312;mso-position-horizontal-relative:text;mso-position-vertical-relative:text"/>
              </w:pic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</w:pPr>
          </w:p>
        </w:tc>
      </w:tr>
      <w:tr w:rsidR="008371B4" w:rsidRPr="00B42548" w:rsidTr="007B5999">
        <w:trPr>
          <w:jc w:val="center"/>
        </w:trPr>
        <w:tc>
          <w:tcPr>
            <w:tcW w:w="0" w:type="auto"/>
          </w:tcPr>
          <w:p w:rsidR="008371B4" w:rsidRPr="00B42548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 w:rsidRPr="00B42548">
              <w:rPr>
                <w:sz w:val="28"/>
                <w:szCs w:val="28"/>
              </w:rPr>
              <w:t xml:space="preserve">потенциальная </w:t>
            </w:r>
            <w:r>
              <w:rPr>
                <w:sz w:val="28"/>
                <w:szCs w:val="28"/>
              </w:rPr>
              <w:br/>
            </w:r>
            <w:r w:rsidRPr="00B42548">
              <w:rPr>
                <w:sz w:val="28"/>
                <w:szCs w:val="28"/>
              </w:rPr>
              <w:t>кислотность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 w:rsidRPr="00B42548">
              <w:rPr>
                <w:sz w:val="28"/>
                <w:szCs w:val="28"/>
              </w:rPr>
              <w:t xml:space="preserve">активная </w:t>
            </w:r>
            <w:r>
              <w:rPr>
                <w:sz w:val="28"/>
                <w:szCs w:val="28"/>
              </w:rPr>
              <w:br/>
            </w:r>
            <w:r w:rsidRPr="00B42548">
              <w:rPr>
                <w:sz w:val="28"/>
                <w:szCs w:val="28"/>
              </w:rPr>
              <w:t>кислотность</w:t>
            </w: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71B4" w:rsidRPr="00B42548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371B4" w:rsidTr="007B5999">
        <w:trPr>
          <w:jc w:val="center"/>
        </w:trPr>
        <w:tc>
          <w:tcPr>
            <w:tcW w:w="0" w:type="auto"/>
          </w:tcPr>
          <w:p w:rsidR="008371B4" w:rsidRDefault="00B65A3C" w:rsidP="008371B4">
            <w:pPr>
              <w:ind w:firstLine="0"/>
              <w:jc w:val="center"/>
            </w:pPr>
            <w:r>
              <w:rPr>
                <w:noProof/>
              </w:rPr>
              <w:pict>
                <v:shape id="_x0000_s1028" type="#_x0000_t88" style="position:absolute;left:0;text-align:left;margin-left:96.65pt;margin-top:-89.9pt;width:12.5pt;height:198pt;rotation:90;z-index:251662336;mso-position-horizontal-relative:text;mso-position-vertical-relative:text"/>
              </w:pic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center"/>
            </w:pP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center"/>
            </w:pP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center"/>
            </w:pP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center"/>
            </w:pPr>
          </w:p>
        </w:tc>
      </w:tr>
      <w:tr w:rsidR="008371B4" w:rsidRPr="00B42548" w:rsidTr="007B5999">
        <w:trPr>
          <w:jc w:val="center"/>
        </w:trPr>
        <w:tc>
          <w:tcPr>
            <w:tcW w:w="4654" w:type="dxa"/>
            <w:gridSpan w:val="4"/>
          </w:tcPr>
          <w:p w:rsidR="008371B4" w:rsidRPr="00B42548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 w:rsidRPr="00B42548">
              <w:rPr>
                <w:sz w:val="28"/>
                <w:szCs w:val="28"/>
              </w:rPr>
              <w:t>общая кислотность</w:t>
            </w:r>
          </w:p>
        </w:tc>
        <w:tc>
          <w:tcPr>
            <w:tcW w:w="1483" w:type="dxa"/>
          </w:tcPr>
          <w:p w:rsidR="008371B4" w:rsidRPr="00B42548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371B4" w:rsidRDefault="008371B4" w:rsidP="008371B4">
      <w:pPr>
        <w:ind w:firstLine="0"/>
      </w:pPr>
    </w:p>
    <w:p w:rsidR="008371B4" w:rsidRDefault="008371B4" w:rsidP="008371B4">
      <w:pPr>
        <w:ind w:firstLine="0"/>
      </w:pPr>
      <w:r>
        <w:t>По аналогии с растворами слабых кислот в растворах слабых оснований (</w:t>
      </w:r>
      <w:proofErr w:type="spellStart"/>
      <w:r>
        <w:t>оснóвные</w:t>
      </w:r>
      <w:proofErr w:type="spellEnd"/>
      <w:r>
        <w:t xml:space="preserve"> буферные системы) можно также различать </w:t>
      </w:r>
      <w:r w:rsidRPr="00FA6CD3">
        <w:rPr>
          <w:b/>
        </w:rPr>
        <w:t xml:space="preserve">общую, активную и потенциальную щелочность или </w:t>
      </w:r>
      <w:proofErr w:type="spellStart"/>
      <w:r w:rsidRPr="00FA6CD3">
        <w:rPr>
          <w:b/>
        </w:rPr>
        <w:t>оснóвность</w:t>
      </w:r>
      <w:proofErr w:type="spellEnd"/>
      <w:r>
        <w:t>.</w:t>
      </w:r>
    </w:p>
    <w:p w:rsidR="008371B4" w:rsidRDefault="008371B4" w:rsidP="008371B4">
      <w:pPr>
        <w:pStyle w:val="3"/>
      </w:pPr>
      <w:bookmarkStart w:id="2" w:name="_Toc246997810"/>
      <w:r>
        <w:t>Механизм действия буферных систем</w:t>
      </w:r>
      <w:bookmarkEnd w:id="2"/>
    </w:p>
    <w:p w:rsidR="008371B4" w:rsidRPr="00FE5996" w:rsidRDefault="008371B4" w:rsidP="008371B4">
      <w:pPr>
        <w:ind w:firstLine="0"/>
      </w:pPr>
      <w:r>
        <w:t xml:space="preserve">Сущность буферного действия смеси слабой кислоты с ее солью можно рассмотреть на примере ацетатного буферного раствора. При добавлении к нему сильной кислоты (например, </w:t>
      </w:r>
      <w:proofErr w:type="spellStart"/>
      <w:r>
        <w:rPr>
          <w:lang w:val="en-US"/>
        </w:rPr>
        <w:t>HCl</w:t>
      </w:r>
      <w:proofErr w:type="spellEnd"/>
      <w:r w:rsidRPr="000D40CF">
        <w:t>)</w:t>
      </w:r>
      <w:r>
        <w:t xml:space="preserve"> происходит реакция:</w:t>
      </w:r>
    </w:p>
    <w:p w:rsidR="008371B4" w:rsidRPr="00FE5996" w:rsidRDefault="008371B4" w:rsidP="008371B4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1"/>
        <w:gridCol w:w="3411"/>
      </w:tblGrid>
      <w:tr w:rsidR="008371B4" w:rsidTr="007B5999"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rPr>
                <w:lang w:val="en-US"/>
              </w:rPr>
              <w:t>CH</w:t>
            </w:r>
            <w:r w:rsidRPr="000F118F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COONa +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 xml:space="preserve"> = </w:t>
            </w:r>
            <w:proofErr w:type="spellStart"/>
            <w:r>
              <w:rPr>
                <w:lang w:val="en-US"/>
              </w:rPr>
              <w:t>NaCl</w:t>
            </w:r>
            <w:proofErr w:type="spellEnd"/>
            <w:r>
              <w:rPr>
                <w:lang w:val="en-US"/>
              </w:rPr>
              <w:t xml:space="preserve"> + CH</w:t>
            </w:r>
            <w:r w:rsidRPr="000F118F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COOH</w:t>
            </w:r>
          </w:p>
        </w:tc>
        <w:tc>
          <w:tcPr>
            <w:tcW w:w="0" w:type="auto"/>
          </w:tcPr>
          <w:p w:rsidR="008371B4" w:rsidRPr="000F118F" w:rsidRDefault="008371B4" w:rsidP="008371B4">
            <w:pPr>
              <w:ind w:firstLine="0"/>
              <w:rPr>
                <w:sz w:val="28"/>
                <w:szCs w:val="28"/>
              </w:rPr>
            </w:pPr>
            <w:r w:rsidRPr="000F11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молекулярное уравнение</w:t>
            </w:r>
          </w:p>
        </w:tc>
      </w:tr>
    </w:tbl>
    <w:p w:rsidR="008371B4" w:rsidRDefault="008371B4" w:rsidP="008371B4">
      <w:pPr>
        <w:ind w:firstLine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308"/>
        <w:gridCol w:w="1978"/>
      </w:tblGrid>
      <w:tr w:rsidR="008371B4" w:rsidRPr="000F118F" w:rsidTr="007B5999">
        <w:tc>
          <w:tcPr>
            <w:tcW w:w="7308" w:type="dxa"/>
          </w:tcPr>
          <w:p w:rsidR="008371B4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CH</w:t>
            </w:r>
            <w:r w:rsidRPr="000F118F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COO</w:t>
            </w:r>
            <w:r w:rsidRPr="000F118F">
              <w:rPr>
                <w:vertAlign w:val="superscript"/>
                <w:lang w:val="en-US"/>
              </w:rPr>
              <w:t>–</w:t>
            </w:r>
            <w:r>
              <w:rPr>
                <w:lang w:val="en-US"/>
              </w:rPr>
              <w:t xml:space="preserve"> + Na</w:t>
            </w:r>
            <w:r w:rsidRPr="00917F9E"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 + H</w:t>
            </w:r>
            <w:r w:rsidRPr="000F118F"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 + Cl</w:t>
            </w:r>
            <w:r w:rsidRPr="000F118F">
              <w:rPr>
                <w:vertAlign w:val="superscript"/>
                <w:lang w:val="en-US"/>
              </w:rPr>
              <w:t>–</w:t>
            </w:r>
            <w:r>
              <w:rPr>
                <w:lang w:val="en-US"/>
              </w:rPr>
              <w:t xml:space="preserve"> = Na</w:t>
            </w:r>
            <w:r w:rsidRPr="000F118F"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 + Cl</w:t>
            </w:r>
            <w:r w:rsidRPr="000F118F">
              <w:rPr>
                <w:vertAlign w:val="superscript"/>
                <w:lang w:val="en-US"/>
              </w:rPr>
              <w:t>–</w:t>
            </w:r>
            <w:r>
              <w:rPr>
                <w:lang w:val="en-US"/>
              </w:rPr>
              <w:t xml:space="preserve"> + CH</w:t>
            </w:r>
            <w:r w:rsidRPr="000F118F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COOH</w:t>
            </w:r>
          </w:p>
        </w:tc>
        <w:tc>
          <w:tcPr>
            <w:tcW w:w="1978" w:type="dxa"/>
          </w:tcPr>
          <w:p w:rsidR="008371B4" w:rsidRPr="000F118F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 w:rsidRPr="000F11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полное ионное уравнение</w:t>
            </w:r>
          </w:p>
        </w:tc>
      </w:tr>
    </w:tbl>
    <w:p w:rsidR="008371B4" w:rsidRPr="000F118F" w:rsidRDefault="008371B4" w:rsidP="008371B4">
      <w:pPr>
        <w:ind w:firstLine="0"/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033"/>
        <w:gridCol w:w="5255"/>
      </w:tblGrid>
      <w:tr w:rsidR="008371B4" w:rsidRPr="000F118F" w:rsidTr="007B5999">
        <w:tc>
          <w:tcPr>
            <w:tcW w:w="4033" w:type="dxa"/>
          </w:tcPr>
          <w:p w:rsidR="008371B4" w:rsidRPr="000F118F" w:rsidRDefault="008371B4" w:rsidP="008371B4">
            <w:pPr>
              <w:ind w:firstLine="0"/>
            </w:pPr>
            <w:r>
              <w:rPr>
                <w:lang w:val="en-US"/>
              </w:rPr>
              <w:lastRenderedPageBreak/>
              <w:t>H</w:t>
            </w:r>
            <w:r w:rsidRPr="000F118F">
              <w:rPr>
                <w:vertAlign w:val="superscript"/>
              </w:rPr>
              <w:t>+</w:t>
            </w:r>
            <w:r w:rsidRPr="000F118F">
              <w:t xml:space="preserve"> + </w:t>
            </w:r>
            <w:r>
              <w:rPr>
                <w:lang w:val="en-US"/>
              </w:rPr>
              <w:t>CH</w:t>
            </w:r>
            <w:r w:rsidRPr="000F118F">
              <w:rPr>
                <w:vertAlign w:val="subscript"/>
              </w:rPr>
              <w:t>3</w:t>
            </w:r>
            <w:r>
              <w:rPr>
                <w:lang w:val="en-US"/>
              </w:rPr>
              <w:t>COO</w:t>
            </w:r>
            <w:r w:rsidRPr="00B42548">
              <w:rPr>
                <w:vertAlign w:val="superscript"/>
              </w:rPr>
              <w:t>–</w:t>
            </w:r>
            <w:r w:rsidRPr="000F118F">
              <w:t xml:space="preserve"> = </w:t>
            </w:r>
            <w:r>
              <w:rPr>
                <w:lang w:val="en-US"/>
              </w:rPr>
              <w:t>CH</w:t>
            </w:r>
            <w:r w:rsidRPr="000F118F">
              <w:rPr>
                <w:vertAlign w:val="subscript"/>
              </w:rPr>
              <w:t>3</w:t>
            </w:r>
            <w:r>
              <w:rPr>
                <w:lang w:val="en-US"/>
              </w:rPr>
              <w:t>COOH</w:t>
            </w:r>
          </w:p>
        </w:tc>
        <w:tc>
          <w:tcPr>
            <w:tcW w:w="5255" w:type="dxa"/>
          </w:tcPr>
          <w:p w:rsidR="008371B4" w:rsidRPr="000F118F" w:rsidRDefault="008371B4" w:rsidP="008371B4">
            <w:pPr>
              <w:ind w:firstLine="0"/>
              <w:rPr>
                <w:sz w:val="28"/>
                <w:szCs w:val="28"/>
              </w:rPr>
            </w:pPr>
            <w:r w:rsidRPr="000F11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сокращенное ионное уравнение</w:t>
            </w:r>
          </w:p>
        </w:tc>
      </w:tr>
    </w:tbl>
    <w:p w:rsidR="008371B4" w:rsidRPr="000F118F" w:rsidRDefault="008371B4" w:rsidP="008371B4">
      <w:pPr>
        <w:ind w:firstLine="0"/>
      </w:pPr>
    </w:p>
    <w:p w:rsidR="008371B4" w:rsidRDefault="008371B4" w:rsidP="008371B4">
      <w:pPr>
        <w:ind w:firstLine="0"/>
      </w:pPr>
      <w:r w:rsidRPr="00FA6CD3">
        <w:rPr>
          <w:b/>
          <w:i/>
        </w:rPr>
        <w:t xml:space="preserve">В результате этого воздействия сильная кислота замещается на эквивалентное количество плохо </w:t>
      </w:r>
      <w:proofErr w:type="spellStart"/>
      <w:r w:rsidRPr="00FA6CD3">
        <w:rPr>
          <w:b/>
          <w:i/>
        </w:rPr>
        <w:t>диссоциированной</w:t>
      </w:r>
      <w:proofErr w:type="spellEnd"/>
      <w:r w:rsidRPr="00FA6CD3">
        <w:rPr>
          <w:b/>
          <w:i/>
        </w:rPr>
        <w:t xml:space="preserve"> слабой кислоты буферной системы, поэтому концентрация ионов Н</w:t>
      </w:r>
      <w:r w:rsidRPr="00FA6CD3">
        <w:rPr>
          <w:b/>
          <w:i/>
          <w:vertAlign w:val="superscript"/>
        </w:rPr>
        <w:t>+</w:t>
      </w:r>
      <w:r w:rsidRPr="00FA6CD3">
        <w:rPr>
          <w:b/>
          <w:i/>
        </w:rPr>
        <w:t xml:space="preserve"> (активная кислотность) в растворе существенно не изменяется.</w:t>
      </w:r>
      <w:r>
        <w:t xml:space="preserve"> </w:t>
      </w:r>
    </w:p>
    <w:p w:rsidR="008371B4" w:rsidRDefault="008371B4" w:rsidP="008371B4">
      <w:pPr>
        <w:ind w:firstLine="0"/>
      </w:pPr>
      <w:r>
        <w:t>Пока солевая компонента буферной системы не расходуется в данной реакции, раствор в той или иной степени будет сохранять свое буферное действие.</w:t>
      </w:r>
    </w:p>
    <w:p w:rsidR="008371B4" w:rsidRDefault="008371B4" w:rsidP="008371B4">
      <w:pPr>
        <w:ind w:firstLine="0"/>
      </w:pPr>
      <w:r>
        <w:t xml:space="preserve">При добавлении к буферной смеси сильного основания (например, </w:t>
      </w:r>
      <w:proofErr w:type="spellStart"/>
      <w:r>
        <w:rPr>
          <w:lang w:val="en-US"/>
        </w:rPr>
        <w:t>NaOH</w:t>
      </w:r>
      <w:proofErr w:type="spellEnd"/>
      <w:r>
        <w:t>) происходит реакция:</w:t>
      </w:r>
    </w:p>
    <w:p w:rsidR="008371B4" w:rsidRPr="00FE5996" w:rsidRDefault="008371B4" w:rsidP="008371B4">
      <w:pPr>
        <w:ind w:firstLine="0"/>
      </w:pPr>
    </w:p>
    <w:tbl>
      <w:tblPr>
        <w:tblW w:w="8568" w:type="dxa"/>
        <w:tblLook w:val="01E0" w:firstRow="1" w:lastRow="1" w:firstColumn="1" w:lastColumn="1" w:noHBand="0" w:noVBand="0"/>
      </w:tblPr>
      <w:tblGrid>
        <w:gridCol w:w="6228"/>
        <w:gridCol w:w="2340"/>
      </w:tblGrid>
      <w:tr w:rsidR="008371B4" w:rsidTr="007B5999">
        <w:tc>
          <w:tcPr>
            <w:tcW w:w="6228" w:type="dxa"/>
          </w:tcPr>
          <w:p w:rsidR="008371B4" w:rsidRDefault="008371B4" w:rsidP="008371B4">
            <w:pPr>
              <w:ind w:firstLine="0"/>
            </w:pPr>
            <w:r>
              <w:rPr>
                <w:lang w:val="en-US"/>
              </w:rPr>
              <w:t>CH</w:t>
            </w:r>
            <w:r w:rsidRPr="000F118F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COOH + </w:t>
            </w:r>
            <w:proofErr w:type="spellStart"/>
            <w:r>
              <w:rPr>
                <w:lang w:val="en-US"/>
              </w:rPr>
              <w:t>NaOH</w:t>
            </w:r>
            <w:proofErr w:type="spellEnd"/>
            <w:r>
              <w:rPr>
                <w:lang w:val="en-US"/>
              </w:rPr>
              <w:t xml:space="preserve"> = CH</w:t>
            </w:r>
            <w:r w:rsidRPr="000F118F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COONa + H</w:t>
            </w:r>
            <w:r w:rsidRPr="00C75B5E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2340" w:type="dxa"/>
          </w:tcPr>
          <w:p w:rsidR="008371B4" w:rsidRDefault="008371B4" w:rsidP="008371B4">
            <w:pPr>
              <w:ind w:firstLine="0"/>
              <w:rPr>
                <w:sz w:val="28"/>
                <w:szCs w:val="28"/>
                <w:lang w:val="en-US"/>
              </w:rPr>
            </w:pPr>
            <w:r w:rsidRPr="000F118F">
              <w:rPr>
                <w:sz w:val="28"/>
                <w:szCs w:val="28"/>
              </w:rPr>
              <w:t>–</w:t>
            </w:r>
            <w:r w:rsidRPr="00C75B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молекулярное </w:t>
            </w:r>
          </w:p>
          <w:p w:rsidR="008371B4" w:rsidRPr="000F118F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</w:t>
            </w:r>
          </w:p>
        </w:tc>
      </w:tr>
    </w:tbl>
    <w:p w:rsidR="008371B4" w:rsidRDefault="008371B4" w:rsidP="008371B4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23"/>
        <w:gridCol w:w="2194"/>
      </w:tblGrid>
      <w:tr w:rsidR="008371B4" w:rsidRPr="000F118F" w:rsidTr="007B5999">
        <w:tc>
          <w:tcPr>
            <w:tcW w:w="0" w:type="auto"/>
          </w:tcPr>
          <w:p w:rsidR="008371B4" w:rsidRPr="00C75B5E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CH</w:t>
            </w:r>
            <w:r w:rsidRPr="00C75B5E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COOH</w:t>
            </w:r>
            <w:r w:rsidRPr="00C75B5E">
              <w:rPr>
                <w:lang w:val="en-US"/>
              </w:rPr>
              <w:t xml:space="preserve"> + </w:t>
            </w:r>
            <w:r>
              <w:rPr>
                <w:lang w:val="en-US"/>
              </w:rPr>
              <w:t>Na</w:t>
            </w:r>
            <w:r w:rsidRPr="00C75B5E">
              <w:rPr>
                <w:vertAlign w:val="superscript"/>
                <w:lang w:val="en-US"/>
              </w:rPr>
              <w:t>+</w:t>
            </w:r>
            <w:r w:rsidRPr="00C75B5E">
              <w:rPr>
                <w:lang w:val="en-US"/>
              </w:rPr>
              <w:t xml:space="preserve"> +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t>OH</w:t>
                </w:r>
                <w:r w:rsidRPr="00C75B5E">
                  <w:rPr>
                    <w:vertAlign w:val="superscript"/>
                    <w:lang w:val="en-US"/>
                  </w:rPr>
                  <w:t>–</w:t>
                </w:r>
              </w:smartTag>
            </w:smartTag>
            <w:r w:rsidRPr="00C75B5E">
              <w:rPr>
                <w:lang w:val="en-US"/>
              </w:rPr>
              <w:t xml:space="preserve"> = </w:t>
            </w:r>
            <w:r>
              <w:rPr>
                <w:lang w:val="en-US"/>
              </w:rPr>
              <w:t>CH</w:t>
            </w:r>
            <w:r w:rsidRPr="00C75B5E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COO</w:t>
            </w:r>
            <w:r w:rsidRPr="00C75B5E">
              <w:rPr>
                <w:vertAlign w:val="superscript"/>
                <w:lang w:val="en-US"/>
              </w:rPr>
              <w:t>–</w:t>
            </w:r>
            <w:r>
              <w:rPr>
                <w:lang w:val="en-US"/>
              </w:rPr>
              <w:t xml:space="preserve"> + Na</w:t>
            </w:r>
            <w:r w:rsidRPr="00C75B5E">
              <w:rPr>
                <w:vertAlign w:val="superscript"/>
                <w:lang w:val="en-US"/>
              </w:rPr>
              <w:t>+</w:t>
            </w:r>
            <w:r w:rsidRPr="00C75B5E">
              <w:rPr>
                <w:lang w:val="en-US"/>
              </w:rPr>
              <w:t xml:space="preserve"> + </w:t>
            </w:r>
            <w:r>
              <w:rPr>
                <w:lang w:val="en-US"/>
              </w:rPr>
              <w:t>H</w:t>
            </w:r>
            <w:r w:rsidRPr="00C75B5E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left"/>
              <w:rPr>
                <w:sz w:val="28"/>
                <w:szCs w:val="28"/>
              </w:rPr>
            </w:pPr>
            <w:r w:rsidRPr="000F11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полное ионное </w:t>
            </w:r>
          </w:p>
          <w:p w:rsidR="008371B4" w:rsidRPr="000F118F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</w:t>
            </w:r>
          </w:p>
        </w:tc>
      </w:tr>
    </w:tbl>
    <w:p w:rsidR="008371B4" w:rsidRPr="000F118F" w:rsidRDefault="008371B4" w:rsidP="008371B4">
      <w:pPr>
        <w:ind w:firstLine="0"/>
      </w:pPr>
    </w:p>
    <w:tbl>
      <w:tblPr>
        <w:tblW w:w="9515" w:type="dxa"/>
        <w:tblLook w:val="01E0" w:firstRow="1" w:lastRow="1" w:firstColumn="1" w:lastColumn="1" w:noHBand="0" w:noVBand="0"/>
      </w:tblPr>
      <w:tblGrid>
        <w:gridCol w:w="5246"/>
        <w:gridCol w:w="4269"/>
      </w:tblGrid>
      <w:tr w:rsidR="008371B4" w:rsidRPr="000F118F" w:rsidTr="007B5999">
        <w:tc>
          <w:tcPr>
            <w:tcW w:w="5246" w:type="dxa"/>
          </w:tcPr>
          <w:p w:rsidR="008371B4" w:rsidRPr="00C75B5E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CH</w:t>
            </w:r>
            <w:r w:rsidRPr="000F118F">
              <w:rPr>
                <w:vertAlign w:val="subscript"/>
              </w:rPr>
              <w:t>3</w:t>
            </w:r>
            <w:r>
              <w:rPr>
                <w:lang w:val="en-US"/>
              </w:rPr>
              <w:t>COO</w:t>
            </w:r>
            <w:r>
              <w:t>Н</w:t>
            </w:r>
            <w:r w:rsidRPr="000F118F">
              <w:t xml:space="preserve"> </w:t>
            </w:r>
            <w:r>
              <w:rPr>
                <w:lang w:val="en-US"/>
              </w:rPr>
              <w:t xml:space="preserve">+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t>OH</w:t>
                </w:r>
                <w:r w:rsidRPr="00B42548">
                  <w:rPr>
                    <w:vertAlign w:val="superscript"/>
                  </w:rPr>
                  <w:t>–</w:t>
                </w:r>
              </w:smartTag>
            </w:smartTag>
            <w:r w:rsidRPr="000F118F">
              <w:t xml:space="preserve"> = </w:t>
            </w:r>
            <w:r>
              <w:rPr>
                <w:lang w:val="en-US"/>
              </w:rPr>
              <w:t>CH</w:t>
            </w:r>
            <w:r w:rsidRPr="000F118F">
              <w:rPr>
                <w:vertAlign w:val="subscript"/>
              </w:rPr>
              <w:t>3</w:t>
            </w:r>
            <w:r>
              <w:rPr>
                <w:lang w:val="en-US"/>
              </w:rPr>
              <w:t>COO</w:t>
            </w:r>
            <w:r w:rsidRPr="00B42548">
              <w:rPr>
                <w:vertAlign w:val="superscript"/>
              </w:rPr>
              <w:t>–</w:t>
            </w:r>
            <w:r>
              <w:rPr>
                <w:lang w:val="en-US"/>
              </w:rPr>
              <w:t xml:space="preserve"> + H</w:t>
            </w:r>
            <w:r w:rsidRPr="00C75B5E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4269" w:type="dxa"/>
          </w:tcPr>
          <w:p w:rsidR="008371B4" w:rsidRPr="000F118F" w:rsidRDefault="008371B4" w:rsidP="008371B4">
            <w:pPr>
              <w:ind w:firstLine="0"/>
              <w:rPr>
                <w:sz w:val="28"/>
                <w:szCs w:val="28"/>
              </w:rPr>
            </w:pPr>
            <w:r w:rsidRPr="000F11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сокращенное ионное уравнение</w:t>
            </w:r>
          </w:p>
        </w:tc>
      </w:tr>
    </w:tbl>
    <w:p w:rsidR="008371B4" w:rsidRPr="000F118F" w:rsidRDefault="008371B4" w:rsidP="008371B4">
      <w:pPr>
        <w:ind w:firstLine="0"/>
      </w:pPr>
    </w:p>
    <w:p w:rsidR="008371B4" w:rsidRDefault="008371B4" w:rsidP="008371B4">
      <w:pPr>
        <w:ind w:firstLine="0"/>
      </w:pPr>
      <w:r w:rsidRPr="00FA6CD3">
        <w:rPr>
          <w:b/>
          <w:i/>
        </w:rPr>
        <w:t>В результате сильное основание замещается на эквивалентное количество нейтральной соли буферной системы, поэтому концентрация ионов водорода в ней опять изменится незначительно.</w:t>
      </w:r>
      <w:r>
        <w:t xml:space="preserve"> </w:t>
      </w:r>
    </w:p>
    <w:p w:rsidR="008371B4" w:rsidRDefault="008371B4" w:rsidP="008371B4">
      <w:pPr>
        <w:ind w:firstLine="0"/>
      </w:pPr>
      <w:r>
        <w:t>Буферное действие раствора при этом будет наблюдаться, пока полностью не расходуется слабая кислота.</w:t>
      </w:r>
    </w:p>
    <w:p w:rsidR="008371B4" w:rsidRPr="00FA6CD3" w:rsidRDefault="008371B4" w:rsidP="008371B4">
      <w:pPr>
        <w:ind w:firstLine="0"/>
        <w:rPr>
          <w:i/>
        </w:rPr>
      </w:pPr>
      <w:r w:rsidRPr="00FA6CD3">
        <w:rPr>
          <w:i/>
        </w:rPr>
        <w:t xml:space="preserve">Если к буферному раствору попеременно добавлять в небольших количествах сильную кислоту или щелочь, то его буферное действие сможет сохраняться более длительное время, т.к. в результате протекающих реакций буферная система будет периодически восстанавливать свой первоначальный количественный </w:t>
      </w:r>
      <w:r>
        <w:rPr>
          <w:i/>
        </w:rPr>
        <w:t xml:space="preserve">и качественный </w:t>
      </w:r>
      <w:r w:rsidRPr="00FA6CD3">
        <w:rPr>
          <w:i/>
        </w:rPr>
        <w:t>состав.</w:t>
      </w:r>
    </w:p>
    <w:p w:rsidR="008371B4" w:rsidRPr="00364C6E" w:rsidRDefault="008371B4" w:rsidP="008371B4">
      <w:pPr>
        <w:ind w:firstLine="0"/>
      </w:pPr>
      <w:r>
        <w:t xml:space="preserve">Для кислотной буферной системы, образованной двумя солями, механизм действия будет аналогичным. Рассмотрим его на примере фосфатного буфера: </w:t>
      </w:r>
      <w:proofErr w:type="spellStart"/>
      <w:r>
        <w:rPr>
          <w:lang w:val="en-US"/>
        </w:rPr>
        <w:t>NaH</w:t>
      </w:r>
      <w:proofErr w:type="spellEnd"/>
      <w:r w:rsidRPr="00364C6E">
        <w:rPr>
          <w:vertAlign w:val="subscript"/>
        </w:rPr>
        <w:t>2</w:t>
      </w:r>
      <w:r>
        <w:rPr>
          <w:lang w:val="en-US"/>
        </w:rPr>
        <w:t>PO</w:t>
      </w:r>
      <w:r w:rsidRPr="00364C6E">
        <w:rPr>
          <w:vertAlign w:val="subscript"/>
        </w:rPr>
        <w:t>4</w:t>
      </w:r>
      <w:r w:rsidRPr="00364C6E">
        <w:t xml:space="preserve"> + </w:t>
      </w:r>
      <w:r>
        <w:rPr>
          <w:lang w:val="en-US"/>
        </w:rPr>
        <w:t>Na</w:t>
      </w:r>
      <w:r w:rsidRPr="00364C6E">
        <w:rPr>
          <w:vertAlign w:val="subscript"/>
        </w:rPr>
        <w:t>2</w:t>
      </w:r>
      <w:r>
        <w:rPr>
          <w:lang w:val="en-US"/>
        </w:rPr>
        <w:t>HPO</w:t>
      </w:r>
      <w:r w:rsidRPr="00364C6E">
        <w:rPr>
          <w:vertAlign w:val="subscript"/>
        </w:rPr>
        <w:t>4</w:t>
      </w:r>
      <w:r>
        <w:t>.</w:t>
      </w:r>
    </w:p>
    <w:p w:rsidR="008371B4" w:rsidRDefault="008371B4" w:rsidP="008371B4">
      <w:pPr>
        <w:ind w:firstLine="0"/>
      </w:pPr>
      <w:r>
        <w:t>Добавленная к нему сильная кислота про</w:t>
      </w:r>
      <w:r w:rsidR="00B65A3C">
        <w:t xml:space="preserve"> </w:t>
      </w:r>
      <w:r>
        <w:t>взаимодействует с солевой компонентой системы и заместится на эквивалентное количество компоненты, играющей роль слабой кислоты.</w:t>
      </w:r>
    </w:p>
    <w:p w:rsidR="008371B4" w:rsidRPr="00AB12BF" w:rsidRDefault="008371B4" w:rsidP="008371B4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3"/>
        <w:gridCol w:w="3411"/>
      </w:tblGrid>
      <w:tr w:rsidR="008371B4" w:rsidTr="007B5999"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rPr>
                <w:lang w:val="en-US"/>
              </w:rPr>
              <w:lastRenderedPageBreak/>
              <w:t>Na</w:t>
            </w:r>
            <w:r w:rsidRPr="000F118F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HPO</w:t>
            </w:r>
            <w:r w:rsidRPr="000F118F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 xml:space="preserve"> = NaH</w:t>
            </w:r>
            <w:r w:rsidRPr="000F118F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PO</w:t>
            </w:r>
            <w:r w:rsidRPr="000F118F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NaCl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8371B4" w:rsidRPr="000F118F" w:rsidRDefault="008371B4" w:rsidP="008371B4">
            <w:pPr>
              <w:ind w:firstLine="0"/>
              <w:rPr>
                <w:sz w:val="28"/>
                <w:szCs w:val="28"/>
              </w:rPr>
            </w:pPr>
            <w:r w:rsidRPr="000F11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молекулярное уравнение</w:t>
            </w:r>
          </w:p>
        </w:tc>
      </w:tr>
    </w:tbl>
    <w:p w:rsidR="008371B4" w:rsidRPr="00AB12BF" w:rsidRDefault="008371B4" w:rsidP="008371B4">
      <w:pPr>
        <w:ind w:firstLine="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37"/>
        <w:gridCol w:w="2194"/>
      </w:tblGrid>
      <w:tr w:rsidR="008371B4" w:rsidRPr="000F118F" w:rsidTr="007B5999">
        <w:tc>
          <w:tcPr>
            <w:tcW w:w="0" w:type="auto"/>
          </w:tcPr>
          <w:p w:rsidR="008371B4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2Na</w:t>
            </w:r>
            <w:r w:rsidRPr="000F118F"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 + HPO</w:t>
            </w:r>
            <w:r w:rsidRPr="000F118F">
              <w:rPr>
                <w:vertAlign w:val="subscript"/>
                <w:lang w:val="en-US"/>
              </w:rPr>
              <w:t>4</w:t>
            </w:r>
            <w:r w:rsidRPr="000F118F">
              <w:rPr>
                <w:vertAlign w:val="superscript"/>
                <w:lang w:val="en-US"/>
              </w:rPr>
              <w:t>2–</w:t>
            </w:r>
            <w:r>
              <w:rPr>
                <w:lang w:val="en-US"/>
              </w:rPr>
              <w:t xml:space="preserve"> + H</w:t>
            </w:r>
            <w:r w:rsidRPr="000F118F"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 + Cl</w:t>
            </w:r>
            <w:r w:rsidRPr="000F118F">
              <w:rPr>
                <w:vertAlign w:val="superscript"/>
                <w:lang w:val="en-US"/>
              </w:rPr>
              <w:t>–</w:t>
            </w:r>
            <w:r>
              <w:rPr>
                <w:lang w:val="en-US"/>
              </w:rPr>
              <w:t xml:space="preserve"> = 2Na</w:t>
            </w:r>
            <w:r w:rsidRPr="000F118F"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 + H</w:t>
            </w:r>
            <w:r w:rsidRPr="000F118F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PO</w:t>
            </w:r>
            <w:r w:rsidRPr="000F118F">
              <w:rPr>
                <w:vertAlign w:val="subscript"/>
                <w:lang w:val="en-US"/>
              </w:rPr>
              <w:t>4</w:t>
            </w:r>
            <w:r w:rsidRPr="000F118F">
              <w:rPr>
                <w:vertAlign w:val="superscript"/>
                <w:lang w:val="en-US"/>
              </w:rPr>
              <w:t>–</w:t>
            </w:r>
            <w:r>
              <w:rPr>
                <w:lang w:val="en-US"/>
              </w:rPr>
              <w:t xml:space="preserve"> + Cl</w:t>
            </w:r>
            <w:r w:rsidRPr="000F118F">
              <w:rPr>
                <w:vertAlign w:val="superscript"/>
                <w:lang w:val="en-US"/>
              </w:rPr>
              <w:t>–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left"/>
              <w:rPr>
                <w:sz w:val="28"/>
                <w:szCs w:val="28"/>
              </w:rPr>
            </w:pPr>
            <w:r w:rsidRPr="000F11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полное ионное </w:t>
            </w:r>
          </w:p>
          <w:p w:rsidR="008371B4" w:rsidRPr="000F118F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</w:t>
            </w:r>
          </w:p>
        </w:tc>
      </w:tr>
    </w:tbl>
    <w:p w:rsidR="008371B4" w:rsidRPr="00AB12BF" w:rsidRDefault="008371B4" w:rsidP="008371B4">
      <w:pPr>
        <w:ind w:firstLine="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7"/>
        <w:gridCol w:w="4223"/>
      </w:tblGrid>
      <w:tr w:rsidR="008371B4" w:rsidRPr="000F118F" w:rsidTr="007B5999">
        <w:tc>
          <w:tcPr>
            <w:tcW w:w="0" w:type="auto"/>
          </w:tcPr>
          <w:p w:rsidR="008371B4" w:rsidRPr="00C75B5E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HPO</w:t>
            </w:r>
            <w:r>
              <w:rPr>
                <w:vertAlign w:val="subscript"/>
                <w:lang w:val="en-US"/>
              </w:rPr>
              <w:t>4</w:t>
            </w:r>
            <w:r w:rsidRPr="00C75B5E">
              <w:rPr>
                <w:vertAlign w:val="superscript"/>
                <w:lang w:val="en-US"/>
              </w:rPr>
              <w:t>2</w:t>
            </w:r>
            <w:r w:rsidRPr="00B42548">
              <w:rPr>
                <w:vertAlign w:val="superscript"/>
              </w:rPr>
              <w:t>–</w:t>
            </w:r>
            <w:r w:rsidRPr="000F118F">
              <w:t xml:space="preserve"> </w:t>
            </w:r>
            <w:r>
              <w:rPr>
                <w:lang w:val="en-US"/>
              </w:rPr>
              <w:t>+ H</w:t>
            </w:r>
            <w:r w:rsidRPr="000F118F">
              <w:rPr>
                <w:vertAlign w:val="superscript"/>
              </w:rPr>
              <w:t>+</w:t>
            </w:r>
            <w:r w:rsidRPr="000F118F">
              <w:t xml:space="preserve"> = </w:t>
            </w:r>
            <w:r>
              <w:rPr>
                <w:lang w:val="en-US"/>
              </w:rPr>
              <w:t>H</w:t>
            </w:r>
            <w:r w:rsidRPr="00C75B5E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PO</w:t>
            </w:r>
            <w:r w:rsidRPr="00C75B5E">
              <w:rPr>
                <w:vertAlign w:val="subscript"/>
                <w:lang w:val="en-US"/>
              </w:rPr>
              <w:t>4</w:t>
            </w:r>
            <w:r w:rsidRPr="000F118F">
              <w:rPr>
                <w:vertAlign w:val="superscript"/>
                <w:lang w:val="en-US"/>
              </w:rPr>
              <w:t>–</w:t>
            </w:r>
          </w:p>
        </w:tc>
        <w:tc>
          <w:tcPr>
            <w:tcW w:w="0" w:type="auto"/>
          </w:tcPr>
          <w:p w:rsidR="008371B4" w:rsidRPr="000F118F" w:rsidRDefault="008371B4" w:rsidP="008371B4">
            <w:pPr>
              <w:ind w:firstLine="0"/>
              <w:rPr>
                <w:sz w:val="28"/>
                <w:szCs w:val="28"/>
              </w:rPr>
            </w:pPr>
            <w:r w:rsidRPr="000F11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сокращенное ионное уравнение</w:t>
            </w:r>
          </w:p>
        </w:tc>
      </w:tr>
    </w:tbl>
    <w:p w:rsidR="008371B4" w:rsidRPr="000F118F" w:rsidRDefault="008371B4" w:rsidP="008371B4">
      <w:pPr>
        <w:ind w:firstLine="0"/>
      </w:pPr>
    </w:p>
    <w:p w:rsidR="008371B4" w:rsidRDefault="008371B4" w:rsidP="008371B4">
      <w:pPr>
        <w:ind w:firstLine="0"/>
      </w:pPr>
      <w:r>
        <w:t>Внесенная щелочь, наоборот, заместится на эквивалентное количество нейтральной солевой компоненты буфера:</w:t>
      </w:r>
    </w:p>
    <w:p w:rsidR="008371B4" w:rsidRPr="00AB12BF" w:rsidRDefault="008371B4" w:rsidP="008371B4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7"/>
        <w:gridCol w:w="3411"/>
      </w:tblGrid>
      <w:tr w:rsidR="008371B4" w:rsidTr="007B5999"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rPr>
                <w:lang w:val="en-US"/>
              </w:rPr>
              <w:t>NaH</w:t>
            </w:r>
            <w:r w:rsidRPr="00917F9E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PO</w:t>
            </w:r>
            <w:r w:rsidRPr="000F118F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NaOH</w:t>
            </w:r>
            <w:proofErr w:type="spellEnd"/>
            <w:r>
              <w:rPr>
                <w:lang w:val="en-US"/>
              </w:rPr>
              <w:t xml:space="preserve"> = Na</w:t>
            </w:r>
            <w:r w:rsidRPr="00C75B5E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HPO</w:t>
            </w:r>
            <w:r w:rsidRPr="000F118F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+ H</w:t>
            </w:r>
            <w:r w:rsidRPr="00C75B5E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O </w:t>
            </w:r>
          </w:p>
        </w:tc>
        <w:tc>
          <w:tcPr>
            <w:tcW w:w="0" w:type="auto"/>
          </w:tcPr>
          <w:p w:rsidR="008371B4" w:rsidRPr="000F118F" w:rsidRDefault="008371B4" w:rsidP="008371B4">
            <w:pPr>
              <w:ind w:firstLine="0"/>
              <w:rPr>
                <w:sz w:val="28"/>
                <w:szCs w:val="28"/>
              </w:rPr>
            </w:pPr>
            <w:r w:rsidRPr="000F11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молекулярное уравнение</w:t>
            </w:r>
          </w:p>
        </w:tc>
      </w:tr>
    </w:tbl>
    <w:p w:rsidR="008371B4" w:rsidRPr="00AB12BF" w:rsidRDefault="008371B4" w:rsidP="008371B4">
      <w:pPr>
        <w:ind w:firstLine="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39"/>
        <w:gridCol w:w="2194"/>
      </w:tblGrid>
      <w:tr w:rsidR="008371B4" w:rsidRPr="000F118F" w:rsidTr="007B5999">
        <w:tc>
          <w:tcPr>
            <w:tcW w:w="0" w:type="auto"/>
          </w:tcPr>
          <w:p w:rsidR="008371B4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Na</w:t>
            </w:r>
            <w:r w:rsidRPr="000F118F"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 + H</w:t>
            </w:r>
            <w:r w:rsidRPr="00C75B5E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PO</w:t>
            </w:r>
            <w:r w:rsidRPr="000F118F">
              <w:rPr>
                <w:vertAlign w:val="subscript"/>
                <w:lang w:val="en-US"/>
              </w:rPr>
              <w:t>4</w:t>
            </w:r>
            <w:r w:rsidRPr="000F118F">
              <w:rPr>
                <w:vertAlign w:val="superscript"/>
                <w:lang w:val="en-US"/>
              </w:rPr>
              <w:t>–</w:t>
            </w:r>
            <w:r>
              <w:rPr>
                <w:lang w:val="en-US"/>
              </w:rPr>
              <w:t xml:space="preserve"> + Na</w:t>
            </w:r>
            <w:r w:rsidRPr="000F118F"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 +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t>OH</w:t>
                </w:r>
                <w:r w:rsidRPr="000F118F">
                  <w:rPr>
                    <w:vertAlign w:val="superscript"/>
                    <w:lang w:val="en-US"/>
                  </w:rPr>
                  <w:t>–</w:t>
                </w:r>
              </w:smartTag>
            </w:smartTag>
            <w:r>
              <w:rPr>
                <w:lang w:val="en-US"/>
              </w:rPr>
              <w:t xml:space="preserve"> = 2Na</w:t>
            </w:r>
            <w:r w:rsidRPr="000F118F"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 + HPO</w:t>
            </w:r>
            <w:r w:rsidRPr="000F118F">
              <w:rPr>
                <w:vertAlign w:val="subscript"/>
                <w:lang w:val="en-US"/>
              </w:rPr>
              <w:t>4</w:t>
            </w:r>
            <w:r w:rsidRPr="00C75B5E">
              <w:rPr>
                <w:vertAlign w:val="superscript"/>
                <w:lang w:val="en-US"/>
              </w:rPr>
              <w:t>2</w:t>
            </w:r>
            <w:r w:rsidRPr="000F118F">
              <w:rPr>
                <w:vertAlign w:val="superscript"/>
                <w:lang w:val="en-US"/>
              </w:rPr>
              <w:t>–</w:t>
            </w:r>
            <w:r>
              <w:rPr>
                <w:lang w:val="en-US"/>
              </w:rPr>
              <w:t xml:space="preserve"> + H</w:t>
            </w:r>
            <w:r w:rsidRPr="00C75B5E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left"/>
              <w:rPr>
                <w:sz w:val="28"/>
                <w:szCs w:val="28"/>
              </w:rPr>
            </w:pPr>
            <w:r w:rsidRPr="000F11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полное ионное </w:t>
            </w:r>
          </w:p>
          <w:p w:rsidR="008371B4" w:rsidRPr="000F118F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</w:t>
            </w:r>
          </w:p>
        </w:tc>
      </w:tr>
    </w:tbl>
    <w:p w:rsidR="008371B4" w:rsidRPr="00AB12BF" w:rsidRDefault="008371B4" w:rsidP="008371B4">
      <w:pPr>
        <w:ind w:firstLine="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3"/>
        <w:gridCol w:w="4223"/>
      </w:tblGrid>
      <w:tr w:rsidR="008371B4" w:rsidRPr="000F118F" w:rsidTr="007B5999">
        <w:tc>
          <w:tcPr>
            <w:tcW w:w="0" w:type="auto"/>
          </w:tcPr>
          <w:p w:rsidR="008371B4" w:rsidRPr="00C75B5E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C75B5E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PO</w:t>
            </w:r>
            <w:r>
              <w:rPr>
                <w:vertAlign w:val="subscript"/>
                <w:lang w:val="en-US"/>
              </w:rPr>
              <w:t>4</w:t>
            </w:r>
            <w:r w:rsidRPr="00B42548">
              <w:rPr>
                <w:vertAlign w:val="superscript"/>
              </w:rPr>
              <w:t>–</w:t>
            </w:r>
            <w:r w:rsidRPr="000F118F">
              <w:t xml:space="preserve"> </w:t>
            </w:r>
            <w:r>
              <w:rPr>
                <w:lang w:val="en-US"/>
              </w:rPr>
              <w:t xml:space="preserve">+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t>OH</w:t>
                </w:r>
                <w:r w:rsidRPr="00B42548">
                  <w:rPr>
                    <w:vertAlign w:val="superscript"/>
                  </w:rPr>
                  <w:t>–</w:t>
                </w:r>
              </w:smartTag>
            </w:smartTag>
            <w:r w:rsidRPr="000F118F">
              <w:t xml:space="preserve"> = </w:t>
            </w:r>
            <w:r>
              <w:rPr>
                <w:lang w:val="en-US"/>
              </w:rPr>
              <w:t>HPO</w:t>
            </w:r>
            <w:r w:rsidRPr="00C75B5E">
              <w:rPr>
                <w:vertAlign w:val="subscript"/>
                <w:lang w:val="en-US"/>
              </w:rPr>
              <w:t>4</w:t>
            </w:r>
            <w:r w:rsidRPr="00C75B5E">
              <w:rPr>
                <w:vertAlign w:val="superscript"/>
                <w:lang w:val="en-US"/>
              </w:rPr>
              <w:t>2</w:t>
            </w:r>
            <w:r w:rsidRPr="000F118F">
              <w:rPr>
                <w:vertAlign w:val="superscript"/>
                <w:lang w:val="en-US"/>
              </w:rPr>
              <w:t>–</w:t>
            </w:r>
            <w:r>
              <w:rPr>
                <w:lang w:val="en-US"/>
              </w:rPr>
              <w:t xml:space="preserve"> + H</w:t>
            </w:r>
            <w:r w:rsidRPr="00C75B5E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0" w:type="auto"/>
          </w:tcPr>
          <w:p w:rsidR="008371B4" w:rsidRPr="000F118F" w:rsidRDefault="008371B4" w:rsidP="008371B4">
            <w:pPr>
              <w:ind w:firstLine="0"/>
              <w:rPr>
                <w:sz w:val="28"/>
                <w:szCs w:val="28"/>
              </w:rPr>
            </w:pPr>
            <w:r w:rsidRPr="000F11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сокращенное ионное уравнение</w:t>
            </w:r>
          </w:p>
        </w:tc>
      </w:tr>
    </w:tbl>
    <w:p w:rsidR="008371B4" w:rsidRPr="000F118F" w:rsidRDefault="008371B4" w:rsidP="008371B4">
      <w:pPr>
        <w:ind w:firstLine="0"/>
      </w:pPr>
    </w:p>
    <w:p w:rsidR="008371B4" w:rsidRDefault="008371B4" w:rsidP="008371B4">
      <w:pPr>
        <w:ind w:firstLine="0"/>
      </w:pPr>
      <w:r>
        <w:t>Механизм действия основных буферных систем рассмотрим на примере аммиачного буфера.</w:t>
      </w:r>
    </w:p>
    <w:p w:rsidR="008371B4" w:rsidRPr="00FA6CD3" w:rsidRDefault="008371B4" w:rsidP="008371B4">
      <w:pPr>
        <w:ind w:firstLine="0"/>
        <w:rPr>
          <w:b/>
          <w:i/>
        </w:rPr>
      </w:pPr>
      <w:r w:rsidRPr="00FA6CD3">
        <w:rPr>
          <w:b/>
          <w:i/>
        </w:rPr>
        <w:t>Добавленная к нему сильная кислота про</w:t>
      </w:r>
      <w:r w:rsidR="00B65A3C">
        <w:rPr>
          <w:b/>
          <w:i/>
        </w:rPr>
        <w:t xml:space="preserve"> </w:t>
      </w:r>
      <w:r w:rsidRPr="00FA6CD3">
        <w:rPr>
          <w:b/>
          <w:i/>
        </w:rPr>
        <w:t>взаимодействует со слабым основанием и заместится на эквивалентное количество солевой компоненты буфера:</w:t>
      </w:r>
    </w:p>
    <w:p w:rsidR="008371B4" w:rsidRDefault="008371B4" w:rsidP="008371B4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68"/>
        <w:gridCol w:w="3411"/>
      </w:tblGrid>
      <w:tr w:rsidR="008371B4" w:rsidTr="007B5999">
        <w:tc>
          <w:tcPr>
            <w:tcW w:w="0" w:type="auto"/>
          </w:tcPr>
          <w:p w:rsidR="008371B4" w:rsidRDefault="008371B4" w:rsidP="008371B4">
            <w:pPr>
              <w:ind w:firstLine="0"/>
            </w:pPr>
            <w:r>
              <w:rPr>
                <w:lang w:val="en-US"/>
              </w:rPr>
              <w:t>NH</w:t>
            </w:r>
            <w:r w:rsidRPr="00C75B5E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 xml:space="preserve"> = NH</w:t>
            </w:r>
            <w:r w:rsidRPr="000F118F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Cl </w:t>
            </w:r>
          </w:p>
        </w:tc>
        <w:tc>
          <w:tcPr>
            <w:tcW w:w="0" w:type="auto"/>
          </w:tcPr>
          <w:p w:rsidR="008371B4" w:rsidRPr="000F118F" w:rsidRDefault="008371B4" w:rsidP="008371B4">
            <w:pPr>
              <w:ind w:firstLine="0"/>
              <w:rPr>
                <w:sz w:val="28"/>
                <w:szCs w:val="28"/>
              </w:rPr>
            </w:pPr>
            <w:r w:rsidRPr="000F11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молекулярное уравнение</w:t>
            </w:r>
          </w:p>
        </w:tc>
      </w:tr>
    </w:tbl>
    <w:p w:rsidR="008371B4" w:rsidRPr="00AB12BF" w:rsidRDefault="008371B4" w:rsidP="008371B4">
      <w:pPr>
        <w:ind w:firstLine="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5"/>
        <w:gridCol w:w="3499"/>
      </w:tblGrid>
      <w:tr w:rsidR="008371B4" w:rsidRPr="000F118F" w:rsidTr="007B5999">
        <w:tc>
          <w:tcPr>
            <w:tcW w:w="0" w:type="auto"/>
          </w:tcPr>
          <w:p w:rsidR="008371B4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NH</w:t>
            </w:r>
            <w:r w:rsidRPr="00C75B5E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H</w:t>
            </w:r>
            <w:r w:rsidRPr="000F118F"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 + Cl</w:t>
            </w:r>
            <w:r w:rsidRPr="000F118F">
              <w:rPr>
                <w:vertAlign w:val="superscript"/>
                <w:lang w:val="en-US"/>
              </w:rPr>
              <w:t>–</w:t>
            </w:r>
            <w:r>
              <w:rPr>
                <w:lang w:val="en-US"/>
              </w:rPr>
              <w:t xml:space="preserve"> = NH</w:t>
            </w:r>
            <w:r w:rsidRPr="000F118F">
              <w:rPr>
                <w:vertAlign w:val="subscript"/>
                <w:lang w:val="en-US"/>
              </w:rPr>
              <w:t>4</w:t>
            </w:r>
            <w:r w:rsidRPr="00917F9E"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 + Cl</w:t>
            </w:r>
            <w:r w:rsidRPr="000F118F">
              <w:rPr>
                <w:vertAlign w:val="superscript"/>
                <w:lang w:val="en-US"/>
              </w:rPr>
              <w:t>–</w:t>
            </w:r>
          </w:p>
        </w:tc>
        <w:tc>
          <w:tcPr>
            <w:tcW w:w="0" w:type="auto"/>
          </w:tcPr>
          <w:p w:rsidR="008371B4" w:rsidRPr="000F118F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 w:rsidRPr="000F11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полное ионное уравнение</w:t>
            </w:r>
          </w:p>
        </w:tc>
      </w:tr>
    </w:tbl>
    <w:p w:rsidR="008371B4" w:rsidRPr="00AB12BF" w:rsidRDefault="008371B4" w:rsidP="008371B4">
      <w:pPr>
        <w:ind w:firstLine="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00"/>
        <w:gridCol w:w="4223"/>
      </w:tblGrid>
      <w:tr w:rsidR="008371B4" w:rsidRPr="000F118F" w:rsidTr="007B5999">
        <w:tc>
          <w:tcPr>
            <w:tcW w:w="0" w:type="auto"/>
          </w:tcPr>
          <w:p w:rsidR="008371B4" w:rsidRPr="00C75B5E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NH</w:t>
            </w:r>
            <w:r w:rsidRPr="00C75B5E">
              <w:rPr>
                <w:vertAlign w:val="subscript"/>
                <w:lang w:val="en-US"/>
              </w:rPr>
              <w:t>3</w:t>
            </w:r>
            <w:r w:rsidRPr="000F118F">
              <w:t xml:space="preserve"> </w:t>
            </w:r>
            <w:r>
              <w:rPr>
                <w:lang w:val="en-US"/>
              </w:rPr>
              <w:t>+ H</w:t>
            </w:r>
            <w:r w:rsidRPr="000F118F">
              <w:rPr>
                <w:vertAlign w:val="superscript"/>
              </w:rPr>
              <w:t>+</w:t>
            </w:r>
            <w:r w:rsidRPr="000F118F">
              <w:t xml:space="preserve"> = </w:t>
            </w:r>
            <w:r>
              <w:rPr>
                <w:lang w:val="en-US"/>
              </w:rPr>
              <w:t>NH</w:t>
            </w:r>
            <w:r w:rsidRPr="00C75B5E">
              <w:rPr>
                <w:vertAlign w:val="subscript"/>
                <w:lang w:val="en-US"/>
              </w:rPr>
              <w:t>4</w:t>
            </w:r>
            <w:r w:rsidRPr="00C75B5E">
              <w:rPr>
                <w:vertAlign w:val="superscript"/>
                <w:lang w:val="en-US"/>
              </w:rPr>
              <w:t>+</w:t>
            </w:r>
          </w:p>
        </w:tc>
        <w:tc>
          <w:tcPr>
            <w:tcW w:w="0" w:type="auto"/>
          </w:tcPr>
          <w:p w:rsidR="008371B4" w:rsidRPr="000F118F" w:rsidRDefault="008371B4" w:rsidP="008371B4">
            <w:pPr>
              <w:ind w:firstLine="0"/>
              <w:rPr>
                <w:sz w:val="28"/>
                <w:szCs w:val="28"/>
              </w:rPr>
            </w:pPr>
            <w:r w:rsidRPr="000F11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сокращенное ионное уравнение</w:t>
            </w:r>
          </w:p>
        </w:tc>
      </w:tr>
    </w:tbl>
    <w:p w:rsidR="008371B4" w:rsidRPr="000F118F" w:rsidRDefault="008371B4" w:rsidP="008371B4">
      <w:pPr>
        <w:ind w:firstLine="0"/>
      </w:pPr>
    </w:p>
    <w:p w:rsidR="008371B4" w:rsidRDefault="008371B4" w:rsidP="008371B4">
      <w:pPr>
        <w:ind w:firstLine="0"/>
        <w:rPr>
          <w:b/>
          <w:i/>
        </w:rPr>
      </w:pPr>
      <w:r w:rsidRPr="00FA6CD3">
        <w:rPr>
          <w:b/>
          <w:i/>
        </w:rPr>
        <w:t>Щелочь вступит в реакцию с солью буферной системы и вместо нее образуется эквивалентное количество слабого основания:</w:t>
      </w:r>
    </w:p>
    <w:p w:rsidR="008371B4" w:rsidRPr="00FA6CD3" w:rsidRDefault="008371B4" w:rsidP="008371B4">
      <w:pPr>
        <w:ind w:firstLine="0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6"/>
        <w:gridCol w:w="3411"/>
      </w:tblGrid>
      <w:tr w:rsidR="008371B4" w:rsidTr="007B5999">
        <w:tc>
          <w:tcPr>
            <w:tcW w:w="0" w:type="auto"/>
          </w:tcPr>
          <w:p w:rsidR="008371B4" w:rsidRPr="00FA6CD3" w:rsidRDefault="008371B4" w:rsidP="008371B4">
            <w:pPr>
              <w:ind w:firstLine="0"/>
              <w:rPr>
                <w:lang w:val="pl-PL"/>
              </w:rPr>
            </w:pPr>
            <w:r w:rsidRPr="00FA6CD3">
              <w:rPr>
                <w:lang w:val="pl-PL"/>
              </w:rPr>
              <w:t>NH</w:t>
            </w:r>
            <w:r w:rsidRPr="00FA6CD3">
              <w:rPr>
                <w:vertAlign w:val="subscript"/>
                <w:lang w:val="pl-PL"/>
              </w:rPr>
              <w:t>4</w:t>
            </w:r>
            <w:r w:rsidRPr="00FA6CD3">
              <w:rPr>
                <w:lang w:val="pl-PL"/>
              </w:rPr>
              <w:t>Cl + NaOH = NH</w:t>
            </w:r>
            <w:r w:rsidRPr="00FA6CD3">
              <w:rPr>
                <w:vertAlign w:val="subscript"/>
                <w:lang w:val="pl-PL"/>
              </w:rPr>
              <w:t xml:space="preserve">3 </w:t>
            </w:r>
            <w:r w:rsidRPr="00FA6CD3">
              <w:rPr>
                <w:lang w:val="pl-PL"/>
              </w:rPr>
              <w:t>+ H</w:t>
            </w:r>
            <w:r w:rsidRPr="00FA6CD3">
              <w:rPr>
                <w:vertAlign w:val="subscript"/>
                <w:lang w:val="pl-PL"/>
              </w:rPr>
              <w:t>2</w:t>
            </w:r>
            <w:r w:rsidRPr="00FA6CD3">
              <w:rPr>
                <w:lang w:val="pl-PL"/>
              </w:rPr>
              <w:t xml:space="preserve">O + NaCl </w:t>
            </w:r>
          </w:p>
        </w:tc>
        <w:tc>
          <w:tcPr>
            <w:tcW w:w="0" w:type="auto"/>
          </w:tcPr>
          <w:p w:rsidR="008371B4" w:rsidRPr="000F118F" w:rsidRDefault="008371B4" w:rsidP="008371B4">
            <w:pPr>
              <w:ind w:firstLine="0"/>
              <w:rPr>
                <w:sz w:val="28"/>
                <w:szCs w:val="28"/>
              </w:rPr>
            </w:pPr>
            <w:r w:rsidRPr="000F11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молекулярное уравнение</w:t>
            </w:r>
          </w:p>
        </w:tc>
      </w:tr>
    </w:tbl>
    <w:p w:rsidR="008371B4" w:rsidRPr="00AB12BF" w:rsidRDefault="008371B4" w:rsidP="008371B4">
      <w:pPr>
        <w:ind w:firstLine="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85"/>
        <w:gridCol w:w="2194"/>
      </w:tblGrid>
      <w:tr w:rsidR="008371B4" w:rsidRPr="000F118F" w:rsidTr="007B5999">
        <w:tc>
          <w:tcPr>
            <w:tcW w:w="0" w:type="auto"/>
          </w:tcPr>
          <w:p w:rsidR="008371B4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NH</w:t>
            </w:r>
            <w:r>
              <w:rPr>
                <w:vertAlign w:val="subscript"/>
                <w:lang w:val="en-US"/>
              </w:rPr>
              <w:t>4</w:t>
            </w:r>
            <w:r w:rsidRPr="000F118F"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 + Cl</w:t>
            </w:r>
            <w:r w:rsidRPr="000F118F">
              <w:rPr>
                <w:vertAlign w:val="superscript"/>
                <w:lang w:val="en-US"/>
              </w:rPr>
              <w:t>–</w:t>
            </w:r>
            <w:r>
              <w:rPr>
                <w:lang w:val="en-US"/>
              </w:rPr>
              <w:t xml:space="preserve"> + Na</w:t>
            </w:r>
            <w:r w:rsidRPr="00C75B5E"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 +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t>OH</w:t>
                </w:r>
                <w:r w:rsidRPr="000F118F">
                  <w:rPr>
                    <w:vertAlign w:val="superscript"/>
                    <w:lang w:val="en-US"/>
                  </w:rPr>
                  <w:t>–</w:t>
                </w:r>
              </w:smartTag>
            </w:smartTag>
            <w:r>
              <w:rPr>
                <w:lang w:val="en-US"/>
              </w:rPr>
              <w:t xml:space="preserve"> = 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H</w:t>
            </w:r>
            <w:r w:rsidRPr="00C75B5E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 + Na</w:t>
            </w:r>
            <w:r w:rsidRPr="00C75B5E"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 + Cl</w:t>
            </w:r>
            <w:r w:rsidRPr="000F118F">
              <w:rPr>
                <w:vertAlign w:val="superscript"/>
                <w:lang w:val="en-US"/>
              </w:rPr>
              <w:t>–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F11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полное ионное </w:t>
            </w:r>
          </w:p>
          <w:p w:rsidR="008371B4" w:rsidRPr="000F118F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</w:t>
            </w:r>
          </w:p>
        </w:tc>
      </w:tr>
    </w:tbl>
    <w:p w:rsidR="008371B4" w:rsidRPr="00AB12BF" w:rsidRDefault="008371B4" w:rsidP="008371B4">
      <w:pPr>
        <w:ind w:firstLine="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5"/>
        <w:gridCol w:w="4223"/>
      </w:tblGrid>
      <w:tr w:rsidR="008371B4" w:rsidRPr="000F118F" w:rsidTr="007B5999">
        <w:tc>
          <w:tcPr>
            <w:tcW w:w="0" w:type="auto"/>
          </w:tcPr>
          <w:p w:rsidR="008371B4" w:rsidRPr="00C75B5E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NH</w:t>
            </w:r>
            <w:r>
              <w:rPr>
                <w:vertAlign w:val="subscript"/>
                <w:lang w:val="en-US"/>
              </w:rPr>
              <w:t>4</w:t>
            </w:r>
            <w:r w:rsidRPr="00C75B5E">
              <w:rPr>
                <w:vertAlign w:val="superscript"/>
                <w:lang w:val="en-US"/>
              </w:rPr>
              <w:t>+</w:t>
            </w:r>
            <w:r w:rsidRPr="000F118F">
              <w:t xml:space="preserve"> </w:t>
            </w:r>
            <w:r>
              <w:rPr>
                <w:lang w:val="en-US"/>
              </w:rPr>
              <w:t xml:space="preserve">+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t>OH</w:t>
                </w:r>
                <w:r w:rsidRPr="000F118F">
                  <w:rPr>
                    <w:vertAlign w:val="superscript"/>
                    <w:lang w:val="en-US"/>
                  </w:rPr>
                  <w:t>–</w:t>
                </w:r>
              </w:smartTag>
            </w:smartTag>
            <w:r w:rsidRPr="000F118F">
              <w:t xml:space="preserve"> = </w:t>
            </w:r>
            <w:r>
              <w:rPr>
                <w:lang w:val="en-US"/>
              </w:rPr>
              <w:t>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H</w:t>
            </w:r>
            <w:r w:rsidRPr="00C75B5E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0" w:type="auto"/>
          </w:tcPr>
          <w:p w:rsidR="008371B4" w:rsidRPr="000F118F" w:rsidRDefault="008371B4" w:rsidP="008371B4">
            <w:pPr>
              <w:ind w:firstLine="0"/>
              <w:rPr>
                <w:sz w:val="28"/>
                <w:szCs w:val="28"/>
              </w:rPr>
            </w:pPr>
            <w:r w:rsidRPr="000F11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сокращенное ионное уравнение</w:t>
            </w:r>
          </w:p>
        </w:tc>
      </w:tr>
    </w:tbl>
    <w:p w:rsidR="008371B4" w:rsidRPr="000F118F" w:rsidRDefault="008371B4" w:rsidP="008371B4">
      <w:pPr>
        <w:ind w:firstLine="0"/>
      </w:pPr>
    </w:p>
    <w:p w:rsidR="008371B4" w:rsidRPr="00917F9E" w:rsidRDefault="008371B4" w:rsidP="008371B4">
      <w:pPr>
        <w:ind w:firstLine="0"/>
        <w:rPr>
          <w:b/>
          <w:i/>
        </w:rPr>
      </w:pPr>
      <w:r w:rsidRPr="00917F9E">
        <w:rPr>
          <w:b/>
          <w:i/>
        </w:rPr>
        <w:t>Таким образом, рассмотренные примеры показывают, что буферное действие растворов независимо от их состава обусловлено взаимодействием внесенных в них ионов Н</w:t>
      </w:r>
      <w:r w:rsidRPr="00917F9E">
        <w:rPr>
          <w:b/>
          <w:i/>
          <w:vertAlign w:val="superscript"/>
        </w:rPr>
        <w:t>+</w:t>
      </w:r>
      <w:r w:rsidRPr="00917F9E">
        <w:rPr>
          <w:b/>
          <w:i/>
        </w:rPr>
        <w:t xml:space="preserve"> или ОН</w:t>
      </w:r>
      <w:r w:rsidRPr="00917F9E">
        <w:rPr>
          <w:b/>
          <w:i/>
          <w:vertAlign w:val="superscript"/>
        </w:rPr>
        <w:t>–</w:t>
      </w:r>
      <w:r w:rsidRPr="00917F9E">
        <w:rPr>
          <w:b/>
          <w:i/>
        </w:rPr>
        <w:t xml:space="preserve"> с соответствующим компонентом буфера. В результате этого </w:t>
      </w:r>
      <w:r w:rsidRPr="00917F9E">
        <w:rPr>
          <w:b/>
          <w:i/>
        </w:rPr>
        <w:lastRenderedPageBreak/>
        <w:t xml:space="preserve">происходит их связывание в растворе за счет образования </w:t>
      </w:r>
      <w:proofErr w:type="spellStart"/>
      <w:r w:rsidRPr="00917F9E">
        <w:rPr>
          <w:b/>
          <w:i/>
        </w:rPr>
        <w:t>слабодиссоциированного</w:t>
      </w:r>
      <w:proofErr w:type="spellEnd"/>
      <w:r w:rsidRPr="00917F9E">
        <w:rPr>
          <w:b/>
          <w:i/>
        </w:rPr>
        <w:t xml:space="preserve"> продукта реакции, т.е. (говоря другими словами) перевод в потенциальную кислотность либо </w:t>
      </w:r>
      <w:proofErr w:type="spellStart"/>
      <w:r w:rsidRPr="00917F9E">
        <w:rPr>
          <w:b/>
          <w:i/>
        </w:rPr>
        <w:t>основность</w:t>
      </w:r>
      <w:proofErr w:type="spellEnd"/>
      <w:r w:rsidRPr="00917F9E">
        <w:rPr>
          <w:b/>
          <w:i/>
        </w:rPr>
        <w:t>. Вследствие этого активная кислотность (</w:t>
      </w:r>
      <w:proofErr w:type="spellStart"/>
      <w:r w:rsidRPr="00917F9E">
        <w:rPr>
          <w:b/>
          <w:i/>
        </w:rPr>
        <w:t>основность</w:t>
      </w:r>
      <w:proofErr w:type="spellEnd"/>
      <w:r w:rsidRPr="00917F9E">
        <w:rPr>
          <w:b/>
          <w:i/>
        </w:rPr>
        <w:t>) самой буферной системы существенно не изменяется и остается на первоначальном уровне.</w:t>
      </w:r>
    </w:p>
    <w:p w:rsidR="008371B4" w:rsidRDefault="008371B4" w:rsidP="008371B4">
      <w:pPr>
        <w:pStyle w:val="3"/>
      </w:pPr>
      <w:bookmarkStart w:id="3" w:name="_Toc246997811"/>
      <w:r>
        <w:t xml:space="preserve">Вычисление рН и </w:t>
      </w:r>
      <w:proofErr w:type="spellStart"/>
      <w:r>
        <w:t>рОН</w:t>
      </w:r>
      <w:proofErr w:type="spellEnd"/>
      <w:r>
        <w:t xml:space="preserve"> буферных систем. </w:t>
      </w:r>
      <w:r>
        <w:br/>
        <w:t xml:space="preserve">Уравнение </w:t>
      </w:r>
      <w:proofErr w:type="spellStart"/>
      <w:r>
        <w:t>Гендерсона-Гассельбаха</w:t>
      </w:r>
      <w:bookmarkEnd w:id="3"/>
      <w:proofErr w:type="spellEnd"/>
    </w:p>
    <w:p w:rsidR="008371B4" w:rsidRPr="00FA6CD3" w:rsidRDefault="008371B4" w:rsidP="008371B4">
      <w:pPr>
        <w:ind w:firstLine="0"/>
        <w:rPr>
          <w:b/>
          <w:i/>
        </w:rPr>
      </w:pPr>
      <w:r w:rsidRPr="00FA6CD3">
        <w:rPr>
          <w:b/>
          <w:i/>
        </w:rPr>
        <w:t>Каждая из буферных систем характеризуется определенной присущей ей концентрацией ионов Н</w:t>
      </w:r>
      <w:r w:rsidRPr="00FA6CD3">
        <w:rPr>
          <w:b/>
          <w:i/>
          <w:vertAlign w:val="superscript"/>
        </w:rPr>
        <w:t>+</w:t>
      </w:r>
      <w:r w:rsidRPr="00FA6CD3">
        <w:rPr>
          <w:b/>
          <w:i/>
        </w:rPr>
        <w:t xml:space="preserve"> (активной кислотностью), которую система и стремится сохранить на неизменном уровне при добавлении к ней сильной кислоты либо щелочи.</w:t>
      </w:r>
    </w:p>
    <w:p w:rsidR="008371B4" w:rsidRDefault="008371B4" w:rsidP="008371B4">
      <w:pPr>
        <w:ind w:firstLine="0"/>
      </w:pPr>
      <w:r>
        <w:t>Установим на примере ацетатного буфера факторы, влияющие на величину активной кислотности.</w:t>
      </w:r>
    </w:p>
    <w:p w:rsidR="008371B4" w:rsidRDefault="008371B4" w:rsidP="008371B4">
      <w:pPr>
        <w:ind w:firstLine="0"/>
      </w:pPr>
      <w:r>
        <w:t>В растворе данной буферной системы происходят следующие реакции электролитической диссоциации:</w:t>
      </w:r>
    </w:p>
    <w:p w:rsidR="008371B4" w:rsidRPr="0035751B" w:rsidRDefault="008371B4" w:rsidP="008371B4">
      <w:pPr>
        <w:ind w:firstLine="0"/>
      </w:pPr>
    </w:p>
    <w:p w:rsidR="008371B4" w:rsidRPr="00BB3C99" w:rsidRDefault="008371B4" w:rsidP="008371B4">
      <w:pPr>
        <w:ind w:firstLine="0"/>
        <w:rPr>
          <w:lang w:val="en-US"/>
        </w:rPr>
      </w:pPr>
      <w:r>
        <w:rPr>
          <w:lang w:val="en-US"/>
        </w:rPr>
        <w:t>CH</w:t>
      </w:r>
      <w:r w:rsidRPr="00BB3C99">
        <w:rPr>
          <w:vertAlign w:val="subscript"/>
          <w:lang w:val="en-US"/>
        </w:rPr>
        <w:t>3</w:t>
      </w:r>
      <w:r>
        <w:rPr>
          <w:lang w:val="en-US"/>
        </w:rPr>
        <w:t xml:space="preserve">COOH </w:t>
      </w:r>
      <w:r>
        <w:rPr>
          <w:szCs w:val="32"/>
          <w:lang w:val="en-US"/>
        </w:rPr>
        <w:sym w:font="Wingdings 3" w:char="F044"/>
      </w:r>
      <w:r>
        <w:rPr>
          <w:lang w:val="en-US"/>
        </w:rPr>
        <w:t xml:space="preserve"> CH</w:t>
      </w:r>
      <w:r w:rsidRPr="00BB3C99">
        <w:rPr>
          <w:vertAlign w:val="subscript"/>
          <w:lang w:val="en-US"/>
        </w:rPr>
        <w:t>3</w:t>
      </w:r>
      <w:r>
        <w:rPr>
          <w:lang w:val="en-US"/>
        </w:rPr>
        <w:t>COO</w:t>
      </w:r>
      <w:r w:rsidRPr="000F118F">
        <w:rPr>
          <w:vertAlign w:val="superscript"/>
          <w:lang w:val="en-US"/>
        </w:rPr>
        <w:t>–</w:t>
      </w:r>
      <w:r>
        <w:rPr>
          <w:lang w:val="en-US"/>
        </w:rPr>
        <w:t xml:space="preserve"> + H</w:t>
      </w:r>
      <w:r w:rsidRPr="00BB3C99">
        <w:rPr>
          <w:vertAlign w:val="superscript"/>
          <w:lang w:val="en-US"/>
        </w:rPr>
        <w:t>+</w:t>
      </w:r>
    </w:p>
    <w:p w:rsidR="008371B4" w:rsidRPr="0035751B" w:rsidRDefault="008371B4" w:rsidP="008371B4">
      <w:pPr>
        <w:ind w:firstLine="0"/>
        <w:rPr>
          <w:lang w:val="en-US"/>
        </w:rPr>
      </w:pPr>
    </w:p>
    <w:p w:rsidR="008371B4" w:rsidRPr="00BB3C99" w:rsidRDefault="008371B4" w:rsidP="008371B4">
      <w:pPr>
        <w:ind w:firstLine="0"/>
        <w:rPr>
          <w:lang w:val="en-US"/>
        </w:rPr>
      </w:pPr>
      <w:r>
        <w:rPr>
          <w:lang w:val="en-US"/>
        </w:rPr>
        <w:t>CH</w:t>
      </w:r>
      <w:r w:rsidRPr="00BB3C99">
        <w:rPr>
          <w:vertAlign w:val="subscript"/>
          <w:lang w:val="en-US"/>
        </w:rPr>
        <w:t>3</w:t>
      </w:r>
      <w:r>
        <w:rPr>
          <w:lang w:val="en-US"/>
        </w:rPr>
        <w:t>COONa → CH</w:t>
      </w:r>
      <w:r w:rsidRPr="00BB3C99">
        <w:rPr>
          <w:vertAlign w:val="subscript"/>
          <w:lang w:val="en-US"/>
        </w:rPr>
        <w:t>3</w:t>
      </w:r>
      <w:r>
        <w:rPr>
          <w:lang w:val="en-US"/>
        </w:rPr>
        <w:t>COO</w:t>
      </w:r>
      <w:r w:rsidRPr="000F118F">
        <w:rPr>
          <w:vertAlign w:val="superscript"/>
          <w:lang w:val="en-US"/>
        </w:rPr>
        <w:t>–</w:t>
      </w:r>
      <w:r>
        <w:rPr>
          <w:lang w:val="en-US"/>
        </w:rPr>
        <w:t xml:space="preserve"> + Na</w:t>
      </w:r>
      <w:r w:rsidRPr="00BB3C99">
        <w:rPr>
          <w:vertAlign w:val="superscript"/>
          <w:lang w:val="en-US"/>
        </w:rPr>
        <w:t>+</w:t>
      </w:r>
    </w:p>
    <w:p w:rsidR="008371B4" w:rsidRPr="00FE5996" w:rsidRDefault="008371B4" w:rsidP="008371B4">
      <w:pPr>
        <w:ind w:firstLine="0"/>
        <w:rPr>
          <w:lang w:val="en-US"/>
        </w:rPr>
      </w:pPr>
    </w:p>
    <w:p w:rsidR="008371B4" w:rsidRPr="00FE5996" w:rsidRDefault="008371B4" w:rsidP="008371B4">
      <w:pPr>
        <w:ind w:firstLine="0"/>
        <w:rPr>
          <w:lang w:val="en-US"/>
        </w:rPr>
      </w:pPr>
    </w:p>
    <w:p w:rsidR="008371B4" w:rsidRDefault="008371B4" w:rsidP="008371B4">
      <w:pPr>
        <w:ind w:firstLine="0"/>
        <w:rPr>
          <w:i/>
        </w:rPr>
      </w:pPr>
      <w:r w:rsidRPr="005C6556">
        <w:rPr>
          <w:i/>
        </w:rPr>
        <w:t>(Гидролиз соли, т.е. взаимодействие ацетат-ионов с Н</w:t>
      </w:r>
      <w:r w:rsidRPr="005C6556">
        <w:rPr>
          <w:i/>
          <w:vertAlign w:val="subscript"/>
        </w:rPr>
        <w:t>2</w:t>
      </w:r>
      <w:r w:rsidRPr="005C6556">
        <w:rPr>
          <w:i/>
        </w:rPr>
        <w:t>О</w:t>
      </w:r>
    </w:p>
    <w:p w:rsidR="008371B4" w:rsidRPr="0035751B" w:rsidRDefault="008371B4" w:rsidP="008371B4">
      <w:pPr>
        <w:ind w:firstLine="0"/>
        <w:rPr>
          <w:i/>
          <w:sz w:val="16"/>
          <w:szCs w:val="16"/>
        </w:rPr>
      </w:pPr>
    </w:p>
    <w:p w:rsidR="008371B4" w:rsidRDefault="008371B4" w:rsidP="008371B4">
      <w:pPr>
        <w:ind w:firstLine="0"/>
        <w:rPr>
          <w:i/>
          <w:vertAlign w:val="superscript"/>
        </w:rPr>
      </w:pPr>
      <w:r w:rsidRPr="005C6556">
        <w:rPr>
          <w:i/>
          <w:lang w:val="en-US"/>
        </w:rPr>
        <w:t>CH</w:t>
      </w:r>
      <w:r w:rsidRPr="0035751B">
        <w:rPr>
          <w:i/>
          <w:vertAlign w:val="subscript"/>
        </w:rPr>
        <w:t>3</w:t>
      </w:r>
      <w:r w:rsidRPr="005C6556">
        <w:rPr>
          <w:i/>
          <w:lang w:val="en-US"/>
        </w:rPr>
        <w:t>COO</w:t>
      </w:r>
      <w:r w:rsidRPr="0035751B">
        <w:rPr>
          <w:i/>
          <w:vertAlign w:val="superscript"/>
        </w:rPr>
        <w:t>–</w:t>
      </w:r>
      <w:r w:rsidRPr="0035751B">
        <w:rPr>
          <w:i/>
        </w:rPr>
        <w:t xml:space="preserve"> + </w:t>
      </w:r>
      <w:r w:rsidRPr="005C6556">
        <w:rPr>
          <w:i/>
          <w:lang w:val="en-US"/>
        </w:rPr>
        <w:t>HOH</w:t>
      </w:r>
      <w:r w:rsidRPr="0035751B">
        <w:rPr>
          <w:i/>
        </w:rPr>
        <w:t xml:space="preserve"> </w:t>
      </w:r>
      <w:r w:rsidRPr="005C6556">
        <w:rPr>
          <w:i/>
          <w:szCs w:val="32"/>
          <w:lang w:val="en-US"/>
        </w:rPr>
        <w:sym w:font="Wingdings 3" w:char="F044"/>
      </w:r>
      <w:r w:rsidRPr="0035751B">
        <w:rPr>
          <w:i/>
        </w:rPr>
        <w:t xml:space="preserve"> </w:t>
      </w:r>
      <w:r w:rsidRPr="005C6556">
        <w:rPr>
          <w:i/>
          <w:lang w:val="en-US"/>
        </w:rPr>
        <w:t>CH</w:t>
      </w:r>
      <w:r w:rsidRPr="0035751B">
        <w:rPr>
          <w:i/>
          <w:vertAlign w:val="subscript"/>
        </w:rPr>
        <w:t>3</w:t>
      </w:r>
      <w:r w:rsidRPr="005C6556">
        <w:rPr>
          <w:i/>
          <w:lang w:val="en-US"/>
        </w:rPr>
        <w:t>COOH</w:t>
      </w:r>
      <w:r w:rsidRPr="0035751B">
        <w:rPr>
          <w:i/>
        </w:rPr>
        <w:t xml:space="preserve"> + </w:t>
      </w:r>
      <w:smartTag w:uri="urn:schemas-microsoft-com:office:smarttags" w:element="place">
        <w:smartTag w:uri="urn:schemas-microsoft-com:office:smarttags" w:element="State">
          <w:r w:rsidRPr="005C6556">
            <w:rPr>
              <w:i/>
              <w:lang w:val="en-US"/>
            </w:rPr>
            <w:t>OH</w:t>
          </w:r>
          <w:r w:rsidRPr="0035751B">
            <w:rPr>
              <w:i/>
              <w:vertAlign w:val="superscript"/>
            </w:rPr>
            <w:t>–</w:t>
          </w:r>
        </w:smartTag>
      </w:smartTag>
    </w:p>
    <w:p w:rsidR="008371B4" w:rsidRPr="0035751B" w:rsidRDefault="008371B4" w:rsidP="008371B4">
      <w:pPr>
        <w:ind w:firstLine="0"/>
        <w:rPr>
          <w:i/>
          <w:sz w:val="16"/>
          <w:szCs w:val="16"/>
        </w:rPr>
      </w:pPr>
    </w:p>
    <w:p w:rsidR="008371B4" w:rsidRPr="005C6556" w:rsidRDefault="008371B4" w:rsidP="008371B4">
      <w:pPr>
        <w:ind w:firstLine="0"/>
        <w:rPr>
          <w:i/>
        </w:rPr>
      </w:pPr>
      <w:r w:rsidRPr="005C6556">
        <w:rPr>
          <w:i/>
        </w:rPr>
        <w:t>учитывать не будем.)</w:t>
      </w:r>
    </w:p>
    <w:p w:rsidR="008371B4" w:rsidRPr="002A2C3D" w:rsidRDefault="008371B4" w:rsidP="008371B4">
      <w:pPr>
        <w:ind w:firstLine="0"/>
      </w:pPr>
      <w:r>
        <w:t>Таким образом, ионы Н</w:t>
      </w:r>
      <w:r w:rsidRPr="002A2C3D">
        <w:rPr>
          <w:vertAlign w:val="superscript"/>
        </w:rPr>
        <w:t>+</w:t>
      </w:r>
      <w:r>
        <w:t xml:space="preserve"> образуются только за счет диссоциации некоторого числа молекул уксусной кислоты. Этот процесс является обратимым и количественно характеризуется константой кислотности </w:t>
      </w:r>
      <w:r>
        <w:rPr>
          <w:lang w:val="en-US"/>
        </w:rPr>
        <w:t>K</w:t>
      </w:r>
      <w:r w:rsidRPr="002A2C3D">
        <w:rPr>
          <w:vertAlign w:val="subscript"/>
        </w:rPr>
        <w:t>а</w:t>
      </w:r>
      <w:r>
        <w:t>:</w:t>
      </w:r>
    </w:p>
    <w:p w:rsidR="008371B4" w:rsidRDefault="008371B4" w:rsidP="008371B4">
      <w:pPr>
        <w:ind w:firstLine="0"/>
        <w:jc w:val="center"/>
      </w:pPr>
      <w:r w:rsidRPr="00A54758">
        <w:rPr>
          <w:position w:val="-42"/>
        </w:rPr>
        <w:object w:dxaOrig="274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51pt" o:ole="">
            <v:imagedata r:id="rId5" o:title=""/>
          </v:shape>
          <o:OLEObject Type="Embed" ProgID="Equation.3" ShapeID="_x0000_i1025" DrawAspect="Content" ObjectID="_1534619126" r:id="rId6"/>
        </w:object>
      </w:r>
    </w:p>
    <w:p w:rsidR="008371B4" w:rsidRPr="00FA6CD3" w:rsidRDefault="008371B4" w:rsidP="008371B4">
      <w:pPr>
        <w:ind w:firstLine="0"/>
        <w:rPr>
          <w:i/>
        </w:rPr>
      </w:pPr>
      <w:proofErr w:type="gramStart"/>
      <w:r w:rsidRPr="00FA6CD3">
        <w:rPr>
          <w:i/>
        </w:rPr>
        <w:t xml:space="preserve">где </w:t>
      </w:r>
      <w:r w:rsidRPr="00FA6CD3">
        <w:rPr>
          <w:i/>
          <w:position w:val="-18"/>
        </w:rPr>
        <w:object w:dxaOrig="580" w:dyaOrig="480">
          <v:shape id="_x0000_i1026" type="#_x0000_t75" style="width:29.25pt;height:24pt" o:ole="">
            <v:imagedata r:id="rId7" o:title=""/>
          </v:shape>
          <o:OLEObject Type="Embed" ProgID="Equation.3" ShapeID="_x0000_i1026" DrawAspect="Content" ObjectID="_1534619127" r:id="rId8"/>
        </w:object>
      </w:r>
      <w:r>
        <w:rPr>
          <w:i/>
        </w:rPr>
        <w:t xml:space="preserve"> (</w:t>
      </w:r>
      <w:proofErr w:type="gramEnd"/>
      <w:r>
        <w:rPr>
          <w:i/>
        </w:rPr>
        <w:t xml:space="preserve">или </w:t>
      </w:r>
      <w:r w:rsidRPr="005C6556">
        <w:rPr>
          <w:i/>
          <w:position w:val="-22"/>
        </w:rPr>
        <w:object w:dxaOrig="720" w:dyaOrig="520">
          <v:shape id="_x0000_i1027" type="#_x0000_t75" style="width:36pt;height:26.25pt" o:ole="">
            <v:imagedata r:id="rId9" o:title=""/>
          </v:shape>
          <o:OLEObject Type="Embed" ProgID="Equation.3" ShapeID="_x0000_i1027" DrawAspect="Content" ObjectID="_1534619128" r:id="rId10"/>
        </w:object>
      </w:r>
      <w:r>
        <w:rPr>
          <w:i/>
        </w:rPr>
        <w:t>)</w:t>
      </w:r>
      <w:r w:rsidRPr="00FA6CD3">
        <w:rPr>
          <w:i/>
        </w:rPr>
        <w:t xml:space="preserve">, </w:t>
      </w:r>
      <w:r w:rsidRPr="00FA6CD3">
        <w:rPr>
          <w:i/>
          <w:position w:val="-24"/>
        </w:rPr>
        <w:object w:dxaOrig="1240" w:dyaOrig="540">
          <v:shape id="_x0000_i1028" type="#_x0000_t75" style="width:61.5pt;height:27pt" o:ole="">
            <v:imagedata r:id="rId11" o:title=""/>
          </v:shape>
          <o:OLEObject Type="Embed" ProgID="Equation.3" ShapeID="_x0000_i1028" DrawAspect="Content" ObjectID="_1534619129" r:id="rId12"/>
        </w:object>
      </w:r>
      <w:r w:rsidRPr="00FA6CD3">
        <w:rPr>
          <w:i/>
        </w:rPr>
        <w:t xml:space="preserve"> и </w:t>
      </w:r>
      <w:r w:rsidRPr="00FA6CD3">
        <w:rPr>
          <w:i/>
          <w:position w:val="-18"/>
        </w:rPr>
        <w:object w:dxaOrig="1240" w:dyaOrig="480">
          <v:shape id="_x0000_i1029" type="#_x0000_t75" style="width:61.5pt;height:24pt" o:ole="">
            <v:imagedata r:id="rId13" o:title=""/>
          </v:shape>
          <o:OLEObject Type="Embed" ProgID="Equation.3" ShapeID="_x0000_i1029" DrawAspect="Content" ObjectID="_1534619130" r:id="rId14"/>
        </w:object>
      </w:r>
      <w:r w:rsidRPr="00FA6CD3">
        <w:rPr>
          <w:i/>
        </w:rPr>
        <w:t xml:space="preserve"> равновесные молярные концентрации ионов Н</w:t>
      </w:r>
      <w:r w:rsidRPr="00FA6CD3">
        <w:rPr>
          <w:i/>
          <w:vertAlign w:val="superscript"/>
        </w:rPr>
        <w:t>+</w:t>
      </w:r>
      <w:r w:rsidRPr="00FA6CD3">
        <w:rPr>
          <w:i/>
        </w:rPr>
        <w:t>, СН</w:t>
      </w:r>
      <w:r w:rsidRPr="00FA6CD3">
        <w:rPr>
          <w:i/>
          <w:vertAlign w:val="subscript"/>
        </w:rPr>
        <w:t>3</w:t>
      </w:r>
      <w:r w:rsidRPr="00FA6CD3">
        <w:rPr>
          <w:i/>
        </w:rPr>
        <w:t>СОО</w:t>
      </w:r>
      <w:r w:rsidRPr="00FA6CD3">
        <w:rPr>
          <w:i/>
          <w:vertAlign w:val="superscript"/>
        </w:rPr>
        <w:t>–</w:t>
      </w:r>
      <w:r w:rsidRPr="00FA6CD3">
        <w:rPr>
          <w:i/>
        </w:rPr>
        <w:t xml:space="preserve"> и </w:t>
      </w:r>
      <w:proofErr w:type="spellStart"/>
      <w:r w:rsidRPr="00FA6CD3">
        <w:rPr>
          <w:i/>
        </w:rPr>
        <w:t>непродиссоциированных</w:t>
      </w:r>
      <w:proofErr w:type="spellEnd"/>
      <w:r w:rsidRPr="00FA6CD3">
        <w:rPr>
          <w:i/>
        </w:rPr>
        <w:t xml:space="preserve"> молекул кислоты.</w:t>
      </w:r>
    </w:p>
    <w:p w:rsidR="008371B4" w:rsidRDefault="008371B4" w:rsidP="008371B4">
      <w:pPr>
        <w:ind w:firstLine="0"/>
      </w:pPr>
    </w:p>
    <w:p w:rsidR="008371B4" w:rsidRDefault="008371B4" w:rsidP="008371B4">
      <w:pPr>
        <w:ind w:firstLine="0"/>
      </w:pPr>
      <w:r>
        <w:lastRenderedPageBreak/>
        <w:t xml:space="preserve">Из данного уравнения можно </w:t>
      </w:r>
      <w:proofErr w:type="gramStart"/>
      <w:r>
        <w:t xml:space="preserve">выразить </w:t>
      </w:r>
      <w:r w:rsidRPr="00B854FD">
        <w:rPr>
          <w:position w:val="-18"/>
        </w:rPr>
        <w:object w:dxaOrig="580" w:dyaOrig="480">
          <v:shape id="_x0000_i1030" type="#_x0000_t75" style="width:29.25pt;height:24pt" o:ole="">
            <v:imagedata r:id="rId15" o:title=""/>
          </v:shape>
          <o:OLEObject Type="Embed" ProgID="Equation.3" ShapeID="_x0000_i1030" DrawAspect="Content" ObjectID="_1534619131" r:id="rId16"/>
        </w:object>
      </w:r>
      <w:r>
        <w:t xml:space="preserve"> (</w:t>
      </w:r>
      <w:proofErr w:type="gramEnd"/>
      <w:r>
        <w:t>активную кислотность буферной системы):</w:t>
      </w:r>
    </w:p>
    <w:p w:rsidR="008371B4" w:rsidRDefault="008371B4" w:rsidP="008371B4">
      <w:pPr>
        <w:ind w:firstLine="0"/>
        <w:jc w:val="center"/>
      </w:pPr>
      <w:r w:rsidRPr="007B658D">
        <w:rPr>
          <w:position w:val="-48"/>
        </w:rPr>
        <w:object w:dxaOrig="2600" w:dyaOrig="1020">
          <v:shape id="_x0000_i1031" type="#_x0000_t75" style="width:130.5pt;height:51pt" o:ole="">
            <v:imagedata r:id="rId17" o:title=""/>
          </v:shape>
          <o:OLEObject Type="Embed" ProgID="Equation.3" ShapeID="_x0000_i1031" DrawAspect="Content" ObjectID="_1534619132" r:id="rId18"/>
        </w:object>
      </w:r>
    </w:p>
    <w:p w:rsidR="008371B4" w:rsidRPr="0035751B" w:rsidRDefault="008371B4" w:rsidP="008371B4">
      <w:pPr>
        <w:ind w:firstLine="0"/>
        <w:rPr>
          <w:sz w:val="16"/>
          <w:szCs w:val="16"/>
        </w:rPr>
      </w:pPr>
    </w:p>
    <w:p w:rsidR="008371B4" w:rsidRPr="007B658D" w:rsidRDefault="008371B4" w:rsidP="008371B4">
      <w:pPr>
        <w:ind w:firstLine="0"/>
      </w:pPr>
      <w:r>
        <w:t xml:space="preserve">Кроме уксусной кислоты, в растворе присутствует ее соль </w:t>
      </w:r>
      <w:r>
        <w:rPr>
          <w:lang w:val="en-US"/>
        </w:rPr>
        <w:t>CH</w:t>
      </w:r>
      <w:r w:rsidRPr="007B658D">
        <w:rPr>
          <w:vertAlign w:val="subscript"/>
        </w:rPr>
        <w:t>3</w:t>
      </w:r>
      <w:proofErr w:type="spellStart"/>
      <w:r>
        <w:rPr>
          <w:lang w:val="en-US"/>
        </w:rPr>
        <w:t>COONa</w:t>
      </w:r>
      <w:proofErr w:type="spellEnd"/>
      <w:r>
        <w:t>. Она является сильным электролитом и полностью распадается на ионы. В результате этого концентрация анионов СН</w:t>
      </w:r>
      <w:r w:rsidRPr="007B658D">
        <w:rPr>
          <w:vertAlign w:val="subscript"/>
        </w:rPr>
        <w:t>3</w:t>
      </w:r>
      <w:r>
        <w:t>СОО</w:t>
      </w:r>
      <w:r w:rsidRPr="007B658D">
        <w:rPr>
          <w:vertAlign w:val="superscript"/>
        </w:rPr>
        <w:t>–</w:t>
      </w:r>
      <w:r>
        <w:t xml:space="preserve"> резко возрастает, и согласно принципу </w:t>
      </w:r>
      <w:proofErr w:type="spellStart"/>
      <w:r>
        <w:t>Ле-Шателье</w:t>
      </w:r>
      <w:proofErr w:type="spellEnd"/>
      <w:r>
        <w:t>, равновесие реакции диссоциации уксусной кислоты смещается влево, т.е. в сторону образования ее молекул. Причем диссоциация уксусной кислоты в присутствии собственной соли может быть настолько подавленной, что равновесную концентрацию ее нераспавшихся молекул в растворе можно считать равной концентрации СН</w:t>
      </w:r>
      <w:r w:rsidRPr="007B658D">
        <w:rPr>
          <w:vertAlign w:val="subscript"/>
        </w:rPr>
        <w:t>3</w:t>
      </w:r>
      <w:r>
        <w:t>СООН, а равновесную концентрацию ацетат-ионов – исходной концентрации соли. В связи с этим выражение, по которому рассчитывается концентрация ионов Н</w:t>
      </w:r>
      <w:r w:rsidRPr="007B658D">
        <w:rPr>
          <w:vertAlign w:val="superscript"/>
        </w:rPr>
        <w:t>+</w:t>
      </w:r>
      <w:r>
        <w:t>, можно записать иначе:</w:t>
      </w:r>
    </w:p>
    <w:p w:rsidR="008371B4" w:rsidRDefault="008371B4" w:rsidP="008371B4">
      <w:pPr>
        <w:ind w:firstLine="0"/>
        <w:jc w:val="center"/>
      </w:pPr>
      <w:r w:rsidRPr="003508C9">
        <w:rPr>
          <w:position w:val="-38"/>
        </w:rPr>
        <w:object w:dxaOrig="2360" w:dyaOrig="880">
          <v:shape id="_x0000_i1032" type="#_x0000_t75" style="width:117.75pt;height:44.25pt" o:ole="">
            <v:imagedata r:id="rId19" o:title=""/>
          </v:shape>
          <o:OLEObject Type="Embed" ProgID="Equation.3" ShapeID="_x0000_i1032" DrawAspect="Content" ObjectID="_1534619133" r:id="rId20"/>
        </w:object>
      </w:r>
    </w:p>
    <w:p w:rsidR="008371B4" w:rsidRPr="00984428" w:rsidRDefault="008371B4" w:rsidP="008371B4">
      <w:pPr>
        <w:ind w:firstLine="0"/>
        <w:rPr>
          <w:i/>
        </w:rPr>
      </w:pPr>
      <w:r w:rsidRPr="00984428">
        <w:rPr>
          <w:i/>
        </w:rPr>
        <w:t xml:space="preserve">где </w:t>
      </w:r>
      <w:proofErr w:type="spellStart"/>
      <w:r w:rsidRPr="00984428">
        <w:rPr>
          <w:i/>
        </w:rPr>
        <w:t>С</w:t>
      </w:r>
      <w:r w:rsidRPr="00984428">
        <w:rPr>
          <w:i/>
          <w:vertAlign w:val="subscript"/>
        </w:rPr>
        <w:t>кислоты</w:t>
      </w:r>
      <w:proofErr w:type="spellEnd"/>
      <w:r w:rsidRPr="00984428">
        <w:rPr>
          <w:i/>
        </w:rPr>
        <w:t xml:space="preserve"> и </w:t>
      </w:r>
      <w:proofErr w:type="spellStart"/>
      <w:r w:rsidRPr="00984428">
        <w:rPr>
          <w:i/>
        </w:rPr>
        <w:t>С</w:t>
      </w:r>
      <w:r w:rsidRPr="00984428">
        <w:rPr>
          <w:i/>
          <w:vertAlign w:val="subscript"/>
        </w:rPr>
        <w:t>соли</w:t>
      </w:r>
      <w:proofErr w:type="spellEnd"/>
      <w:r w:rsidRPr="00984428">
        <w:rPr>
          <w:i/>
        </w:rPr>
        <w:t xml:space="preserve"> – исходные концентрации компонентов буферной системы.</w:t>
      </w:r>
    </w:p>
    <w:p w:rsidR="008371B4" w:rsidRDefault="008371B4" w:rsidP="008371B4">
      <w:pPr>
        <w:ind w:firstLine="0"/>
      </w:pPr>
      <w:proofErr w:type="spellStart"/>
      <w:r>
        <w:t>Прологорифмируем</w:t>
      </w:r>
      <w:proofErr w:type="spellEnd"/>
      <w:r>
        <w:t xml:space="preserve"> полученное уравнение (с учетом того, что логарифм произведения равен сумме логарифмов сомножителей):</w:t>
      </w:r>
    </w:p>
    <w:p w:rsidR="008371B4" w:rsidRDefault="008371B4" w:rsidP="008371B4">
      <w:pPr>
        <w:ind w:firstLine="0"/>
        <w:jc w:val="center"/>
      </w:pPr>
      <w:r w:rsidRPr="003508C9">
        <w:rPr>
          <w:position w:val="-38"/>
        </w:rPr>
        <w:object w:dxaOrig="3480" w:dyaOrig="880">
          <v:shape id="_x0000_i1033" type="#_x0000_t75" style="width:174pt;height:44.25pt" o:ole="">
            <v:imagedata r:id="rId21" o:title=""/>
          </v:shape>
          <o:OLEObject Type="Embed" ProgID="Equation.3" ShapeID="_x0000_i1033" DrawAspect="Content" ObjectID="_1534619134" r:id="rId22"/>
        </w:object>
      </w:r>
    </w:p>
    <w:p w:rsidR="008371B4" w:rsidRDefault="008371B4" w:rsidP="008371B4">
      <w:pPr>
        <w:ind w:firstLine="0"/>
      </w:pPr>
      <w:r>
        <w:t>и умножим обе его части на –1:</w:t>
      </w:r>
    </w:p>
    <w:p w:rsidR="008371B4" w:rsidRDefault="008371B4" w:rsidP="008371B4">
      <w:pPr>
        <w:ind w:firstLine="0"/>
        <w:jc w:val="center"/>
      </w:pPr>
      <w:r w:rsidRPr="003508C9">
        <w:rPr>
          <w:position w:val="-38"/>
        </w:rPr>
        <w:object w:dxaOrig="3940" w:dyaOrig="880">
          <v:shape id="_x0000_i1034" type="#_x0000_t75" style="width:197.25pt;height:44.25pt" o:ole="">
            <v:imagedata r:id="rId23" o:title=""/>
          </v:shape>
          <o:OLEObject Type="Embed" ProgID="Equation.3" ShapeID="_x0000_i1034" DrawAspect="Content" ObjectID="_1534619135" r:id="rId24"/>
        </w:object>
      </w:r>
    </w:p>
    <w:p w:rsidR="008371B4" w:rsidRDefault="008371B4" w:rsidP="008371B4">
      <w:pPr>
        <w:ind w:firstLine="0"/>
      </w:pPr>
      <w:r>
        <w:t>Как было показано нами ранее</w: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Default="008371B4" w:rsidP="008371B4">
      <w:pPr>
        <w:ind w:firstLine="0"/>
        <w:jc w:val="center"/>
      </w:pPr>
      <w:r w:rsidRPr="003508C9">
        <w:rPr>
          <w:position w:val="-18"/>
          <w:lang w:val="en-US"/>
        </w:rPr>
        <w:object w:dxaOrig="1860" w:dyaOrig="480">
          <v:shape id="_x0000_i1035" type="#_x0000_t75" style="width:93pt;height:24pt" o:ole="">
            <v:imagedata r:id="rId25" o:title=""/>
          </v:shape>
          <o:OLEObject Type="Embed" ProgID="Equation.3" ShapeID="_x0000_i1035" DrawAspect="Content" ObjectID="_1534619136" r:id="rId26"/>
        </w:object>
      </w:r>
      <w:r w:rsidRPr="003508C9">
        <w:t xml:space="preserve">, </w:t>
      </w:r>
      <w:r>
        <w:tab/>
      </w:r>
      <w:r w:rsidRPr="00FE5996">
        <w:tab/>
      </w:r>
      <w:r>
        <w:rPr>
          <w:lang w:val="en-US"/>
        </w:rPr>
        <w:t>a</w:t>
      </w:r>
      <w:r w:rsidRPr="003508C9">
        <w:t xml:space="preserve"> </w:t>
      </w:r>
      <w:r>
        <w:tab/>
      </w:r>
      <w:r w:rsidRPr="003508C9">
        <w:rPr>
          <w:position w:val="-14"/>
          <w:lang w:val="en-US"/>
        </w:rPr>
        <w:object w:dxaOrig="1820" w:dyaOrig="440">
          <v:shape id="_x0000_i1036" type="#_x0000_t75" style="width:90.75pt;height:21.75pt" o:ole="">
            <v:imagedata r:id="rId27" o:title=""/>
          </v:shape>
          <o:OLEObject Type="Embed" ProgID="Equation.3" ShapeID="_x0000_i1036" DrawAspect="Content" ObjectID="_1534619137" r:id="rId28"/>
        </w:objec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Default="008371B4" w:rsidP="008371B4">
      <w:pPr>
        <w:ind w:firstLine="0"/>
      </w:pPr>
      <w:r>
        <w:t>В связи с этим запишем уравнение для расчета концентрации ионов Н</w:t>
      </w:r>
      <w:r w:rsidRPr="00CB3125">
        <w:rPr>
          <w:vertAlign w:val="superscript"/>
        </w:rPr>
        <w:t>+</w:t>
      </w:r>
      <w:r>
        <w:t xml:space="preserve"> в окончательном виде:</w: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Default="008371B4" w:rsidP="008371B4">
      <w:pPr>
        <w:ind w:firstLine="0"/>
        <w:jc w:val="center"/>
      </w:pPr>
      <w:r w:rsidRPr="003508C9">
        <w:rPr>
          <w:position w:val="-38"/>
        </w:rPr>
        <w:object w:dxaOrig="2940" w:dyaOrig="880">
          <v:shape id="_x0000_i1037" type="#_x0000_t75" style="width:147pt;height:44.25pt" o:ole="">
            <v:imagedata r:id="rId29" o:title=""/>
          </v:shape>
          <o:OLEObject Type="Embed" ProgID="Equation.3" ShapeID="_x0000_i1037" DrawAspect="Content" ObjectID="_1534619138" r:id="rId30"/>
        </w:objec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Default="008371B4" w:rsidP="008371B4">
      <w:pPr>
        <w:ind w:firstLine="0"/>
      </w:pPr>
      <w:r>
        <w:lastRenderedPageBreak/>
        <w:t xml:space="preserve">Данное выражение называется иначе </w:t>
      </w:r>
      <w:r w:rsidRPr="00984428">
        <w:rPr>
          <w:b/>
        </w:rPr>
        <w:t xml:space="preserve">уравнением </w:t>
      </w:r>
      <w:proofErr w:type="spellStart"/>
      <w:r w:rsidRPr="00984428">
        <w:rPr>
          <w:b/>
        </w:rPr>
        <w:t>Гендерсона-Гассельбаха</w:t>
      </w:r>
      <w:proofErr w:type="spellEnd"/>
      <w:r>
        <w:t xml:space="preserve">. Его можно использовать для вычисления рН любой кислотной буферной системы. Например, для фосфатного буфера уравнение </w:t>
      </w:r>
      <w:proofErr w:type="spellStart"/>
      <w:r>
        <w:t>Гендерсона-Гассельбаха</w:t>
      </w:r>
      <w:proofErr w:type="spellEnd"/>
      <w:r>
        <w:t xml:space="preserve"> запишется следующим образом:</w:t>
      </w:r>
    </w:p>
    <w:p w:rsidR="008371B4" w:rsidRDefault="008371B4" w:rsidP="008371B4">
      <w:pPr>
        <w:ind w:firstLine="0"/>
        <w:jc w:val="center"/>
      </w:pPr>
      <w:r w:rsidRPr="000234FA">
        <w:rPr>
          <w:position w:val="-42"/>
        </w:rPr>
        <w:object w:dxaOrig="3120" w:dyaOrig="960">
          <v:shape id="_x0000_i1038" type="#_x0000_t75" style="width:156.75pt;height:48pt" o:ole="">
            <v:imagedata r:id="rId31" o:title=""/>
          </v:shape>
          <o:OLEObject Type="Embed" ProgID="Equation.3" ShapeID="_x0000_i1038" DrawAspect="Content" ObjectID="_1534619139" r:id="rId32"/>
        </w:object>
      </w:r>
    </w:p>
    <w:p w:rsidR="008371B4" w:rsidRPr="000234FA" w:rsidRDefault="008371B4" w:rsidP="008371B4">
      <w:pPr>
        <w:ind w:firstLine="0"/>
      </w:pPr>
      <w:r>
        <w:t>(в данной системе роль слабой кислоты играет анион Н</w:t>
      </w:r>
      <w:r w:rsidRPr="00CB3125">
        <w:rPr>
          <w:vertAlign w:val="subscript"/>
        </w:rPr>
        <w:t>2</w:t>
      </w:r>
      <w:r>
        <w:t>РО</w:t>
      </w:r>
      <w:r w:rsidRPr="00CB3125">
        <w:rPr>
          <w:vertAlign w:val="subscript"/>
        </w:rPr>
        <w:t>4</w:t>
      </w:r>
      <w:r w:rsidRPr="00CB3125">
        <w:rPr>
          <w:vertAlign w:val="superscript"/>
        </w:rPr>
        <w:t>–</w:t>
      </w:r>
      <w:r>
        <w:t xml:space="preserve">, </w:t>
      </w:r>
      <w:proofErr w:type="gramStart"/>
      <w:r>
        <w:t>то</w:t>
      </w:r>
      <w:r w:rsidRPr="000234FA">
        <w:t xml:space="preserve"> </w:t>
      </w:r>
      <w:r w:rsidRPr="000234FA">
        <w:rPr>
          <w:position w:val="-14"/>
        </w:rPr>
        <w:object w:dxaOrig="3100" w:dyaOrig="499">
          <v:shape id="_x0000_i1039" type="#_x0000_t75" style="width:155.25pt;height:24.75pt" o:ole="">
            <v:imagedata r:id="rId33" o:title=""/>
          </v:shape>
          <o:OLEObject Type="Embed" ProgID="Equation.3" ShapeID="_x0000_i1039" DrawAspect="Content" ObjectID="_1534619140" r:id="rId34"/>
        </w:object>
      </w:r>
      <w:r w:rsidRPr="000234FA">
        <w:t>.</w:t>
      </w:r>
      <w:proofErr w:type="gramEnd"/>
    </w:p>
    <w:p w:rsidR="008371B4" w:rsidRDefault="008371B4" w:rsidP="008371B4">
      <w:pPr>
        <w:ind w:firstLine="0"/>
        <w:rPr>
          <w:b/>
          <w:i/>
        </w:rPr>
      </w:pPr>
      <w:r w:rsidRPr="00780390">
        <w:rPr>
          <w:b/>
          <w:i/>
        </w:rPr>
        <w:t xml:space="preserve">В водных растворах рН и </w:t>
      </w:r>
      <w:proofErr w:type="spellStart"/>
      <w:r w:rsidRPr="00780390">
        <w:rPr>
          <w:b/>
          <w:i/>
        </w:rPr>
        <w:t>рОН</w:t>
      </w:r>
      <w:proofErr w:type="spellEnd"/>
      <w:r w:rsidRPr="00780390">
        <w:rPr>
          <w:b/>
          <w:i/>
        </w:rPr>
        <w:t xml:space="preserve"> являются сопряженными величинами. Их сумма всегда равна 14</w:t>
      </w:r>
      <w:r>
        <w:rPr>
          <w:b/>
          <w:i/>
        </w:rPr>
        <w:t>, т.е.:</w: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Pr="00780390" w:rsidRDefault="008371B4" w:rsidP="008371B4">
      <w:pPr>
        <w:ind w:firstLine="0"/>
        <w:jc w:val="center"/>
        <w:rPr>
          <w:b/>
          <w:i/>
        </w:rPr>
      </w:pPr>
      <w:r w:rsidRPr="00780390">
        <w:rPr>
          <w:b/>
          <w:i/>
        </w:rPr>
        <w:t xml:space="preserve">рН + </w:t>
      </w:r>
      <w:proofErr w:type="spellStart"/>
      <w:r w:rsidRPr="00780390">
        <w:rPr>
          <w:b/>
          <w:i/>
        </w:rPr>
        <w:t>рОН</w:t>
      </w:r>
      <w:proofErr w:type="spellEnd"/>
      <w:r w:rsidRPr="00780390">
        <w:rPr>
          <w:b/>
          <w:i/>
        </w:rPr>
        <w:t xml:space="preserve"> = 14</w: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Default="008371B4" w:rsidP="008371B4">
      <w:pPr>
        <w:ind w:firstLine="0"/>
      </w:pPr>
      <w:r>
        <w:t>Зная концентрацию ионов Н</w:t>
      </w:r>
      <w:r w:rsidRPr="00CB3125">
        <w:rPr>
          <w:vertAlign w:val="superscript"/>
        </w:rPr>
        <w:t>+</w:t>
      </w:r>
      <w:r>
        <w:t xml:space="preserve"> или рН, можно вычислить концентрацию гидроксильных ионов или </w:t>
      </w:r>
      <w:proofErr w:type="spellStart"/>
      <w:r>
        <w:t>рОН</w:t>
      </w:r>
      <w:proofErr w:type="spellEnd"/>
      <w:r>
        <w:t>.</w: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Default="008371B4" w:rsidP="008371B4">
      <w:pPr>
        <w:ind w:firstLine="0"/>
        <w:jc w:val="center"/>
      </w:pPr>
      <w:r w:rsidRPr="000234FA">
        <w:rPr>
          <w:position w:val="-38"/>
        </w:rPr>
        <w:object w:dxaOrig="5080" w:dyaOrig="880">
          <v:shape id="_x0000_i1040" type="#_x0000_t75" style="width:253.5pt;height:44.25pt" o:ole="">
            <v:imagedata r:id="rId35" o:title=""/>
          </v:shape>
          <o:OLEObject Type="Embed" ProgID="Equation.3" ShapeID="_x0000_i1040" DrawAspect="Content" ObjectID="_1534619141" r:id="rId36"/>
        </w:object>
      </w:r>
    </w:p>
    <w:p w:rsidR="008371B4" w:rsidRDefault="008371B4" w:rsidP="008371B4">
      <w:pPr>
        <w:ind w:firstLine="0"/>
      </w:pPr>
    </w:p>
    <w:p w:rsidR="008371B4" w:rsidRDefault="008371B4" w:rsidP="008371B4">
      <w:pPr>
        <w:ind w:firstLine="0"/>
      </w:pPr>
      <w:r>
        <w:t xml:space="preserve">Уравнения </w:t>
      </w:r>
      <w:proofErr w:type="spellStart"/>
      <w:r>
        <w:t>Гендерсона-Гассельбаха</w:t>
      </w:r>
      <w:proofErr w:type="spellEnd"/>
      <w:r>
        <w:t xml:space="preserve"> для расчета </w:t>
      </w:r>
      <w:proofErr w:type="spellStart"/>
      <w:r>
        <w:t>рОН</w:t>
      </w:r>
      <w:proofErr w:type="spellEnd"/>
      <w:r>
        <w:t xml:space="preserve"> и рН в </w:t>
      </w:r>
      <w:proofErr w:type="spellStart"/>
      <w:r>
        <w:t>оснóвных</w:t>
      </w:r>
      <w:proofErr w:type="spellEnd"/>
      <w:r>
        <w:t xml:space="preserve"> буферных системах выглядят следующим образом:</w: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Default="008371B4" w:rsidP="008371B4">
      <w:pPr>
        <w:ind w:firstLine="0"/>
        <w:jc w:val="center"/>
      </w:pPr>
      <w:r w:rsidRPr="000234FA">
        <w:rPr>
          <w:position w:val="-38"/>
        </w:rPr>
        <w:object w:dxaOrig="3340" w:dyaOrig="880">
          <v:shape id="_x0000_i1041" type="#_x0000_t75" style="width:167.25pt;height:44.25pt" o:ole="">
            <v:imagedata r:id="rId37" o:title=""/>
          </v:shape>
          <o:OLEObject Type="Embed" ProgID="Equation.3" ShapeID="_x0000_i1041" DrawAspect="Content" ObjectID="_1534619142" r:id="rId38"/>
        </w:objec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Default="008371B4" w:rsidP="008371B4">
      <w:pPr>
        <w:ind w:firstLine="0"/>
        <w:jc w:val="center"/>
      </w:pPr>
      <w:r w:rsidRPr="000234FA">
        <w:rPr>
          <w:position w:val="-38"/>
          <w:lang w:val="en-US"/>
        </w:rPr>
        <w:object w:dxaOrig="3700" w:dyaOrig="880">
          <v:shape id="_x0000_i1042" type="#_x0000_t75" style="width:184.5pt;height:44.25pt" o:ole="">
            <v:imagedata r:id="rId39" o:title=""/>
          </v:shape>
          <o:OLEObject Type="Embed" ProgID="Equation.3" ShapeID="_x0000_i1042" DrawAspect="Content" ObjectID="_1534619143" r:id="rId40"/>
        </w:objec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Pr="00780390" w:rsidRDefault="008371B4" w:rsidP="008371B4">
      <w:pPr>
        <w:ind w:firstLine="0"/>
        <w:rPr>
          <w:i/>
        </w:rPr>
      </w:pPr>
      <w:r w:rsidRPr="00780390">
        <w:rPr>
          <w:i/>
        </w:rPr>
        <w:t xml:space="preserve">где </w:t>
      </w:r>
      <w:proofErr w:type="spellStart"/>
      <w:r w:rsidRPr="00780390">
        <w:rPr>
          <w:i/>
          <w:lang w:val="en-US"/>
        </w:rPr>
        <w:t>pK</w:t>
      </w:r>
      <w:r w:rsidRPr="00780390">
        <w:rPr>
          <w:i/>
          <w:vertAlign w:val="subscript"/>
          <w:lang w:val="en-US"/>
        </w:rPr>
        <w:t>b</w:t>
      </w:r>
      <w:proofErr w:type="spellEnd"/>
      <w:r w:rsidRPr="00780390">
        <w:rPr>
          <w:i/>
        </w:rPr>
        <w:t xml:space="preserve"> = –</w:t>
      </w:r>
      <w:proofErr w:type="spellStart"/>
      <w:r w:rsidRPr="00780390">
        <w:rPr>
          <w:i/>
          <w:lang w:val="en-US"/>
        </w:rPr>
        <w:t>lg</w:t>
      </w:r>
      <w:proofErr w:type="spellEnd"/>
      <w:r w:rsidRPr="00780390">
        <w:rPr>
          <w:i/>
        </w:rPr>
        <w:t xml:space="preserve"> </w:t>
      </w:r>
      <w:r w:rsidRPr="00780390">
        <w:rPr>
          <w:i/>
          <w:lang w:val="en-US"/>
        </w:rPr>
        <w:t>K</w:t>
      </w:r>
      <w:r w:rsidRPr="00780390">
        <w:rPr>
          <w:i/>
          <w:vertAlign w:val="subscript"/>
          <w:lang w:val="en-US"/>
        </w:rPr>
        <w:t>b</w:t>
      </w:r>
      <w:r w:rsidRPr="00780390">
        <w:rPr>
          <w:i/>
          <w:vertAlign w:val="subscript"/>
        </w:rPr>
        <w:t xml:space="preserve"> (основания)</w:t>
      </w:r>
      <w:r w:rsidRPr="00780390">
        <w:rPr>
          <w:i/>
        </w:rPr>
        <w:t xml:space="preserve">, </w:t>
      </w:r>
      <w:proofErr w:type="spellStart"/>
      <w:r w:rsidRPr="00780390">
        <w:rPr>
          <w:i/>
        </w:rPr>
        <w:t>С</w:t>
      </w:r>
      <w:r w:rsidRPr="00780390">
        <w:rPr>
          <w:i/>
          <w:vertAlign w:val="subscript"/>
        </w:rPr>
        <w:t>основания</w:t>
      </w:r>
      <w:proofErr w:type="spellEnd"/>
      <w:r w:rsidRPr="00780390">
        <w:rPr>
          <w:i/>
        </w:rPr>
        <w:t xml:space="preserve"> и </w:t>
      </w:r>
      <w:proofErr w:type="spellStart"/>
      <w:r w:rsidRPr="00780390">
        <w:rPr>
          <w:i/>
        </w:rPr>
        <w:t>С</w:t>
      </w:r>
      <w:r w:rsidRPr="00780390">
        <w:rPr>
          <w:i/>
          <w:vertAlign w:val="subscript"/>
        </w:rPr>
        <w:t>соли</w:t>
      </w:r>
      <w:proofErr w:type="spellEnd"/>
      <w:r w:rsidRPr="00780390">
        <w:rPr>
          <w:i/>
        </w:rPr>
        <w:t xml:space="preserve"> – исходные молярные концентрации компонентов данных буферных систем, т.е. слабого основания и его соли с сильной кислотой.</w:t>
      </w:r>
    </w:p>
    <w:p w:rsidR="008371B4" w:rsidRDefault="008371B4" w:rsidP="008371B4">
      <w:pPr>
        <w:ind w:firstLine="0"/>
      </w:pPr>
    </w:p>
    <w:p w:rsidR="008371B4" w:rsidRPr="00780390" w:rsidRDefault="008371B4" w:rsidP="008371B4">
      <w:pPr>
        <w:ind w:firstLine="0"/>
        <w:rPr>
          <w:b/>
          <w:i/>
        </w:rPr>
      </w:pPr>
      <w:r w:rsidRPr="00780390">
        <w:rPr>
          <w:b/>
          <w:i/>
        </w:rPr>
        <w:t xml:space="preserve">Из приведенных выше уравнений следует, что рН и </w:t>
      </w:r>
      <w:proofErr w:type="spellStart"/>
      <w:r w:rsidRPr="00780390">
        <w:rPr>
          <w:b/>
          <w:i/>
        </w:rPr>
        <w:t>рОН</w:t>
      </w:r>
      <w:proofErr w:type="spellEnd"/>
      <w:r w:rsidRPr="00780390">
        <w:rPr>
          <w:b/>
          <w:i/>
        </w:rPr>
        <w:t xml:space="preserve"> буферной системы зависит от константы </w:t>
      </w:r>
      <w:r>
        <w:rPr>
          <w:b/>
          <w:i/>
        </w:rPr>
        <w:t xml:space="preserve">кислотности или </w:t>
      </w:r>
      <w:proofErr w:type="spellStart"/>
      <w:r>
        <w:rPr>
          <w:b/>
          <w:i/>
        </w:rPr>
        <w:t>основности</w:t>
      </w:r>
      <w:proofErr w:type="spellEnd"/>
      <w:r w:rsidRPr="00780390">
        <w:rPr>
          <w:b/>
          <w:i/>
        </w:rPr>
        <w:t xml:space="preserve"> слабого электролита, входящего в ее состав</w:t>
      </w:r>
      <w:r>
        <w:rPr>
          <w:b/>
          <w:i/>
        </w:rPr>
        <w:t>,</w:t>
      </w:r>
      <w:r w:rsidRPr="00780390">
        <w:rPr>
          <w:b/>
          <w:i/>
        </w:rPr>
        <w:t xml:space="preserve"> и от соотношения концентраци</w:t>
      </w:r>
      <w:r>
        <w:rPr>
          <w:b/>
          <w:i/>
        </w:rPr>
        <w:t>й</w:t>
      </w:r>
      <w:r w:rsidRPr="00780390">
        <w:rPr>
          <w:b/>
          <w:i/>
        </w:rPr>
        <w:t xml:space="preserve"> компонентов</w:t>
      </w:r>
      <w:r>
        <w:rPr>
          <w:b/>
          <w:i/>
        </w:rPr>
        <w:t xml:space="preserve"> буфера</w:t>
      </w:r>
      <w:r w:rsidRPr="00780390">
        <w:rPr>
          <w:b/>
          <w:i/>
        </w:rPr>
        <w:t>.</w:t>
      </w:r>
    </w:p>
    <w:p w:rsidR="008371B4" w:rsidRPr="00780390" w:rsidRDefault="008371B4" w:rsidP="008371B4">
      <w:pPr>
        <w:ind w:firstLine="0"/>
        <w:rPr>
          <w:i/>
        </w:rPr>
      </w:pPr>
      <w:r w:rsidRPr="00780390">
        <w:rPr>
          <w:i/>
        </w:rPr>
        <w:t xml:space="preserve">Значение </w:t>
      </w:r>
      <w:proofErr w:type="spellStart"/>
      <w:r w:rsidRPr="00780390">
        <w:rPr>
          <w:i/>
        </w:rPr>
        <w:t>рК</w:t>
      </w:r>
      <w:proofErr w:type="spellEnd"/>
      <w:r w:rsidRPr="00780390">
        <w:rPr>
          <w:i/>
        </w:rPr>
        <w:t xml:space="preserve"> для слабого электролита является величиной постоянной, не зависит от концентрации этого электролита в растворе и приводится в соответствующих справочниках. Зная его</w:t>
      </w:r>
      <w:r>
        <w:rPr>
          <w:i/>
        </w:rPr>
        <w:t>,</w:t>
      </w:r>
      <w:r w:rsidRPr="00780390">
        <w:rPr>
          <w:i/>
        </w:rPr>
        <w:t xml:space="preserve"> можно с помощью уравнения </w:t>
      </w:r>
      <w:proofErr w:type="spellStart"/>
      <w:r w:rsidRPr="00780390">
        <w:rPr>
          <w:i/>
        </w:rPr>
        <w:t>Гендерсона-Гассельбаха</w:t>
      </w:r>
      <w:proofErr w:type="spellEnd"/>
      <w:r w:rsidRPr="00780390">
        <w:rPr>
          <w:i/>
        </w:rPr>
        <w:t xml:space="preserve"> </w:t>
      </w:r>
      <w:r w:rsidRPr="00780390">
        <w:rPr>
          <w:i/>
        </w:rPr>
        <w:lastRenderedPageBreak/>
        <w:t>рассчитать рН буферного раствора, если известен его количественный состав или, наоборот, определить состав раствора (исходные концентрации его компонентов), который будет обеспечивать заданное значение рН.</w:t>
      </w:r>
    </w:p>
    <w:p w:rsidR="008371B4" w:rsidRDefault="008371B4" w:rsidP="008371B4">
      <w:pPr>
        <w:ind w:firstLine="0"/>
      </w:pPr>
      <w:r>
        <w:t xml:space="preserve">На практике обычно пользуются готовыми таблицами, в которых указано, в каком соотношении должны быть взяты компоненты для получения буферного раствора с желаемым значением рН. </w:t>
      </w:r>
    </w:p>
    <w:p w:rsidR="008371B4" w:rsidRDefault="008371B4" w:rsidP="008371B4">
      <w:pPr>
        <w:ind w:firstLine="0"/>
      </w:pPr>
      <w:r>
        <w:t xml:space="preserve">Если концентрации веществ в буферной системе одинаковые, т.е. </w:t>
      </w:r>
      <w:proofErr w:type="spellStart"/>
      <w:r>
        <w:t>С</w:t>
      </w:r>
      <w:r w:rsidRPr="00E91820">
        <w:rPr>
          <w:vertAlign w:val="subscript"/>
        </w:rPr>
        <w:t>кислоты</w:t>
      </w:r>
      <w:proofErr w:type="spellEnd"/>
      <w:r>
        <w:t xml:space="preserve"> = </w:t>
      </w:r>
      <w:proofErr w:type="spellStart"/>
      <w:r>
        <w:t>С</w:t>
      </w:r>
      <w:r w:rsidRPr="00E91820">
        <w:rPr>
          <w:vertAlign w:val="subscript"/>
        </w:rPr>
        <w:t>соли</w:t>
      </w:r>
      <w:proofErr w:type="spellEnd"/>
      <w:r>
        <w:t xml:space="preserve"> или </w:t>
      </w:r>
      <w:proofErr w:type="spellStart"/>
      <w:r>
        <w:t>С</w:t>
      </w:r>
      <w:r w:rsidRPr="00E91820">
        <w:rPr>
          <w:vertAlign w:val="subscript"/>
        </w:rPr>
        <w:t>основания</w:t>
      </w:r>
      <w:proofErr w:type="spellEnd"/>
      <w:r>
        <w:t xml:space="preserve"> = </w:t>
      </w:r>
      <w:proofErr w:type="spellStart"/>
      <w:r>
        <w:t>С</w:t>
      </w:r>
      <w:r w:rsidRPr="00E91820">
        <w:rPr>
          <w:vertAlign w:val="subscript"/>
        </w:rPr>
        <w:t>соли</w:t>
      </w:r>
      <w:proofErr w:type="spellEnd"/>
      <w:r>
        <w:t xml:space="preserve">, то </w:t>
      </w:r>
    </w:p>
    <w:p w:rsidR="008371B4" w:rsidRPr="000A79EB" w:rsidRDefault="008371B4" w:rsidP="008371B4">
      <w:pPr>
        <w:ind w:firstLine="0"/>
        <w:rPr>
          <w:sz w:val="18"/>
          <w:szCs w:val="18"/>
        </w:rPr>
      </w:pPr>
    </w:p>
    <w:p w:rsidR="008371B4" w:rsidRDefault="008371B4" w:rsidP="008371B4">
      <w:pPr>
        <w:ind w:firstLine="0"/>
      </w:pPr>
      <w:r>
        <w:t>рН = р</w:t>
      </w:r>
      <w:proofErr w:type="spellStart"/>
      <w:r>
        <w:rPr>
          <w:lang w:val="en-US"/>
        </w:rPr>
        <w:t>K</w:t>
      </w:r>
      <w:r w:rsidRPr="00E91820">
        <w:rPr>
          <w:vertAlign w:val="subscript"/>
          <w:lang w:val="en-US"/>
        </w:rPr>
        <w:t>a</w:t>
      </w:r>
      <w:proofErr w:type="spellEnd"/>
      <w:r>
        <w:t xml:space="preserve"> (для кислотной буферной системы)</w: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Default="008371B4" w:rsidP="008371B4">
      <w:pPr>
        <w:ind w:firstLine="0"/>
      </w:pPr>
      <w:r>
        <w:rPr>
          <w:lang w:val="en-US"/>
        </w:rPr>
        <w:t>pOH</w:t>
      </w:r>
      <w:r w:rsidRPr="00E91820">
        <w:t xml:space="preserve"> = </w:t>
      </w:r>
      <w:proofErr w:type="spellStart"/>
      <w:r>
        <w:rPr>
          <w:lang w:val="en-US"/>
        </w:rPr>
        <w:t>pK</w:t>
      </w:r>
      <w:r w:rsidRPr="00E91820">
        <w:rPr>
          <w:vertAlign w:val="subscript"/>
          <w:lang w:val="en-US"/>
        </w:rPr>
        <w:t>b</w:t>
      </w:r>
      <w:proofErr w:type="spellEnd"/>
      <w:r>
        <w:t xml:space="preserve"> (для </w:t>
      </w:r>
      <w:proofErr w:type="spellStart"/>
      <w:r>
        <w:t>оснóвной</w:t>
      </w:r>
      <w:proofErr w:type="spellEnd"/>
      <w:r>
        <w:t xml:space="preserve"> буферной системы)</w:t>
      </w:r>
    </w:p>
    <w:p w:rsidR="008371B4" w:rsidRPr="00E91820" w:rsidRDefault="008371B4" w:rsidP="008371B4">
      <w:pPr>
        <w:ind w:firstLine="0"/>
      </w:pPr>
    </w:p>
    <w:p w:rsidR="008371B4" w:rsidRDefault="008371B4" w:rsidP="008371B4">
      <w:pPr>
        <w:ind w:firstLine="0"/>
      </w:pPr>
      <w:r>
        <w:t>Изменяя концентрацию какого-либо компонента можно сместить значение рН в ту или иную сторону для достижения нужной величины.</w:t>
      </w:r>
    </w:p>
    <w:p w:rsidR="008371B4" w:rsidRPr="00780390" w:rsidRDefault="008371B4" w:rsidP="008371B4">
      <w:pPr>
        <w:ind w:firstLine="0"/>
        <w:rPr>
          <w:b/>
          <w:i/>
        </w:rPr>
      </w:pPr>
      <w:r w:rsidRPr="00780390">
        <w:rPr>
          <w:b/>
          <w:i/>
        </w:rPr>
        <w:t>В буферных системах, используемых на практике, концентрации компонентов не отличаются друг от друга более чем в 10 раз, т.е. их рН не отклоняется больше чем на единицу от величины р</w:t>
      </w:r>
      <w:r w:rsidRPr="00780390">
        <w:rPr>
          <w:b/>
          <w:i/>
          <w:lang w:val="en-US"/>
        </w:rPr>
        <w:t>K</w:t>
      </w:r>
      <w:r w:rsidRPr="00780390">
        <w:rPr>
          <w:b/>
          <w:i/>
        </w:rPr>
        <w:t xml:space="preserve"> своего слабого электролита. Таким образом, область практических значений рН буферных систем (область буферирования) лежит в интервале </w:t>
      </w:r>
      <w:proofErr w:type="spellStart"/>
      <w:r w:rsidRPr="00780390">
        <w:rPr>
          <w:b/>
          <w:i/>
          <w:lang w:val="en-US"/>
        </w:rPr>
        <w:t>pK</w:t>
      </w:r>
      <w:proofErr w:type="spellEnd"/>
      <w:r w:rsidRPr="00780390">
        <w:rPr>
          <w:b/>
          <w:i/>
        </w:rPr>
        <w:t xml:space="preserve"> ± 1.</w:t>
      </w:r>
    </w:p>
    <w:p w:rsidR="008371B4" w:rsidRDefault="008371B4" w:rsidP="008371B4">
      <w:pPr>
        <w:ind w:firstLine="0"/>
      </w:pPr>
      <w:r>
        <w:t>Если концентрации компонентов буферного раствора различаются более чем в 10 раз, такой раствор обладает слабым буферным действием и может удерживать неизменным содержание ионов Н</w:t>
      </w:r>
      <w:r w:rsidRPr="00941DED">
        <w:rPr>
          <w:vertAlign w:val="superscript"/>
        </w:rPr>
        <w:t>+</w:t>
      </w:r>
      <w:r>
        <w:t xml:space="preserve"> только при добавлении очень малых количеств сильной кислоты либо щелочи. Это делает неудобным его использование в практических целях.</w:t>
      </w:r>
    </w:p>
    <w:p w:rsidR="008371B4" w:rsidRDefault="008371B4" w:rsidP="008371B4">
      <w:pPr>
        <w:ind w:firstLine="0"/>
      </w:pPr>
      <w:r>
        <w:t xml:space="preserve">При разбавлении концентрации обоих компонентов буферных растворов уменьшаются в одинаковое число раз, поэтому их соотношение остается неизменным. Следовательно, по уравнению </w:t>
      </w:r>
      <w:proofErr w:type="spellStart"/>
      <w:r>
        <w:t>Гендерсона-Гассельбаха</w:t>
      </w:r>
      <w:proofErr w:type="spellEnd"/>
      <w:r>
        <w:t>, величина рН буферного раствора при этом тоже не должна изменяться. При разбавлении в 10-20 раз экспериментальные измерения рН хорошо согласуются с теоретическими расчетами. Однако при большем разбавлении наблюдается небольшое увеличение рН раствора, которое связано с возрастанием степени диссоциации слабого электролита и увеличением константы его диссоциации.</w:t>
      </w:r>
    </w:p>
    <w:p w:rsidR="008371B4" w:rsidRPr="00780390" w:rsidRDefault="008371B4" w:rsidP="008371B4">
      <w:pPr>
        <w:ind w:firstLine="0"/>
        <w:rPr>
          <w:b/>
          <w:i/>
        </w:rPr>
      </w:pPr>
      <w:r w:rsidRPr="00780390">
        <w:rPr>
          <w:b/>
          <w:i/>
        </w:rPr>
        <w:lastRenderedPageBreak/>
        <w:t xml:space="preserve">Уравнение </w:t>
      </w:r>
      <w:proofErr w:type="spellStart"/>
      <w:r w:rsidRPr="00780390">
        <w:rPr>
          <w:b/>
          <w:i/>
        </w:rPr>
        <w:t>Гендерсона-Гассельбаха</w:t>
      </w:r>
      <w:proofErr w:type="spellEnd"/>
      <w:r w:rsidRPr="00780390">
        <w:rPr>
          <w:b/>
          <w:i/>
        </w:rPr>
        <w:t xml:space="preserve"> является приближенным и его не рекомендуется использовать в следующих случаях: </w:t>
      </w:r>
    </w:p>
    <w:p w:rsidR="008371B4" w:rsidRPr="00780390" w:rsidRDefault="008371B4" w:rsidP="008371B4">
      <w:pPr>
        <w:ind w:firstLine="0"/>
        <w:rPr>
          <w:i/>
        </w:rPr>
      </w:pPr>
      <w:r w:rsidRPr="00780390">
        <w:rPr>
          <w:i/>
        </w:rPr>
        <w:t xml:space="preserve">1) если кислота либо основание буферной системы не является достаточно слабым электролитом (например, для кислоты </w:t>
      </w:r>
      <w:proofErr w:type="spellStart"/>
      <w:r w:rsidRPr="00780390">
        <w:rPr>
          <w:i/>
          <w:lang w:val="en-US"/>
        </w:rPr>
        <w:t>pK</w:t>
      </w:r>
      <w:r w:rsidRPr="00780390">
        <w:rPr>
          <w:i/>
          <w:vertAlign w:val="subscript"/>
          <w:lang w:val="en-US"/>
        </w:rPr>
        <w:t>a</w:t>
      </w:r>
      <w:proofErr w:type="spellEnd"/>
      <w:r>
        <w:rPr>
          <w:i/>
        </w:rPr>
        <w:t> &lt; 3).</w:t>
      </w:r>
      <w:r w:rsidRPr="00780390">
        <w:rPr>
          <w:i/>
        </w:rPr>
        <w:t xml:space="preserve"> Тогда нельзя пренебрегать их диссоциацией в присутствии собственной соли;</w:t>
      </w:r>
    </w:p>
    <w:p w:rsidR="008371B4" w:rsidRPr="00780390" w:rsidRDefault="008371B4" w:rsidP="008371B4">
      <w:pPr>
        <w:ind w:firstLine="0"/>
        <w:rPr>
          <w:i/>
        </w:rPr>
      </w:pPr>
      <w:r w:rsidRPr="00780390">
        <w:rPr>
          <w:i/>
        </w:rPr>
        <w:t xml:space="preserve">2) если кислота либо основание буферной системы являются, наоборот, слишком слабыми электролитами (например, для кислоты </w:t>
      </w:r>
      <w:proofErr w:type="spellStart"/>
      <w:r w:rsidRPr="00780390">
        <w:rPr>
          <w:i/>
          <w:lang w:val="en-US"/>
        </w:rPr>
        <w:t>pK</w:t>
      </w:r>
      <w:r w:rsidRPr="00780390">
        <w:rPr>
          <w:i/>
          <w:vertAlign w:val="subscript"/>
          <w:lang w:val="en-US"/>
        </w:rPr>
        <w:t>a</w:t>
      </w:r>
      <w:proofErr w:type="spellEnd"/>
      <w:r>
        <w:rPr>
          <w:i/>
        </w:rPr>
        <w:t> &gt; 11).</w:t>
      </w:r>
      <w:r w:rsidRPr="00780390">
        <w:rPr>
          <w:i/>
        </w:rPr>
        <w:t xml:space="preserve"> Тогда нельзя пренебрегать гидролизом их солей.</w:t>
      </w:r>
    </w:p>
    <w:p w:rsidR="008371B4" w:rsidRDefault="008371B4" w:rsidP="008371B4">
      <w:pPr>
        <w:pStyle w:val="3"/>
      </w:pPr>
      <w:r>
        <w:br w:type="page"/>
      </w:r>
      <w:bookmarkStart w:id="4" w:name="_Toc246997812"/>
      <w:r>
        <w:lastRenderedPageBreak/>
        <w:t>Буферная емкость</w:t>
      </w:r>
      <w:bookmarkEnd w:id="4"/>
    </w:p>
    <w:p w:rsidR="008371B4" w:rsidRPr="005C6556" w:rsidRDefault="008371B4" w:rsidP="008371B4">
      <w:pPr>
        <w:ind w:firstLine="0"/>
        <w:rPr>
          <w:b/>
          <w:i/>
        </w:rPr>
      </w:pPr>
      <w:r w:rsidRPr="005C6556">
        <w:rPr>
          <w:b/>
          <w:i/>
        </w:rPr>
        <w:t>Способность буферных систем противодействовать резкому изменению рН при добавлении к ним сильной кислоты или основания является ограниченной. Буферная смесь поддерживает рН постоянным только при условии, что количество вносимых в раствор сильной кислоты или щелочи не превышает определенной величины. В противном случае наблюдается резкое изменение рН, т.е. буферное действие раствора прекращается.</w:t>
      </w:r>
    </w:p>
    <w:p w:rsidR="008371B4" w:rsidRPr="00D4430B" w:rsidRDefault="008371B4" w:rsidP="008371B4">
      <w:pPr>
        <w:ind w:firstLine="0"/>
      </w:pPr>
      <w:r>
        <w:t xml:space="preserve">Это связано с тем, что в результате протекающей реакции изменяется соотношение молярных концентраций компонентов буферной системы: </w:t>
      </w:r>
      <w:proofErr w:type="spellStart"/>
      <w:r>
        <w:t>С</w:t>
      </w:r>
      <w:r w:rsidRPr="00D4430B">
        <w:rPr>
          <w:vertAlign w:val="subscript"/>
        </w:rPr>
        <w:t>кислоты</w:t>
      </w:r>
      <w:proofErr w:type="spellEnd"/>
      <w:r>
        <w:t>/</w:t>
      </w:r>
      <w:proofErr w:type="spellStart"/>
      <w:r>
        <w:t>С</w:t>
      </w:r>
      <w:r w:rsidRPr="00D4430B">
        <w:rPr>
          <w:vertAlign w:val="subscript"/>
        </w:rPr>
        <w:t>соли</w:t>
      </w:r>
      <w:proofErr w:type="spellEnd"/>
      <w:r>
        <w:t xml:space="preserve"> или </w:t>
      </w:r>
      <w:proofErr w:type="spellStart"/>
      <w:r>
        <w:t>С</w:t>
      </w:r>
      <w:r w:rsidRPr="00D4430B">
        <w:rPr>
          <w:vertAlign w:val="subscript"/>
        </w:rPr>
        <w:t>основания</w:t>
      </w:r>
      <w:proofErr w:type="spellEnd"/>
      <w:r>
        <w:t>/</w:t>
      </w:r>
      <w:proofErr w:type="spellStart"/>
      <w:r>
        <w:t>С</w:t>
      </w:r>
      <w:r w:rsidRPr="00D4430B">
        <w:rPr>
          <w:vertAlign w:val="subscript"/>
        </w:rPr>
        <w:t>соли</w:t>
      </w:r>
      <w:proofErr w:type="spellEnd"/>
      <w:r>
        <w:t>.</w:t>
      </w:r>
    </w:p>
    <w:p w:rsidR="008371B4" w:rsidRDefault="008371B4" w:rsidP="008371B4">
      <w:pPr>
        <w:ind w:firstLine="0"/>
      </w:pPr>
      <w:r>
        <w:t>При этом концентрация компонента, реагирующего с добавленной кислотой или щелочью, уменьшается, а концентрация второго компонента возрастает, т.к. он дополнительно образуется в ходе реакции.</w:t>
      </w:r>
    </w:p>
    <w:p w:rsidR="008371B4" w:rsidRPr="009C2DBB" w:rsidRDefault="008371B4" w:rsidP="008371B4">
      <w:pPr>
        <w:ind w:firstLine="0"/>
        <w:rPr>
          <w:b/>
          <w:i/>
        </w:rPr>
      </w:pPr>
      <w:r w:rsidRPr="009C2DBB">
        <w:rPr>
          <w:b/>
          <w:i/>
        </w:rPr>
        <w:t xml:space="preserve">Количественно буферное действие раствора характеризуется с помощью </w:t>
      </w:r>
      <w:r w:rsidRPr="009C2DBB">
        <w:rPr>
          <w:b/>
        </w:rPr>
        <w:t>буферной емкости (В).</w:t>
      </w:r>
      <w:r w:rsidRPr="009C2DBB">
        <w:rPr>
          <w:b/>
          <w:i/>
        </w:rPr>
        <w:t xml:space="preserve"> При этом различают буферную емкость по кислоте (</w:t>
      </w:r>
      <w:proofErr w:type="spellStart"/>
      <w:r w:rsidRPr="009C2DBB">
        <w:rPr>
          <w:b/>
          <w:i/>
        </w:rPr>
        <w:t>В</w:t>
      </w:r>
      <w:r w:rsidRPr="009C2DBB">
        <w:rPr>
          <w:b/>
          <w:i/>
          <w:vertAlign w:val="subscript"/>
        </w:rPr>
        <w:t>к</w:t>
      </w:r>
      <w:proofErr w:type="spellEnd"/>
      <w:r w:rsidRPr="009C2DBB">
        <w:rPr>
          <w:b/>
          <w:i/>
          <w:vertAlign w:val="subscript"/>
        </w:rPr>
        <w:t>.</w:t>
      </w:r>
      <w:r w:rsidRPr="009C2DBB">
        <w:rPr>
          <w:b/>
          <w:i/>
        </w:rPr>
        <w:t xml:space="preserve">) и </w:t>
      </w:r>
      <w:r w:rsidRPr="009C2DBB">
        <w:rPr>
          <w:b/>
        </w:rPr>
        <w:t>буферную емкость</w:t>
      </w:r>
      <w:r w:rsidRPr="009C2DBB">
        <w:rPr>
          <w:b/>
          <w:i/>
        </w:rPr>
        <w:t xml:space="preserve"> </w:t>
      </w:r>
      <w:r w:rsidRPr="009C2DBB">
        <w:rPr>
          <w:b/>
        </w:rPr>
        <w:t>по основанию или щелочи (В</w:t>
      </w:r>
      <w:r w:rsidRPr="009C2DBB">
        <w:rPr>
          <w:b/>
          <w:vertAlign w:val="subscript"/>
        </w:rPr>
        <w:t>о.</w:t>
      </w:r>
      <w:r w:rsidRPr="009C2DBB">
        <w:rPr>
          <w:b/>
        </w:rPr>
        <w:t>).</w:t>
      </w:r>
    </w:p>
    <w:p w:rsidR="008371B4" w:rsidRDefault="008371B4" w:rsidP="008371B4">
      <w:pPr>
        <w:ind w:firstLine="0"/>
      </w:pPr>
      <w:r w:rsidRPr="009C2DBB">
        <w:rPr>
          <w:b/>
          <w:i/>
        </w:rPr>
        <w:t>Буферной емкостью по кислоте</w:t>
      </w:r>
      <w:r>
        <w:t xml:space="preserve"> является то количество химического эквивалента сильной кислоты, которое нужно добавить к 1 литру (1 дм</w:t>
      </w:r>
      <w:r w:rsidRPr="00E75762">
        <w:rPr>
          <w:vertAlign w:val="superscript"/>
        </w:rPr>
        <w:t>3</w:t>
      </w:r>
      <w:r>
        <w:t>) буферной системы, чтобы уменьшить её рН на единицу. Ее можно рассчитать по следующей формуле:</w: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Default="008371B4" w:rsidP="008371B4">
      <w:pPr>
        <w:ind w:firstLine="0"/>
        <w:jc w:val="center"/>
      </w:pPr>
      <w:r w:rsidRPr="00A04607">
        <w:rPr>
          <w:position w:val="-38"/>
        </w:rPr>
        <w:object w:dxaOrig="2260" w:dyaOrig="920">
          <v:shape id="_x0000_i1043" type="#_x0000_t75" style="width:112.5pt;height:45.75pt" o:ole="">
            <v:imagedata r:id="rId41" o:title=""/>
          </v:shape>
          <o:OLEObject Type="Embed" ProgID="Equation.3" ShapeID="_x0000_i1043" DrawAspect="Content" ObjectID="_1534619144" r:id="rId42"/>
        </w:objec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Pr="009C2DBB" w:rsidRDefault="008371B4" w:rsidP="008371B4">
      <w:pPr>
        <w:ind w:firstLine="0"/>
        <w:rPr>
          <w:i/>
        </w:rPr>
      </w:pPr>
      <w:r w:rsidRPr="009C2DBB">
        <w:rPr>
          <w:i/>
        </w:rPr>
        <w:t xml:space="preserve">где </w:t>
      </w:r>
      <w:r w:rsidRPr="009C2DBB">
        <w:rPr>
          <w:i/>
          <w:lang w:val="en-US"/>
        </w:rPr>
        <w:t>n</w:t>
      </w:r>
      <w:r w:rsidRPr="009C2DBB">
        <w:rPr>
          <w:i/>
        </w:rPr>
        <w:t>(1/</w:t>
      </w:r>
      <w:r w:rsidRPr="009C2DBB">
        <w:rPr>
          <w:i/>
          <w:lang w:val="en-US"/>
        </w:rPr>
        <w:t>z</w:t>
      </w:r>
      <w:r w:rsidRPr="009C2DBB">
        <w:rPr>
          <w:i/>
        </w:rPr>
        <w:t xml:space="preserve"> </w:t>
      </w:r>
      <w:r w:rsidRPr="009C2DBB">
        <w:rPr>
          <w:i/>
          <w:lang w:val="en-US"/>
        </w:rPr>
        <w:t>HA</w:t>
      </w:r>
      <w:r w:rsidRPr="009C2DBB">
        <w:rPr>
          <w:i/>
        </w:rPr>
        <w:t>) – число молей химического эквивалента сильной кислоты, добавленное к 1 литру буферной системы;рН</w:t>
      </w:r>
      <w:r w:rsidRPr="009C2DBB">
        <w:rPr>
          <w:i/>
          <w:vertAlign w:val="subscript"/>
        </w:rPr>
        <w:t>1</w:t>
      </w:r>
      <w:r w:rsidRPr="009C2DBB">
        <w:rPr>
          <w:i/>
        </w:rPr>
        <w:t xml:space="preserve"> – водородный показатель системы до добавления сильной кислоты;рН</w:t>
      </w:r>
      <w:r w:rsidRPr="009C2DBB">
        <w:rPr>
          <w:i/>
          <w:vertAlign w:val="subscript"/>
        </w:rPr>
        <w:t>2</w:t>
      </w:r>
      <w:r w:rsidRPr="009C2DBB">
        <w:rPr>
          <w:i/>
        </w:rPr>
        <w:t xml:space="preserve"> – водородный показатель системы после добавления сильной кислоты.</w:t>
      </w:r>
    </w:p>
    <w:p w:rsidR="008371B4" w:rsidRDefault="008371B4" w:rsidP="008371B4">
      <w:pPr>
        <w:ind w:firstLine="0"/>
      </w:pPr>
    </w:p>
    <w:p w:rsidR="008371B4" w:rsidRDefault="008371B4" w:rsidP="008371B4">
      <w:pPr>
        <w:ind w:firstLine="0"/>
      </w:pPr>
      <w:r>
        <w:t xml:space="preserve">В более общем случае (если брать не </w:t>
      </w:r>
      <w:smartTag w:uri="urn:schemas-microsoft-com:office:smarttags" w:element="metricconverter">
        <w:smartTagPr>
          <w:attr w:name="ProductID" w:val="1 литр"/>
        </w:smartTagPr>
        <w:r>
          <w:t>1 литр</w:t>
        </w:r>
      </w:smartTag>
      <w:r>
        <w:t xml:space="preserve"> буферной системы, а любой другой ее объем, выраженный в литрах или дм</w:t>
      </w:r>
      <w:r w:rsidRPr="00FF1636">
        <w:rPr>
          <w:vertAlign w:val="superscript"/>
        </w:rPr>
        <w:t>3</w:t>
      </w:r>
      <w:r>
        <w:t>) формула для подсчета буферной емкости будет иметь следующий вид:</w:t>
      </w:r>
    </w:p>
    <w:p w:rsidR="008371B4" w:rsidRDefault="008371B4" w:rsidP="008371B4">
      <w:pPr>
        <w:ind w:firstLine="0"/>
        <w:jc w:val="center"/>
      </w:pPr>
      <w:r w:rsidRPr="00A04607">
        <w:rPr>
          <w:position w:val="-46"/>
        </w:rPr>
        <w:object w:dxaOrig="8820" w:dyaOrig="999">
          <v:shape id="_x0000_i1044" type="#_x0000_t75" style="width:441pt;height:50.25pt" o:ole="">
            <v:imagedata r:id="rId43" o:title=""/>
          </v:shape>
          <o:OLEObject Type="Embed" ProgID="Equation.3" ShapeID="_x0000_i1044" DrawAspect="Content" ObjectID="_1534619145" r:id="rId44"/>
        </w:objec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Pr="009C2DBB" w:rsidRDefault="008371B4" w:rsidP="008371B4">
      <w:pPr>
        <w:ind w:firstLine="0"/>
        <w:rPr>
          <w:i/>
        </w:rPr>
      </w:pPr>
      <w:r w:rsidRPr="009C2DBB">
        <w:rPr>
          <w:i/>
        </w:rPr>
        <w:t>где С(1/</w:t>
      </w:r>
      <w:r w:rsidRPr="009C2DBB">
        <w:rPr>
          <w:i/>
          <w:lang w:val="en-US"/>
        </w:rPr>
        <w:t>z</w:t>
      </w:r>
      <w:r>
        <w:rPr>
          <w:i/>
        </w:rPr>
        <w:t xml:space="preserve"> </w:t>
      </w:r>
      <w:r w:rsidRPr="009C2DBB">
        <w:rPr>
          <w:i/>
        </w:rPr>
        <w:t>НА) – молярная концентрация химического эквивалента сильной кислоты в добавляемом растворе;</w:t>
      </w:r>
      <w:r>
        <w:rPr>
          <w:i/>
        </w:rPr>
        <w:t xml:space="preserve"> </w:t>
      </w:r>
      <w:r w:rsidRPr="009C2DBB">
        <w:rPr>
          <w:i/>
          <w:lang w:val="en-US"/>
        </w:rPr>
        <w:t>V</w:t>
      </w:r>
      <w:r w:rsidRPr="009C2DBB">
        <w:rPr>
          <w:i/>
        </w:rPr>
        <w:t>(НА) – объем (л) добавленного раствора сильной кислоты;</w:t>
      </w:r>
      <w:r>
        <w:rPr>
          <w:i/>
        </w:rPr>
        <w:t xml:space="preserve"> </w:t>
      </w:r>
      <w:r w:rsidRPr="009C2DBB">
        <w:rPr>
          <w:i/>
          <w:lang w:val="en-US"/>
        </w:rPr>
        <w:t>V</w:t>
      </w:r>
      <w:r w:rsidRPr="009C2DBB">
        <w:rPr>
          <w:i/>
          <w:vertAlign w:val="subscript"/>
        </w:rPr>
        <w:t>(буферной системы)</w:t>
      </w:r>
      <w:r w:rsidRPr="009C2DBB">
        <w:rPr>
          <w:i/>
        </w:rPr>
        <w:t xml:space="preserve"> – объем буферного раствора, к которому добавляют раствор кислоты.</w:t>
      </w:r>
    </w:p>
    <w:p w:rsidR="008371B4" w:rsidRDefault="008371B4" w:rsidP="008371B4">
      <w:pPr>
        <w:ind w:firstLine="0"/>
      </w:pPr>
    </w:p>
    <w:p w:rsidR="008371B4" w:rsidRDefault="008371B4" w:rsidP="008371B4">
      <w:pPr>
        <w:ind w:firstLine="0"/>
      </w:pPr>
      <w:r>
        <w:t xml:space="preserve">Соответственно, </w:t>
      </w:r>
      <w:r w:rsidRPr="00783DDA">
        <w:rPr>
          <w:b/>
          <w:i/>
        </w:rPr>
        <w:t>буферной емкостью по основанию</w:t>
      </w:r>
      <w:r>
        <w:t xml:space="preserve"> является то количество химического эквивалента сильного основания (щелочи), которое нужно добавить к 1 литру (1 дм</w:t>
      </w:r>
      <w:r w:rsidRPr="00FF1636">
        <w:rPr>
          <w:vertAlign w:val="superscript"/>
        </w:rPr>
        <w:t>3</w:t>
      </w:r>
      <w:r>
        <w:t>) буферной системы, чтобы вызвать увеличение ее рН на единицу:</w:t>
      </w:r>
    </w:p>
    <w:p w:rsidR="008371B4" w:rsidRPr="000A79EB" w:rsidRDefault="008371B4" w:rsidP="008371B4">
      <w:pPr>
        <w:ind w:firstLine="0"/>
        <w:rPr>
          <w:sz w:val="18"/>
          <w:szCs w:val="18"/>
        </w:rPr>
      </w:pPr>
    </w:p>
    <w:p w:rsidR="008371B4" w:rsidRDefault="008371B4" w:rsidP="008371B4">
      <w:pPr>
        <w:ind w:firstLine="0"/>
        <w:jc w:val="center"/>
      </w:pPr>
      <w:r w:rsidRPr="00A04607">
        <w:rPr>
          <w:position w:val="-38"/>
        </w:rPr>
        <w:object w:dxaOrig="2180" w:dyaOrig="920">
          <v:shape id="_x0000_i1045" type="#_x0000_t75" style="width:108.75pt;height:45.75pt" o:ole="">
            <v:imagedata r:id="rId45" o:title=""/>
          </v:shape>
          <o:OLEObject Type="Embed" ProgID="Equation.3" ShapeID="_x0000_i1045" DrawAspect="Content" ObjectID="_1534619146" r:id="rId46"/>
        </w:objec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Pr="00783DDA" w:rsidRDefault="008371B4" w:rsidP="008371B4">
      <w:pPr>
        <w:ind w:firstLine="0"/>
        <w:rPr>
          <w:i/>
        </w:rPr>
      </w:pPr>
      <w:r w:rsidRPr="00783DDA">
        <w:rPr>
          <w:i/>
        </w:rPr>
        <w:t xml:space="preserve">где </w:t>
      </w:r>
      <w:r w:rsidRPr="00783DDA">
        <w:rPr>
          <w:i/>
          <w:lang w:val="en-US"/>
        </w:rPr>
        <w:t>n</w:t>
      </w:r>
      <w:r w:rsidRPr="00783DDA">
        <w:rPr>
          <w:i/>
        </w:rPr>
        <w:t>(1/</w:t>
      </w:r>
      <w:r w:rsidRPr="00783DDA">
        <w:rPr>
          <w:i/>
          <w:lang w:val="en-US"/>
        </w:rPr>
        <w:t>z</w:t>
      </w:r>
      <w:r w:rsidRPr="00783DDA">
        <w:rPr>
          <w:i/>
        </w:rPr>
        <w:t xml:space="preserve"> В) – число молей химического эквивалента основания, которое добавили к 1 литру буферного раствора;</w:t>
      </w:r>
      <w:r>
        <w:rPr>
          <w:i/>
        </w:rPr>
        <w:t xml:space="preserve"> </w:t>
      </w:r>
      <w:r w:rsidRPr="00783DDA">
        <w:rPr>
          <w:i/>
        </w:rPr>
        <w:t>рН</w:t>
      </w:r>
      <w:r w:rsidRPr="00783DDA">
        <w:rPr>
          <w:i/>
          <w:vertAlign w:val="subscript"/>
        </w:rPr>
        <w:t>1</w:t>
      </w:r>
      <w:r w:rsidRPr="00783DDA">
        <w:rPr>
          <w:i/>
        </w:rPr>
        <w:t xml:space="preserve"> – водородный показатель раствора до добавления основания;</w:t>
      </w:r>
      <w:r>
        <w:rPr>
          <w:i/>
        </w:rPr>
        <w:t xml:space="preserve"> </w:t>
      </w:r>
      <w:r w:rsidRPr="00783DDA">
        <w:rPr>
          <w:i/>
        </w:rPr>
        <w:t>рН</w:t>
      </w:r>
      <w:r w:rsidRPr="00783DDA">
        <w:rPr>
          <w:i/>
          <w:vertAlign w:val="subscript"/>
        </w:rPr>
        <w:t>2</w:t>
      </w:r>
      <w:r w:rsidRPr="00783DDA">
        <w:rPr>
          <w:i/>
        </w:rPr>
        <w:t xml:space="preserve"> – водородный показатель раствора после добавления основания.</w:t>
      </w:r>
    </w:p>
    <w:p w:rsidR="008371B4" w:rsidRDefault="008371B4" w:rsidP="008371B4">
      <w:pPr>
        <w:ind w:firstLine="0"/>
      </w:pPr>
    </w:p>
    <w:p w:rsidR="008371B4" w:rsidRDefault="008371B4" w:rsidP="008371B4">
      <w:pPr>
        <w:ind w:firstLine="0"/>
      </w:pPr>
      <w:r>
        <w:t xml:space="preserve">В более общем случае (если брать не </w:t>
      </w:r>
      <w:smartTag w:uri="urn:schemas-microsoft-com:office:smarttags" w:element="metricconverter">
        <w:smartTagPr>
          <w:attr w:name="ProductID" w:val="1 литр"/>
        </w:smartTagPr>
        <w:r>
          <w:t>1 литр</w:t>
        </w:r>
      </w:smartTag>
      <w:r>
        <w:t xml:space="preserve"> буферной системы, а любой другой ее объем) формула для подсчета буферной емкости по основанию примет следующий вид:</w: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Default="008371B4" w:rsidP="008371B4">
      <w:pPr>
        <w:ind w:firstLine="0"/>
        <w:jc w:val="center"/>
      </w:pPr>
      <w:r w:rsidRPr="00A04607">
        <w:rPr>
          <w:position w:val="-46"/>
        </w:rPr>
        <w:object w:dxaOrig="8800" w:dyaOrig="999">
          <v:shape id="_x0000_i1046" type="#_x0000_t75" style="width:440.25pt;height:50.25pt" o:ole="">
            <v:imagedata r:id="rId47" o:title=""/>
          </v:shape>
          <o:OLEObject Type="Embed" ProgID="Equation.3" ShapeID="_x0000_i1046" DrawAspect="Content" ObjectID="_1534619147" r:id="rId48"/>
        </w:objec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Pr="00783DDA" w:rsidRDefault="008371B4" w:rsidP="008371B4">
      <w:pPr>
        <w:ind w:firstLine="0"/>
        <w:rPr>
          <w:i/>
        </w:rPr>
      </w:pPr>
      <w:r w:rsidRPr="00783DDA">
        <w:rPr>
          <w:i/>
        </w:rPr>
        <w:t>где С(1/</w:t>
      </w:r>
      <w:r w:rsidRPr="00783DDA">
        <w:rPr>
          <w:i/>
          <w:lang w:val="en-US"/>
        </w:rPr>
        <w:t>z</w:t>
      </w:r>
      <w:r>
        <w:rPr>
          <w:i/>
        </w:rPr>
        <w:t xml:space="preserve"> </w:t>
      </w:r>
      <w:r w:rsidRPr="00783DDA">
        <w:rPr>
          <w:i/>
        </w:rPr>
        <w:t>В) – молярная концентрация химического эквивалента основания в добавляемом растворе;</w:t>
      </w:r>
      <w:r>
        <w:rPr>
          <w:i/>
        </w:rPr>
        <w:t xml:space="preserve"> </w:t>
      </w:r>
      <w:r w:rsidRPr="00783DDA">
        <w:rPr>
          <w:i/>
          <w:lang w:val="en-US"/>
        </w:rPr>
        <w:t>V</w:t>
      </w:r>
      <w:r w:rsidRPr="00783DDA">
        <w:rPr>
          <w:i/>
        </w:rPr>
        <w:t>(В) – объем (л) добавленного раствора сильного основания;</w:t>
      </w:r>
      <w:r>
        <w:rPr>
          <w:i/>
        </w:rPr>
        <w:t xml:space="preserve"> </w:t>
      </w:r>
      <w:r w:rsidRPr="00783DDA">
        <w:rPr>
          <w:i/>
          <w:lang w:val="en-US"/>
        </w:rPr>
        <w:t>V</w:t>
      </w:r>
      <w:r w:rsidRPr="00783DDA">
        <w:rPr>
          <w:i/>
          <w:vertAlign w:val="subscript"/>
        </w:rPr>
        <w:t>(буферной системы)</w:t>
      </w:r>
      <w:r w:rsidRPr="00783DDA">
        <w:rPr>
          <w:i/>
        </w:rPr>
        <w:t xml:space="preserve"> – объем буферного раствора (л), к которому добавляют раствор сильного основания.</w:t>
      </w:r>
    </w:p>
    <w:p w:rsidR="008371B4" w:rsidRDefault="008371B4" w:rsidP="008371B4">
      <w:pPr>
        <w:ind w:firstLine="0"/>
        <w:rPr>
          <w:b/>
          <w:i/>
        </w:rPr>
      </w:pPr>
    </w:p>
    <w:p w:rsidR="008371B4" w:rsidRPr="00B6494F" w:rsidRDefault="008371B4" w:rsidP="008371B4">
      <w:pPr>
        <w:ind w:firstLine="0"/>
        <w:rPr>
          <w:b/>
          <w:i/>
        </w:rPr>
      </w:pPr>
      <w:r w:rsidRPr="00B6494F">
        <w:rPr>
          <w:b/>
          <w:i/>
        </w:rPr>
        <w:t>Величина буферной емкости зависит от концентраций компонентов буферной системы и от их соотношения.</w:t>
      </w:r>
    </w:p>
    <w:p w:rsidR="008371B4" w:rsidRDefault="008371B4" w:rsidP="008371B4">
      <w:pPr>
        <w:ind w:firstLine="0"/>
      </w:pPr>
      <w:r>
        <w:t>Чем более концентрированным является буферный раствор, тем выше его буферная емкость, т.к. в этом случае добавление небольших количеств сильной кислоты или щелочи не вызовет существенного изменения концентраций его компонентов, а значит и их соотношения.</w:t>
      </w:r>
    </w:p>
    <w:p w:rsidR="008371B4" w:rsidRDefault="008371B4" w:rsidP="008371B4">
      <w:pPr>
        <w:ind w:firstLine="0"/>
      </w:pPr>
      <w:r>
        <w:lastRenderedPageBreak/>
        <w:t>Из буферных растворов с одинаковым суммарным содержанием химического количества их компонентов наибольшей емкостью будут обладать те, которые составлены из равного числа молей слабой кислоты и её соли или слабо</w:t>
      </w:r>
      <w:r w:rsidR="00B65A3C">
        <w:t>го основания и его соли (рис. 1</w:t>
      </w:r>
      <w:r>
        <w:t xml:space="preserve">). В таких растворах молярные концентрации компонентов будут одинаковые, а значит соотношение </w:t>
      </w:r>
      <w:proofErr w:type="spellStart"/>
      <w:r>
        <w:t>С</w:t>
      </w:r>
      <w:r w:rsidRPr="00D4430B">
        <w:rPr>
          <w:vertAlign w:val="subscript"/>
        </w:rPr>
        <w:t>кислоты</w:t>
      </w:r>
      <w:proofErr w:type="spellEnd"/>
      <w:r>
        <w:t>/</w:t>
      </w:r>
      <w:proofErr w:type="spellStart"/>
      <w:r>
        <w:t>С</w:t>
      </w:r>
      <w:r w:rsidRPr="00D4430B">
        <w:rPr>
          <w:vertAlign w:val="subscript"/>
        </w:rPr>
        <w:t>соли</w:t>
      </w:r>
      <w:proofErr w:type="spellEnd"/>
      <w:r>
        <w:t xml:space="preserve"> = 1 и </w:t>
      </w:r>
      <w:proofErr w:type="spellStart"/>
      <w:r>
        <w:t>С</w:t>
      </w:r>
      <w:r w:rsidRPr="00D4430B">
        <w:rPr>
          <w:vertAlign w:val="subscript"/>
        </w:rPr>
        <w:t>основания</w:t>
      </w:r>
      <w:proofErr w:type="spellEnd"/>
      <w:r>
        <w:t xml:space="preserve">/ </w:t>
      </w:r>
      <w:proofErr w:type="spellStart"/>
      <w:r>
        <w:t>С</w:t>
      </w:r>
      <w:r w:rsidRPr="00D4430B">
        <w:rPr>
          <w:vertAlign w:val="subscript"/>
        </w:rPr>
        <w:t>соли</w:t>
      </w:r>
      <w:proofErr w:type="spellEnd"/>
      <w:r>
        <w:t>.= 1.</w: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Default="008371B4" w:rsidP="008371B4">
      <w:pPr>
        <w:ind w:firstLine="0"/>
        <w:jc w:val="center"/>
      </w:pPr>
      <w:r>
        <w:rPr>
          <w:noProof/>
        </w:rPr>
        <w:drawing>
          <wp:inline distT="0" distB="0" distL="0" distR="0">
            <wp:extent cx="3562350" cy="230378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lum bright="6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Default="00B65A3C" w:rsidP="008371B4">
      <w:pPr>
        <w:pStyle w:val="5"/>
      </w:pPr>
      <w:r>
        <w:t>Рис. 1</w:t>
      </w:r>
      <w:r w:rsidR="008371B4">
        <w:t>. Изменение буферной емкости (1) и изменение рН кислотной буферной системы при добавлении к ней определенного количества сильной кислоты (2) в зависимости от содержания её компонентов</w:t>
      </w:r>
    </w:p>
    <w:p w:rsidR="008371B4" w:rsidRDefault="008371B4" w:rsidP="008371B4">
      <w:pPr>
        <w:ind w:firstLine="0"/>
      </w:pPr>
    </w:p>
    <w:p w:rsidR="008371B4" w:rsidRDefault="008371B4" w:rsidP="008371B4">
      <w:pPr>
        <w:ind w:firstLine="0"/>
      </w:pPr>
      <w:r>
        <w:t>Данные растворы будут иметь примерно одинаковые значения буферной емкости как по кислоте, так и по основанию.</w:t>
      </w:r>
    </w:p>
    <w:p w:rsidR="008371B4" w:rsidRDefault="008371B4" w:rsidP="008371B4">
      <w:pPr>
        <w:ind w:firstLine="0"/>
      </w:pPr>
      <w:r>
        <w:t xml:space="preserve">Если же соотношение концентраций компонентов буферной системы не равно 1, то значения ее буферной емкости по основанию и кислоте будут отличаться друг от друга (причем тем существеннее, чем в большей степени соотношение </w:t>
      </w:r>
      <w:proofErr w:type="spellStart"/>
      <w:r>
        <w:t>С</w:t>
      </w:r>
      <w:r>
        <w:rPr>
          <w:vertAlign w:val="subscript"/>
        </w:rPr>
        <w:t>кислоты</w:t>
      </w:r>
      <w:proofErr w:type="spellEnd"/>
      <w:r>
        <w:t>/</w:t>
      </w:r>
      <w:proofErr w:type="spellStart"/>
      <w:r>
        <w:t>С</w:t>
      </w:r>
      <w:r>
        <w:rPr>
          <w:vertAlign w:val="subscript"/>
        </w:rPr>
        <w:t>соли</w:t>
      </w:r>
      <w:proofErr w:type="spellEnd"/>
      <w:r>
        <w:t xml:space="preserve"> и </w:t>
      </w:r>
      <w:r>
        <w:br/>
      </w:r>
      <w:proofErr w:type="spellStart"/>
      <w:r>
        <w:t>С</w:t>
      </w:r>
      <w:r>
        <w:rPr>
          <w:vertAlign w:val="subscript"/>
        </w:rPr>
        <w:t>основания</w:t>
      </w:r>
      <w:proofErr w:type="spellEnd"/>
      <w:r>
        <w:t>/</w:t>
      </w:r>
      <w:proofErr w:type="spellStart"/>
      <w:r>
        <w:t>С</w:t>
      </w:r>
      <w:r>
        <w:rPr>
          <w:vertAlign w:val="subscript"/>
        </w:rPr>
        <w:t>соли</w:t>
      </w:r>
      <w:proofErr w:type="spellEnd"/>
      <w:r>
        <w:t xml:space="preserve"> отклоняется от единицы). </w:t>
      </w:r>
    </w:p>
    <w:p w:rsidR="008371B4" w:rsidRPr="00F6353A" w:rsidRDefault="008371B4" w:rsidP="008371B4">
      <w:pPr>
        <w:ind w:firstLine="0"/>
      </w:pPr>
      <w:r>
        <w:t xml:space="preserve">Например, если в кислотной буферной системе солевой компоненты содержится больше, чем слабой кислоты, то ее буферная емкость по кислоте будет выше, чем по основанию, т.е. </w:t>
      </w:r>
      <w:proofErr w:type="spellStart"/>
      <w:r>
        <w:t>В</w:t>
      </w:r>
      <w:r w:rsidRPr="00F6353A">
        <w:rPr>
          <w:vertAlign w:val="subscript"/>
        </w:rPr>
        <w:t>к</w:t>
      </w:r>
      <w:proofErr w:type="spellEnd"/>
      <w:r w:rsidRPr="00F6353A">
        <w:rPr>
          <w:vertAlign w:val="subscript"/>
        </w:rPr>
        <w:t>.</w:t>
      </w:r>
      <w:r>
        <w:t> </w:t>
      </w:r>
      <w:r w:rsidRPr="00F6353A">
        <w:t>&gt;</w:t>
      </w:r>
      <w:r>
        <w:t> В</w:t>
      </w:r>
      <w:r w:rsidRPr="00F6353A">
        <w:rPr>
          <w:vertAlign w:val="subscript"/>
        </w:rPr>
        <w:t>о.</w:t>
      </w:r>
    </w:p>
    <w:p w:rsidR="008371B4" w:rsidRDefault="008371B4" w:rsidP="008371B4">
      <w:pPr>
        <w:ind w:firstLine="0"/>
      </w:pPr>
      <w:r>
        <w:t>Соответственно, буферная емкость по кислоте для основной буферной системы будет больше, чем по основанию, в том случае, если содержание солевой компоненты в этом случае будет меньше, чем слабого основания.</w:t>
      </w:r>
    </w:p>
    <w:p w:rsidR="008371B4" w:rsidRDefault="008371B4" w:rsidP="008371B4">
      <w:pPr>
        <w:ind w:firstLine="0"/>
      </w:pPr>
      <w:r>
        <w:t>Таким образом, можно сделать вывод, что в данных случаях буферная емкость выше по тому веществу, которое реагирует с избыточным компонентом буферного раствора.</w:t>
      </w:r>
    </w:p>
    <w:p w:rsidR="008371B4" w:rsidRDefault="008371B4" w:rsidP="008371B4">
      <w:pPr>
        <w:ind w:firstLine="0"/>
      </w:pPr>
      <w:r>
        <w:lastRenderedPageBreak/>
        <w:t>Если буферная система не обладает достаточной буферной емкостью, ее можно повысить, увеличив концентрацию обоих компонентов в необходимое количество раз.</w:t>
      </w:r>
    </w:p>
    <w:p w:rsidR="008371B4" w:rsidRDefault="008371B4" w:rsidP="008371B4">
      <w:pPr>
        <w:pStyle w:val="3"/>
      </w:pPr>
      <w:bookmarkStart w:id="5" w:name="_Toc246997813"/>
      <w:r>
        <w:t>Буферные системы человеческого организма</w:t>
      </w:r>
      <w:bookmarkEnd w:id="5"/>
    </w:p>
    <w:p w:rsidR="008371B4" w:rsidRDefault="008371B4" w:rsidP="008371B4">
      <w:pPr>
        <w:ind w:firstLine="0"/>
      </w:pPr>
      <w:r>
        <w:t xml:space="preserve">В организме человека в результате протекания различных метаболических процессов постоянно образуются большие количества кислых продуктов. Среднесуточная норма их выделения соответствует 20-30 литрам раствора сильной кислоты с молярной концентрацией химического эквивалента кислоты, равной 0,1 моль/л (или 2000-3000 </w:t>
      </w:r>
      <w:proofErr w:type="spellStart"/>
      <w:r>
        <w:t>ммоль</w:t>
      </w:r>
      <w:proofErr w:type="spellEnd"/>
      <w:r>
        <w:t xml:space="preserve"> химического эквивалента кислоты).</w:t>
      </w:r>
    </w:p>
    <w:p w:rsidR="008371B4" w:rsidRDefault="008371B4" w:rsidP="008371B4">
      <w:pPr>
        <w:ind w:firstLine="0"/>
      </w:pPr>
      <w:r>
        <w:t>Образуются при этом и основные продукты: аммиак, мочевина, креатин и др., – но только в гораздо меньшей степени.</w:t>
      </w:r>
    </w:p>
    <w:p w:rsidR="008371B4" w:rsidRDefault="008371B4" w:rsidP="008371B4">
      <w:pPr>
        <w:ind w:firstLine="0"/>
      </w:pPr>
      <w:r>
        <w:t>В состав кислых продуктов обмена веществ входят как неорганические (</w:t>
      </w:r>
      <w:r>
        <w:rPr>
          <w:lang w:val="en-US"/>
        </w:rPr>
        <w:t>H</w:t>
      </w:r>
      <w:r w:rsidRPr="00D32EDA">
        <w:rPr>
          <w:vertAlign w:val="subscript"/>
        </w:rPr>
        <w:t>2</w:t>
      </w:r>
      <w:r>
        <w:rPr>
          <w:lang w:val="en-US"/>
        </w:rPr>
        <w:t>CO</w:t>
      </w:r>
      <w:r w:rsidRPr="00D32EDA">
        <w:rPr>
          <w:vertAlign w:val="subscript"/>
        </w:rPr>
        <w:t>3</w:t>
      </w:r>
      <w:r w:rsidRPr="00D32EDA">
        <w:t xml:space="preserve">, </w:t>
      </w:r>
      <w:r>
        <w:rPr>
          <w:lang w:val="en-US"/>
        </w:rPr>
        <w:t>H</w:t>
      </w:r>
      <w:r w:rsidRPr="00D32EDA">
        <w:rPr>
          <w:vertAlign w:val="subscript"/>
        </w:rPr>
        <w:t>2</w:t>
      </w:r>
      <w:r>
        <w:rPr>
          <w:lang w:val="en-US"/>
        </w:rPr>
        <w:t>SO</w:t>
      </w:r>
      <w:r w:rsidRPr="00D32EDA">
        <w:rPr>
          <w:vertAlign w:val="subscript"/>
        </w:rPr>
        <w:t>4</w:t>
      </w:r>
      <w:r>
        <w:t>), так и органические (молочная, масляная, пировиноградная и др.) кислоты.</w:t>
      </w:r>
    </w:p>
    <w:p w:rsidR="008371B4" w:rsidRDefault="008371B4" w:rsidP="008371B4">
      <w:pPr>
        <w:ind w:firstLine="0"/>
      </w:pPr>
      <w:r>
        <w:t xml:space="preserve">Соляная кислота секретируется париетальными </w:t>
      </w:r>
      <w:proofErr w:type="spellStart"/>
      <w:r>
        <w:t>гландулацитами</w:t>
      </w:r>
      <w:proofErr w:type="spellEnd"/>
      <w:r>
        <w:t xml:space="preserve"> и выделяется в полость желудка со скоростью 1-4 </w:t>
      </w:r>
      <w:proofErr w:type="spellStart"/>
      <w:r>
        <w:t>ммоль</w:t>
      </w:r>
      <w:proofErr w:type="spellEnd"/>
      <w:r>
        <w:t>/час.</w:t>
      </w:r>
    </w:p>
    <w:p w:rsidR="008371B4" w:rsidRDefault="008371B4" w:rsidP="008371B4">
      <w:pPr>
        <w:ind w:firstLine="0"/>
      </w:pPr>
      <w:r>
        <w:t>Угольная кислота является конечным продуктом окисления липидов, углеводов, белков и различных других биоорганических веществ. В пересчете на СО</w:t>
      </w:r>
      <w:r w:rsidRPr="00A820DA">
        <w:rPr>
          <w:vertAlign w:val="subscript"/>
        </w:rPr>
        <w:t>2</w:t>
      </w:r>
      <w:r>
        <w:t xml:space="preserve"> ежесуточно ее образуется до 13 молей.</w:t>
      </w:r>
    </w:p>
    <w:p w:rsidR="008371B4" w:rsidRDefault="008371B4" w:rsidP="008371B4">
      <w:pPr>
        <w:ind w:firstLine="0"/>
      </w:pPr>
      <w:r>
        <w:t>Серная кислота выделяется при окислении белков, поскольку в их состав входят серосодержащие аминокислоты: метионин, цистеин.</w:t>
      </w:r>
    </w:p>
    <w:p w:rsidR="008371B4" w:rsidRPr="00D32EDA" w:rsidRDefault="008371B4" w:rsidP="008371B4">
      <w:pPr>
        <w:ind w:firstLine="0"/>
      </w:pPr>
      <w:r>
        <w:t xml:space="preserve">При усвоении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белка выделяется около 60 </w:t>
      </w:r>
      <w:proofErr w:type="spellStart"/>
      <w:r>
        <w:t>ммоль</w:t>
      </w:r>
      <w:proofErr w:type="spellEnd"/>
      <w:r>
        <w:t xml:space="preserve"> химического эквивалента </w:t>
      </w:r>
      <w:r>
        <w:rPr>
          <w:lang w:val="en-US"/>
        </w:rPr>
        <w:t>H</w:t>
      </w:r>
      <w:r w:rsidRPr="00D32EDA">
        <w:rPr>
          <w:vertAlign w:val="subscript"/>
        </w:rPr>
        <w:t>2</w:t>
      </w:r>
      <w:r>
        <w:rPr>
          <w:lang w:val="en-US"/>
        </w:rPr>
        <w:t>SO</w:t>
      </w:r>
      <w:r w:rsidRPr="00D32EDA">
        <w:rPr>
          <w:vertAlign w:val="subscript"/>
        </w:rPr>
        <w:t>4</w:t>
      </w:r>
      <w:r w:rsidRPr="00D32EDA">
        <w:t>.</w:t>
      </w:r>
    </w:p>
    <w:p w:rsidR="008371B4" w:rsidRDefault="008371B4" w:rsidP="008371B4">
      <w:pPr>
        <w:ind w:firstLine="0"/>
      </w:pPr>
      <w:r>
        <w:t>Молочная кислота в большом количестве образуется в мышечных тканях при физических нагрузках.</w:t>
      </w:r>
    </w:p>
    <w:p w:rsidR="008371B4" w:rsidRDefault="008371B4" w:rsidP="008371B4">
      <w:pPr>
        <w:ind w:firstLine="0"/>
      </w:pPr>
      <w:r>
        <w:t>Из кишечника и тканей образовавшиеся при обмене веществ кислые и основные продукты постоянно поступают в кровь и межклеточную жидкость. Однако подкисления этих сред не происходит, и их водородный показатель поддерживается на определенном постоянном уровне.</w:t>
      </w:r>
    </w:p>
    <w:p w:rsidR="008371B4" w:rsidRDefault="008371B4" w:rsidP="008371B4">
      <w:pPr>
        <w:ind w:firstLine="0"/>
      </w:pPr>
      <w:r>
        <w:t>Так, значение рН большей части внутриклеточных жидкостей находится в интервале от 6,4 до 7,8, межклеточной жидкости – 6,8-7,4 (в зависимости от вида тканей).</w:t>
      </w:r>
    </w:p>
    <w:p w:rsidR="008371B4" w:rsidRDefault="008371B4" w:rsidP="008371B4">
      <w:pPr>
        <w:ind w:firstLine="0"/>
      </w:pPr>
      <w:r>
        <w:t>Особенно жесткие ограничения на возможные колебания значений рН накладываются на кровь. Состоянию нормы соответствует интервал значений рН = 7,4±0,05.</w:t>
      </w:r>
    </w:p>
    <w:p w:rsidR="008371B4" w:rsidRDefault="008371B4" w:rsidP="008371B4">
      <w:pPr>
        <w:ind w:firstLine="0"/>
      </w:pPr>
      <w:r>
        <w:lastRenderedPageBreak/>
        <w:t>Постоянство кислотно-основного состава биологических жидкостей человеческого организма достигается совместным действием различных буферных систем и ряда физиологических механизмов. К последним прежде всего относятся деятельность легких и выделительная функция почек, кишечника, клеток кожи.</w:t>
      </w:r>
    </w:p>
    <w:p w:rsidR="008371B4" w:rsidRDefault="008371B4" w:rsidP="008371B4">
      <w:pPr>
        <w:ind w:firstLine="0"/>
      </w:pPr>
      <w:r>
        <w:t xml:space="preserve">Основными буферными системами человеческого организма являются: </w:t>
      </w:r>
      <w:r w:rsidRPr="00481223">
        <w:rPr>
          <w:b/>
        </w:rPr>
        <w:t xml:space="preserve">гидрокарбонатная (бикарбонатная), фосфатная, белковая, гемоглобиновая и </w:t>
      </w:r>
      <w:proofErr w:type="spellStart"/>
      <w:r w:rsidRPr="00481223">
        <w:rPr>
          <w:b/>
        </w:rPr>
        <w:t>оксигемоглобиновая</w:t>
      </w:r>
      <w:proofErr w:type="spellEnd"/>
      <w:r>
        <w:t>. В различных количествах и сочетаниях они присутствуют в той или иной биологической жидкости. Причем только кровь содержит в своем составе все четыре системы.</w:t>
      </w:r>
    </w:p>
    <w:p w:rsidR="008371B4" w:rsidRDefault="008371B4" w:rsidP="008371B4">
      <w:pPr>
        <w:ind w:firstLine="0"/>
      </w:pPr>
      <w:r>
        <w:t>Кровь представляет собой взвесь клеток в жидкой среде и поэтому ее кислотно-основное равновесие поддерживается совместным участием буферных систем плазмы и клеток крови.</w:t>
      </w:r>
    </w:p>
    <w:p w:rsidR="008371B4" w:rsidRDefault="008371B4" w:rsidP="008371B4">
      <w:pPr>
        <w:ind w:firstLine="0"/>
      </w:pPr>
      <w:r w:rsidRPr="00084F42">
        <w:rPr>
          <w:b/>
        </w:rPr>
        <w:t xml:space="preserve">Бикарбонатная буферная система </w:t>
      </w:r>
      <w:r>
        <w:t>является самой регулируемой системой крови. На ее долю приходится около 10% всей буферной емкости крови. Она представляет собой сопряженную кислотно-основную пару, состоящую из гидратов молекул СО</w:t>
      </w:r>
      <w:r w:rsidRPr="00084F42">
        <w:rPr>
          <w:vertAlign w:val="subscript"/>
        </w:rPr>
        <w:t>2</w:t>
      </w:r>
      <w:r>
        <w:t xml:space="preserve"> (СО</w:t>
      </w:r>
      <w:r w:rsidRPr="00084F42">
        <w:rPr>
          <w:vertAlign w:val="subscript"/>
        </w:rPr>
        <w:t>2</w:t>
      </w:r>
      <w:r>
        <w:t xml:space="preserve"> · Н</w:t>
      </w:r>
      <w:r w:rsidRPr="00084F42">
        <w:rPr>
          <w:vertAlign w:val="subscript"/>
        </w:rPr>
        <w:t>2</w:t>
      </w:r>
      <w:r>
        <w:t>О) (выполняющих роль доноров протонов) и гидрокарбонат ионов НСО</w:t>
      </w:r>
      <w:r w:rsidRPr="00084F42">
        <w:rPr>
          <w:vertAlign w:val="subscript"/>
        </w:rPr>
        <w:t>3</w:t>
      </w:r>
      <w:r w:rsidRPr="00084F42">
        <w:rPr>
          <w:vertAlign w:val="superscript"/>
        </w:rPr>
        <w:t>–</w:t>
      </w:r>
      <w:r>
        <w:t xml:space="preserve"> (выполняющих роль акцептора протонов).</w:t>
      </w:r>
    </w:p>
    <w:p w:rsidR="008371B4" w:rsidRDefault="008371B4" w:rsidP="008371B4">
      <w:pPr>
        <w:ind w:firstLine="0"/>
      </w:pPr>
      <w:r>
        <w:t xml:space="preserve">Гидрокарбонаты в плазме крови и в других межклеточных жидкостях находятся главным образом в виде натриевой соли </w:t>
      </w:r>
      <w:r>
        <w:rPr>
          <w:lang w:val="en-US"/>
        </w:rPr>
        <w:t>Na</w:t>
      </w:r>
      <w:r>
        <w:t>НСО</w:t>
      </w:r>
      <w:r w:rsidRPr="00084F42">
        <w:rPr>
          <w:vertAlign w:val="subscript"/>
        </w:rPr>
        <w:t>3</w:t>
      </w:r>
      <w:r>
        <w:t>, а внутри клеток – калиевой соли.</w:t>
      </w:r>
    </w:p>
    <w:p w:rsidR="008371B4" w:rsidRPr="00D070BC" w:rsidRDefault="008371B4" w:rsidP="008371B4">
      <w:pPr>
        <w:ind w:firstLine="0"/>
      </w:pPr>
      <w:r>
        <w:t>Концентрация ионов</w:t>
      </w:r>
      <w:r w:rsidRPr="00D070BC">
        <w:t xml:space="preserve"> </w:t>
      </w:r>
      <w:r>
        <w:t>НСО</w:t>
      </w:r>
      <w:r>
        <w:rPr>
          <w:vertAlign w:val="subscript"/>
        </w:rPr>
        <w:t>3</w:t>
      </w:r>
      <w:r>
        <w:rPr>
          <w:vertAlign w:val="superscript"/>
        </w:rPr>
        <w:t>–</w:t>
      </w:r>
      <w:r>
        <w:t xml:space="preserve"> в плазме крови превышает концентрацию растворенного СО</w:t>
      </w:r>
      <w:r w:rsidRPr="00D070BC">
        <w:rPr>
          <w:vertAlign w:val="subscript"/>
        </w:rPr>
        <w:t>2</w:t>
      </w:r>
      <w:r>
        <w:t xml:space="preserve"> примерно в 20 раз.</w:t>
      </w:r>
    </w:p>
    <w:p w:rsidR="008371B4" w:rsidRPr="002F2D5C" w:rsidRDefault="00B65A3C" w:rsidP="008371B4">
      <w:pPr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1.8pt;margin-top:36.45pt;width:52.05pt;height:25.5pt;z-index:251663360" wrapcoords="-200 0 -200 21150 21600 21150 21600 0 -200 0" stroked="f">
            <v:textbox style="mso-next-textbox:#_x0000_s1029">
              <w:txbxContent>
                <w:p w:rsidR="008371B4" w:rsidRDefault="008371B4" w:rsidP="008371B4">
                  <w:pPr>
                    <w:ind w:firstLine="0"/>
                  </w:pPr>
                  <w:r>
                    <w:t>СО</w:t>
                  </w:r>
                  <w:r w:rsidRPr="001848C2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8371B4">
        <w:t>При выделении в кровь относительно больших количеств кислых продуктов ионы Н</w:t>
      </w:r>
      <w:r w:rsidR="008371B4" w:rsidRPr="002F2D5C">
        <w:rPr>
          <w:vertAlign w:val="superscript"/>
        </w:rPr>
        <w:t>+</w:t>
      </w:r>
      <w:r w:rsidR="008371B4">
        <w:t xml:space="preserve"> взаимодействуют с НСО</w:t>
      </w:r>
      <w:r w:rsidR="008371B4">
        <w:rPr>
          <w:vertAlign w:val="subscript"/>
        </w:rPr>
        <w:t>3</w:t>
      </w:r>
      <w:r w:rsidR="008371B4">
        <w:rPr>
          <w:vertAlign w:val="superscript"/>
        </w:rPr>
        <w:t>–</w:t>
      </w:r>
      <w:r w:rsidR="008371B4">
        <w:t>.</w:t>
      </w:r>
    </w:p>
    <w:p w:rsidR="008371B4" w:rsidRDefault="00B65A3C" w:rsidP="008371B4">
      <w:pPr>
        <w:ind w:firstLine="0"/>
      </w:pPr>
      <w:r>
        <w:rPr>
          <w:noProof/>
        </w:rPr>
        <w:pict>
          <v:line id="_x0000_s1031" style="position:absolute;left:0;text-align:left;flip:y;z-index:251665408" from="180pt,16.25pt" to="207pt,25.25pt" wrapcoords="-600 0 -600 1800 13800 21600 15000 21600 20400 21600 22200 14400 16800 9000 2400 0 -600 0">
            <v:stroke endarrow="block"/>
          </v:line>
        </w:pict>
      </w:r>
    </w:p>
    <w:p w:rsidR="008371B4" w:rsidRDefault="00B65A3C" w:rsidP="008371B4">
      <w:pPr>
        <w:ind w:firstLine="0"/>
      </w:pPr>
      <w:r>
        <w:rPr>
          <w:noProof/>
        </w:rPr>
        <w:pict>
          <v:line id="_x0000_s1032" style="position:absolute;left:0;text-align:left;z-index:251666432" from="180pt,15.85pt" to="207pt,24.85pt" wrapcoords="-600 0 -600 1800 13800 21600 15000 21600 20400 21600 22200 14400 16800 9000 2400 0 -600 0">
            <v:stroke endarrow="block"/>
          </v:line>
        </w:pict>
      </w:r>
      <w:r w:rsidR="008371B4">
        <w:t>Н</w:t>
      </w:r>
      <w:r w:rsidR="008371B4" w:rsidRPr="00A04607">
        <w:rPr>
          <w:vertAlign w:val="superscript"/>
        </w:rPr>
        <w:t>+</w:t>
      </w:r>
      <w:r w:rsidR="008371B4">
        <w:t xml:space="preserve"> + НСО</w:t>
      </w:r>
      <w:r w:rsidR="008371B4" w:rsidRPr="00A04607">
        <w:rPr>
          <w:vertAlign w:val="subscript"/>
        </w:rPr>
        <w:t>3</w:t>
      </w:r>
      <w:r w:rsidR="008371B4" w:rsidRPr="00A04607">
        <w:rPr>
          <w:vertAlign w:val="superscript"/>
        </w:rPr>
        <w:t>–</w:t>
      </w:r>
      <w:r w:rsidR="008371B4">
        <w:t xml:space="preserve"> = Н</w:t>
      </w:r>
      <w:r w:rsidR="008371B4" w:rsidRPr="00A04607">
        <w:rPr>
          <w:vertAlign w:val="subscript"/>
        </w:rPr>
        <w:t>2</w:t>
      </w:r>
      <w:r w:rsidR="008371B4">
        <w:t>СО</w:t>
      </w:r>
      <w:r w:rsidR="008371B4" w:rsidRPr="00A04607">
        <w:rPr>
          <w:vertAlign w:val="subscript"/>
        </w:rPr>
        <w:t>3</w:t>
      </w:r>
    </w:p>
    <w:p w:rsidR="008371B4" w:rsidRDefault="00B65A3C" w:rsidP="008371B4">
      <w:pPr>
        <w:ind w:firstLine="0"/>
      </w:pPr>
      <w:r>
        <w:rPr>
          <w:noProof/>
        </w:rPr>
        <w:pict>
          <v:shape id="_x0000_s1030" type="#_x0000_t202" style="position:absolute;left:0;text-align:left;margin-left:201.75pt;margin-top:.05pt;width:52.05pt;height:25.5pt;z-index:251664384" wrapcoords="-200 0 -200 21150 21600 21150 21600 0 -200 0" stroked="f">
            <v:textbox style="mso-next-textbox:#_x0000_s1030">
              <w:txbxContent>
                <w:p w:rsidR="008371B4" w:rsidRPr="001848C2" w:rsidRDefault="008371B4" w:rsidP="008371B4">
                  <w:pPr>
                    <w:ind w:firstLine="0"/>
                  </w:pPr>
                  <w:r>
                    <w:t>Н</w:t>
                  </w:r>
                  <w:r w:rsidRPr="001848C2">
                    <w:rPr>
                      <w:vertAlign w:val="subscript"/>
                    </w:rPr>
                    <w:t>2</w:t>
                  </w:r>
                  <w:r>
                    <w:t>О</w:t>
                  </w:r>
                </w:p>
              </w:txbxContent>
            </v:textbox>
          </v:shape>
        </w:pict>
      </w:r>
    </w:p>
    <w:p w:rsidR="008371B4" w:rsidRDefault="008371B4" w:rsidP="008371B4">
      <w:pPr>
        <w:ind w:firstLine="0"/>
      </w:pPr>
      <w:r>
        <w:t>Последующее снижение концентрации получившегося СО</w:t>
      </w:r>
      <w:r w:rsidRPr="00481223">
        <w:rPr>
          <w:vertAlign w:val="subscript"/>
        </w:rPr>
        <w:t>2</w:t>
      </w:r>
      <w:r>
        <w:t xml:space="preserve"> достигается в результате его ускоренного выделения через легкие в результате их гипервентиляции.</w:t>
      </w:r>
    </w:p>
    <w:p w:rsidR="008371B4" w:rsidRDefault="008371B4" w:rsidP="008371B4">
      <w:pPr>
        <w:ind w:firstLine="0"/>
      </w:pPr>
      <w:r>
        <w:t xml:space="preserve">Если же в крови увеличивается количество </w:t>
      </w:r>
      <w:proofErr w:type="spellStart"/>
      <w:r>
        <w:t>оснóвных</w:t>
      </w:r>
      <w:proofErr w:type="spellEnd"/>
      <w:r>
        <w:t xml:space="preserve"> продуктов, то происходит их взаимодействие со слабой угольной кислотой:</w:t>
      </w:r>
    </w:p>
    <w:p w:rsidR="008371B4" w:rsidRDefault="008371B4" w:rsidP="008371B4">
      <w:pPr>
        <w:ind w:firstLine="0"/>
        <w:jc w:val="center"/>
      </w:pPr>
      <w:r>
        <w:t>Н</w:t>
      </w:r>
      <w:r w:rsidRPr="001848C2">
        <w:rPr>
          <w:vertAlign w:val="subscript"/>
        </w:rPr>
        <w:t>2</w:t>
      </w:r>
      <w:r>
        <w:t>СО</w:t>
      </w:r>
      <w:r w:rsidRPr="001848C2">
        <w:rPr>
          <w:vertAlign w:val="subscript"/>
        </w:rPr>
        <w:t>3</w:t>
      </w:r>
      <w:r>
        <w:t xml:space="preserve"> + ОН</w:t>
      </w:r>
      <w:r w:rsidRPr="001848C2">
        <w:rPr>
          <w:vertAlign w:val="superscript"/>
        </w:rPr>
        <w:t>–</w:t>
      </w:r>
      <w:r>
        <w:t xml:space="preserve"> → НСО</w:t>
      </w:r>
      <w:r>
        <w:rPr>
          <w:vertAlign w:val="subscript"/>
        </w:rPr>
        <w:t>3</w:t>
      </w:r>
      <w:r>
        <w:rPr>
          <w:vertAlign w:val="superscript"/>
        </w:rPr>
        <w:t>–</w:t>
      </w:r>
      <w:r>
        <w:t xml:space="preserve"> + Н</w:t>
      </w:r>
      <w:r>
        <w:rPr>
          <w:vertAlign w:val="subscript"/>
        </w:rPr>
        <w:t>2</w:t>
      </w:r>
      <w:r>
        <w:t>О</w:t>
      </w:r>
    </w:p>
    <w:p w:rsidR="008371B4" w:rsidRPr="001848C2" w:rsidRDefault="008371B4" w:rsidP="008371B4">
      <w:pPr>
        <w:ind w:firstLine="0"/>
      </w:pPr>
    </w:p>
    <w:p w:rsidR="008371B4" w:rsidRDefault="008371B4" w:rsidP="008371B4">
      <w:pPr>
        <w:ind w:firstLine="0"/>
      </w:pPr>
      <w:r>
        <w:t xml:space="preserve">При этом концентрация растворенного углекислого газа в крови уменьшается. Для сохранения нормального соотношения между </w:t>
      </w:r>
      <w:r>
        <w:lastRenderedPageBreak/>
        <w:t>компонентами буферной системы происходит физиологическая задержка в плазме крови некоторого количества СО</w:t>
      </w:r>
      <w:r w:rsidRPr="00347CCB">
        <w:rPr>
          <w:vertAlign w:val="subscript"/>
        </w:rPr>
        <w:t>2</w:t>
      </w:r>
      <w:r>
        <w:t xml:space="preserve"> за счет </w:t>
      </w:r>
      <w:proofErr w:type="spellStart"/>
      <w:r>
        <w:t>гиповентиляции</w:t>
      </w:r>
      <w:proofErr w:type="spellEnd"/>
      <w:r>
        <w:t xml:space="preserve"> легких.</w:t>
      </w:r>
    </w:p>
    <w:p w:rsidR="008371B4" w:rsidRDefault="008371B4" w:rsidP="008371B4">
      <w:pPr>
        <w:ind w:firstLine="0"/>
      </w:pPr>
      <w:r>
        <w:rPr>
          <w:b/>
        </w:rPr>
        <w:t>Фосфатная</w:t>
      </w:r>
      <w:r w:rsidRPr="00347CCB">
        <w:rPr>
          <w:b/>
        </w:rPr>
        <w:t xml:space="preserve"> буферная система</w:t>
      </w:r>
      <w:r>
        <w:t xml:space="preserve"> представляет собой сопряженную кислотно-</w:t>
      </w:r>
      <w:proofErr w:type="spellStart"/>
      <w:r>
        <w:t>оснóвную</w:t>
      </w:r>
      <w:proofErr w:type="spellEnd"/>
      <w:r>
        <w:t xml:space="preserve"> пару Н</w:t>
      </w:r>
      <w:r w:rsidRPr="00347CCB">
        <w:rPr>
          <w:vertAlign w:val="subscript"/>
        </w:rPr>
        <w:t>2</w:t>
      </w:r>
      <w:r>
        <w:t>РО</w:t>
      </w:r>
      <w:r w:rsidRPr="00347CCB">
        <w:rPr>
          <w:vertAlign w:val="subscript"/>
        </w:rPr>
        <w:t>4</w:t>
      </w:r>
      <w:r w:rsidRPr="00347CCB">
        <w:rPr>
          <w:vertAlign w:val="superscript"/>
        </w:rPr>
        <w:t>–</w:t>
      </w:r>
      <w:r>
        <w:t>/НРО</w:t>
      </w:r>
      <w:r w:rsidRPr="00347CCB">
        <w:rPr>
          <w:vertAlign w:val="subscript"/>
        </w:rPr>
        <w:t>4</w:t>
      </w:r>
      <w:r>
        <w:rPr>
          <w:vertAlign w:val="superscript"/>
        </w:rPr>
        <w:t>2</w:t>
      </w:r>
      <w:r w:rsidRPr="00347CCB">
        <w:rPr>
          <w:vertAlign w:val="superscript"/>
        </w:rPr>
        <w:t>–</w:t>
      </w:r>
      <w:r>
        <w:t>.</w:t>
      </w:r>
    </w:p>
    <w:p w:rsidR="008371B4" w:rsidRDefault="008371B4" w:rsidP="008371B4">
      <w:pPr>
        <w:ind w:firstLine="0"/>
      </w:pPr>
      <w:r>
        <w:t xml:space="preserve">Роль кислоты выполняет </w:t>
      </w:r>
      <w:proofErr w:type="spellStart"/>
      <w:r>
        <w:t>дигидрофосфат</w:t>
      </w:r>
      <w:proofErr w:type="spellEnd"/>
      <w:r>
        <w:t xml:space="preserve"> натрия </w:t>
      </w:r>
      <w:proofErr w:type="spellStart"/>
      <w:r>
        <w:rPr>
          <w:lang w:val="en-US"/>
        </w:rPr>
        <w:t>NaH</w:t>
      </w:r>
      <w:proofErr w:type="spellEnd"/>
      <w:r w:rsidRPr="00347CCB">
        <w:rPr>
          <w:vertAlign w:val="subscript"/>
        </w:rPr>
        <w:t>2</w:t>
      </w:r>
      <w:r>
        <w:rPr>
          <w:lang w:val="en-US"/>
        </w:rPr>
        <w:t>PO</w:t>
      </w:r>
      <w:r w:rsidRPr="00347CCB">
        <w:rPr>
          <w:vertAlign w:val="subscript"/>
        </w:rPr>
        <w:t>4</w:t>
      </w:r>
      <w:r>
        <w:t xml:space="preserve">, а роль ее соли – </w:t>
      </w:r>
      <w:proofErr w:type="spellStart"/>
      <w:r>
        <w:t>гидрофосфат</w:t>
      </w:r>
      <w:proofErr w:type="spellEnd"/>
      <w:r>
        <w:t xml:space="preserve"> натрия </w:t>
      </w:r>
      <w:r>
        <w:rPr>
          <w:lang w:val="en-US"/>
        </w:rPr>
        <w:t>Na</w:t>
      </w:r>
      <w:r w:rsidRPr="00347CCB">
        <w:rPr>
          <w:vertAlign w:val="subscript"/>
        </w:rPr>
        <w:t>2</w:t>
      </w:r>
      <w:r>
        <w:rPr>
          <w:lang w:val="en-US"/>
        </w:rPr>
        <w:t>HPO</w:t>
      </w:r>
      <w:r w:rsidRPr="00347CCB">
        <w:rPr>
          <w:vertAlign w:val="subscript"/>
        </w:rPr>
        <w:t>4</w:t>
      </w:r>
      <w:r w:rsidRPr="00347CCB">
        <w:t>.</w:t>
      </w:r>
      <w:r>
        <w:t xml:space="preserve"> Фосфатная буферная система составляет всего лишь 1% буферной емкости крови. Отношение С(Н</w:t>
      </w:r>
      <w:r w:rsidRPr="00347CCB">
        <w:rPr>
          <w:vertAlign w:val="subscript"/>
        </w:rPr>
        <w:t>2</w:t>
      </w:r>
      <w:r>
        <w:t>РО</w:t>
      </w:r>
      <w:r w:rsidRPr="00347CCB">
        <w:rPr>
          <w:vertAlign w:val="subscript"/>
        </w:rPr>
        <w:t>4</w:t>
      </w:r>
      <w:r w:rsidRPr="00347CCB">
        <w:rPr>
          <w:vertAlign w:val="superscript"/>
        </w:rPr>
        <w:t>–</w:t>
      </w:r>
      <w:r>
        <w:t>)/С(НРО</w:t>
      </w:r>
      <w:r w:rsidRPr="00347CCB">
        <w:rPr>
          <w:vertAlign w:val="subscript"/>
        </w:rPr>
        <w:t>4</w:t>
      </w:r>
      <w:r w:rsidRPr="00347CCB">
        <w:rPr>
          <w:vertAlign w:val="superscript"/>
        </w:rPr>
        <w:t>2–</w:t>
      </w:r>
      <w:r>
        <w:t>) в ней равно 1 : 4 и не изменяется со временем, т.к., избыточное количество какого-либо из компонентов выделяется с мочой, правда, это происходит в течение 1-2 суток, т.е. не так быстро, как в случае гидрокарбонатного буфера.</w:t>
      </w:r>
    </w:p>
    <w:p w:rsidR="008371B4" w:rsidRDefault="008371B4" w:rsidP="008371B4">
      <w:pPr>
        <w:ind w:firstLine="0"/>
      </w:pPr>
      <w:r>
        <w:t>Фосфатная буферная система играет решающую роль в других биологических средах: некоторых внутриклеточных жидкостях, моче, выделениях (или соках) пищеварительных желез.</w:t>
      </w:r>
    </w:p>
    <w:p w:rsidR="008371B4" w:rsidRPr="00F37E39" w:rsidRDefault="008371B4" w:rsidP="008371B4">
      <w:pPr>
        <w:ind w:firstLine="0"/>
      </w:pPr>
      <w:r w:rsidRPr="00F37E39">
        <w:rPr>
          <w:b/>
        </w:rPr>
        <w:t>Белковый буфер</w:t>
      </w:r>
      <w:r>
        <w:t xml:space="preserve"> представляет собой систему из белковых (протеиновых) молекул, содержащих в своих аминокислотных остатках как кислотные СООН-группы, так и </w:t>
      </w:r>
      <w:proofErr w:type="spellStart"/>
      <w:r>
        <w:t>оснóвные</w:t>
      </w:r>
      <w:proofErr w:type="spellEnd"/>
      <w:r>
        <w:t xml:space="preserve"> </w:t>
      </w:r>
      <w:r>
        <w:rPr>
          <w:lang w:val="en-US"/>
        </w:rPr>
        <w:t>NH</w:t>
      </w:r>
      <w:r w:rsidRPr="00F37E39">
        <w:rPr>
          <w:vertAlign w:val="subscript"/>
        </w:rPr>
        <w:t>2</w:t>
      </w:r>
      <w:r>
        <w:t>-группы, выполняющие роль слабой кислоты и основания. Компоненты этого буфера могут быть условно выражены следующим образом:</w:t>
      </w:r>
    </w:p>
    <w:p w:rsidR="008371B4" w:rsidRDefault="008371B4" w:rsidP="008371B4">
      <w:pPr>
        <w:ind w:firstLine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6"/>
        <w:gridCol w:w="2352"/>
        <w:gridCol w:w="588"/>
        <w:gridCol w:w="2802"/>
        <w:gridCol w:w="3058"/>
      </w:tblGrid>
      <w:tr w:rsidR="008371B4" w:rsidTr="007B5999">
        <w:tc>
          <w:tcPr>
            <w:tcW w:w="486" w:type="dxa"/>
          </w:tcPr>
          <w:p w:rsidR="008371B4" w:rsidRDefault="008371B4" w:rsidP="008371B4">
            <w:pPr>
              <w:ind w:firstLine="0"/>
            </w:pPr>
            <w:r>
              <w:t>1)</w:t>
            </w:r>
          </w:p>
        </w:tc>
        <w:tc>
          <w:tcPr>
            <w:tcW w:w="2352" w:type="dxa"/>
          </w:tcPr>
          <w:p w:rsidR="008371B4" w:rsidRPr="001848C2" w:rsidRDefault="008371B4" w:rsidP="008371B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Pt-COOH</w:t>
            </w:r>
          </w:p>
        </w:tc>
        <w:tc>
          <w:tcPr>
            <w:tcW w:w="588" w:type="dxa"/>
          </w:tcPr>
          <w:p w:rsidR="008371B4" w:rsidRPr="001848C2" w:rsidRDefault="008371B4" w:rsidP="008371B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802" w:type="dxa"/>
          </w:tcPr>
          <w:p w:rsidR="008371B4" w:rsidRPr="001848C2" w:rsidRDefault="008371B4" w:rsidP="008371B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Pt-</w:t>
            </w:r>
            <w:proofErr w:type="spellStart"/>
            <w:r>
              <w:rPr>
                <w:lang w:val="en-US"/>
              </w:rPr>
              <w:t>COONa</w:t>
            </w:r>
            <w:proofErr w:type="spellEnd"/>
          </w:p>
        </w:tc>
        <w:tc>
          <w:tcPr>
            <w:tcW w:w="3058" w:type="dxa"/>
          </w:tcPr>
          <w:p w:rsidR="008371B4" w:rsidRPr="001848C2" w:rsidRDefault="008371B4" w:rsidP="008371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Pt-COOH</w:t>
            </w:r>
            <w:r>
              <w:t> </w:t>
            </w:r>
            <w:r>
              <w:rPr>
                <w:lang w:val="en-US"/>
              </w:rPr>
              <w:t>/</w:t>
            </w:r>
            <w:r>
              <w:t> </w:t>
            </w:r>
            <w:r>
              <w:rPr>
                <w:lang w:val="en-US"/>
              </w:rPr>
              <w:t>Pt-COO</w:t>
            </w:r>
            <w:r w:rsidRPr="001848C2">
              <w:rPr>
                <w:vertAlign w:val="superscript"/>
              </w:rPr>
              <w:t>–</w:t>
            </w:r>
          </w:p>
        </w:tc>
      </w:tr>
      <w:tr w:rsidR="008371B4" w:rsidRPr="001848C2" w:rsidTr="007B5999">
        <w:tc>
          <w:tcPr>
            <w:tcW w:w="486" w:type="dxa"/>
          </w:tcPr>
          <w:p w:rsidR="008371B4" w:rsidRPr="001848C2" w:rsidRDefault="008371B4" w:rsidP="008371B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8371B4" w:rsidRPr="001848C2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1848C2">
              <w:rPr>
                <w:sz w:val="28"/>
                <w:szCs w:val="28"/>
              </w:rPr>
              <w:t>слабодиссоци</w:t>
            </w:r>
            <w:r>
              <w:rPr>
                <w:sz w:val="28"/>
                <w:szCs w:val="28"/>
              </w:rPr>
              <w:t>-</w:t>
            </w:r>
            <w:r w:rsidRPr="001848C2">
              <w:rPr>
                <w:sz w:val="28"/>
                <w:szCs w:val="28"/>
              </w:rPr>
              <w:t>ированная</w:t>
            </w:r>
            <w:proofErr w:type="spellEnd"/>
            <w:r w:rsidRPr="001848C2">
              <w:rPr>
                <w:sz w:val="28"/>
                <w:szCs w:val="28"/>
              </w:rPr>
              <w:t xml:space="preserve"> </w:t>
            </w:r>
            <w:r w:rsidRPr="001848C2">
              <w:rPr>
                <w:sz w:val="28"/>
                <w:szCs w:val="28"/>
              </w:rPr>
              <w:br/>
              <w:t>белок-кислота</w:t>
            </w:r>
          </w:p>
        </w:tc>
        <w:tc>
          <w:tcPr>
            <w:tcW w:w="588" w:type="dxa"/>
          </w:tcPr>
          <w:p w:rsidR="008371B4" w:rsidRPr="001848C2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8371B4" w:rsidRPr="001848C2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 w:rsidRPr="001848C2">
              <w:rPr>
                <w:sz w:val="28"/>
                <w:szCs w:val="28"/>
              </w:rPr>
              <w:t xml:space="preserve">соль, образованная </w:t>
            </w:r>
            <w:r>
              <w:rPr>
                <w:sz w:val="28"/>
                <w:szCs w:val="28"/>
              </w:rPr>
              <w:br/>
            </w:r>
            <w:r w:rsidRPr="001848C2">
              <w:rPr>
                <w:sz w:val="28"/>
                <w:szCs w:val="28"/>
              </w:rPr>
              <w:t>сильным основанием</w:t>
            </w:r>
          </w:p>
        </w:tc>
        <w:tc>
          <w:tcPr>
            <w:tcW w:w="3058" w:type="dxa"/>
          </w:tcPr>
          <w:p w:rsidR="008371B4" w:rsidRPr="001848C2" w:rsidRDefault="008371B4" w:rsidP="008371B4">
            <w:pPr>
              <w:ind w:firstLine="0"/>
              <w:rPr>
                <w:sz w:val="28"/>
                <w:szCs w:val="28"/>
              </w:rPr>
            </w:pPr>
          </w:p>
        </w:tc>
      </w:tr>
      <w:tr w:rsidR="008371B4" w:rsidTr="007B5999">
        <w:tc>
          <w:tcPr>
            <w:tcW w:w="486" w:type="dxa"/>
          </w:tcPr>
          <w:p w:rsidR="008371B4" w:rsidRDefault="008371B4" w:rsidP="008371B4">
            <w:pPr>
              <w:ind w:firstLine="0"/>
            </w:pPr>
          </w:p>
        </w:tc>
        <w:tc>
          <w:tcPr>
            <w:tcW w:w="2352" w:type="dxa"/>
          </w:tcPr>
          <w:p w:rsidR="008371B4" w:rsidRDefault="008371B4" w:rsidP="008371B4">
            <w:pPr>
              <w:ind w:firstLine="0"/>
              <w:jc w:val="center"/>
            </w:pPr>
          </w:p>
        </w:tc>
        <w:tc>
          <w:tcPr>
            <w:tcW w:w="588" w:type="dxa"/>
          </w:tcPr>
          <w:p w:rsidR="008371B4" w:rsidRDefault="008371B4" w:rsidP="008371B4">
            <w:pPr>
              <w:ind w:firstLine="0"/>
              <w:jc w:val="center"/>
            </w:pPr>
          </w:p>
        </w:tc>
        <w:tc>
          <w:tcPr>
            <w:tcW w:w="2802" w:type="dxa"/>
          </w:tcPr>
          <w:p w:rsidR="008371B4" w:rsidRDefault="008371B4" w:rsidP="008371B4">
            <w:pPr>
              <w:ind w:firstLine="0"/>
              <w:jc w:val="center"/>
            </w:pPr>
          </w:p>
        </w:tc>
        <w:tc>
          <w:tcPr>
            <w:tcW w:w="3058" w:type="dxa"/>
          </w:tcPr>
          <w:p w:rsidR="008371B4" w:rsidRDefault="008371B4" w:rsidP="008371B4">
            <w:pPr>
              <w:ind w:firstLine="0"/>
            </w:pPr>
          </w:p>
        </w:tc>
      </w:tr>
    </w:tbl>
    <w:p w:rsidR="008371B4" w:rsidRDefault="008371B4" w:rsidP="008371B4">
      <w:pPr>
        <w:ind w:firstLine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6"/>
        <w:gridCol w:w="2352"/>
        <w:gridCol w:w="588"/>
        <w:gridCol w:w="2802"/>
        <w:gridCol w:w="3058"/>
      </w:tblGrid>
      <w:tr w:rsidR="008371B4" w:rsidTr="007B5999">
        <w:tc>
          <w:tcPr>
            <w:tcW w:w="486" w:type="dxa"/>
          </w:tcPr>
          <w:p w:rsidR="008371B4" w:rsidRPr="001848C2" w:rsidRDefault="008371B4" w:rsidP="008371B4">
            <w:pPr>
              <w:ind w:firstLine="0"/>
            </w:pPr>
            <w:r w:rsidRPr="001848C2">
              <w:t>2)</w:t>
            </w:r>
          </w:p>
        </w:tc>
        <w:tc>
          <w:tcPr>
            <w:tcW w:w="2352" w:type="dxa"/>
          </w:tcPr>
          <w:p w:rsidR="008371B4" w:rsidRPr="001848C2" w:rsidRDefault="008371B4" w:rsidP="008371B4">
            <w:pPr>
              <w:ind w:firstLine="0"/>
              <w:jc w:val="center"/>
            </w:pPr>
            <w:r>
              <w:rPr>
                <w:lang w:val="en-US"/>
              </w:rPr>
              <w:t>Pt</w:t>
            </w:r>
            <w:r w:rsidRPr="001848C2">
              <w:t>-</w:t>
            </w:r>
            <w:r>
              <w:rPr>
                <w:lang w:val="en-US"/>
              </w:rPr>
              <w:t>NH</w:t>
            </w:r>
            <w:r w:rsidRPr="001848C2">
              <w:rPr>
                <w:vertAlign w:val="subscript"/>
              </w:rPr>
              <w:t>2</w:t>
            </w:r>
          </w:p>
        </w:tc>
        <w:tc>
          <w:tcPr>
            <w:tcW w:w="588" w:type="dxa"/>
          </w:tcPr>
          <w:p w:rsidR="008371B4" w:rsidRPr="001848C2" w:rsidRDefault="008371B4" w:rsidP="008371B4">
            <w:pPr>
              <w:ind w:firstLine="0"/>
              <w:jc w:val="center"/>
            </w:pPr>
            <w:r w:rsidRPr="001848C2">
              <w:t>+</w:t>
            </w:r>
          </w:p>
        </w:tc>
        <w:tc>
          <w:tcPr>
            <w:tcW w:w="2802" w:type="dxa"/>
          </w:tcPr>
          <w:p w:rsidR="008371B4" w:rsidRPr="001848C2" w:rsidRDefault="008371B4" w:rsidP="008371B4">
            <w:pPr>
              <w:ind w:firstLine="0"/>
              <w:jc w:val="center"/>
            </w:pPr>
            <w:r>
              <w:rPr>
                <w:lang w:val="en-US"/>
              </w:rPr>
              <w:t>Pt</w:t>
            </w:r>
            <w:r w:rsidRPr="001848C2">
              <w:t>-</w:t>
            </w:r>
            <w:r>
              <w:rPr>
                <w:lang w:val="en-US"/>
              </w:rPr>
              <w:t>NH</w:t>
            </w:r>
            <w:r w:rsidRPr="001848C2">
              <w:rPr>
                <w:vertAlign w:val="subscript"/>
              </w:rPr>
              <w:t>3</w:t>
            </w:r>
            <w:r>
              <w:rPr>
                <w:lang w:val="en-US"/>
              </w:rPr>
              <w:t>Cl</w:t>
            </w:r>
          </w:p>
        </w:tc>
        <w:tc>
          <w:tcPr>
            <w:tcW w:w="3058" w:type="dxa"/>
          </w:tcPr>
          <w:p w:rsidR="008371B4" w:rsidRPr="001848C2" w:rsidRDefault="008371B4" w:rsidP="008371B4">
            <w:pPr>
              <w:ind w:firstLine="0"/>
            </w:pPr>
            <w:r w:rsidRPr="001848C2">
              <w:t>(</w:t>
            </w:r>
            <w:r>
              <w:rPr>
                <w:lang w:val="en-US"/>
              </w:rPr>
              <w:t>Pt</w:t>
            </w:r>
            <w:r w:rsidRPr="001848C2">
              <w:t>-</w:t>
            </w:r>
            <w:r>
              <w:rPr>
                <w:lang w:val="en-US"/>
              </w:rPr>
              <w:t>NH</w:t>
            </w:r>
            <w:r w:rsidRPr="001848C2">
              <w:rPr>
                <w:vertAlign w:val="subscript"/>
              </w:rPr>
              <w:t>2</w:t>
            </w:r>
            <w:r>
              <w:t> </w:t>
            </w:r>
            <w:r w:rsidRPr="001848C2">
              <w:t>/</w:t>
            </w:r>
            <w:r>
              <w:t> </w:t>
            </w:r>
            <w:r>
              <w:rPr>
                <w:lang w:val="en-US"/>
              </w:rPr>
              <w:t>Pt</w:t>
            </w:r>
            <w:r w:rsidRPr="001848C2">
              <w:t>-</w:t>
            </w:r>
            <w:r>
              <w:rPr>
                <w:lang w:val="en-US"/>
              </w:rPr>
              <w:t>NH</w:t>
            </w:r>
            <w:r w:rsidRPr="001848C2">
              <w:rPr>
                <w:vertAlign w:val="subscript"/>
              </w:rPr>
              <w:t>3</w:t>
            </w:r>
            <w:r w:rsidRPr="001848C2">
              <w:rPr>
                <w:vertAlign w:val="superscript"/>
              </w:rPr>
              <w:t>+</w:t>
            </w:r>
          </w:p>
        </w:tc>
      </w:tr>
      <w:tr w:rsidR="008371B4" w:rsidRPr="001848C2" w:rsidTr="007B5999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371B4" w:rsidRPr="001848C2" w:rsidRDefault="008371B4" w:rsidP="008371B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8371B4" w:rsidRPr="001848C2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1848C2">
              <w:rPr>
                <w:sz w:val="28"/>
                <w:szCs w:val="28"/>
              </w:rPr>
              <w:t>слабодиссоци</w:t>
            </w:r>
            <w:r>
              <w:rPr>
                <w:sz w:val="28"/>
                <w:szCs w:val="28"/>
              </w:rPr>
              <w:t>-</w:t>
            </w:r>
            <w:r w:rsidRPr="001848C2">
              <w:rPr>
                <w:sz w:val="28"/>
                <w:szCs w:val="28"/>
              </w:rPr>
              <w:t>ированн</w:t>
            </w:r>
            <w:r>
              <w:rPr>
                <w:sz w:val="28"/>
                <w:szCs w:val="28"/>
              </w:rPr>
              <w:t>ое</w:t>
            </w:r>
            <w:proofErr w:type="spellEnd"/>
            <w:r w:rsidRPr="001848C2">
              <w:rPr>
                <w:sz w:val="28"/>
                <w:szCs w:val="28"/>
              </w:rPr>
              <w:t xml:space="preserve"> </w:t>
            </w:r>
            <w:r w:rsidRPr="001848C2">
              <w:rPr>
                <w:sz w:val="28"/>
                <w:szCs w:val="28"/>
              </w:rPr>
              <w:br/>
              <w:t>белок-</w:t>
            </w:r>
            <w:r>
              <w:rPr>
                <w:sz w:val="28"/>
                <w:szCs w:val="28"/>
              </w:rPr>
              <w:t>основание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8371B4" w:rsidRPr="001848C2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8371B4" w:rsidRPr="001848C2" w:rsidRDefault="008371B4" w:rsidP="008371B4">
            <w:pPr>
              <w:ind w:firstLine="0"/>
              <w:jc w:val="center"/>
              <w:rPr>
                <w:sz w:val="28"/>
                <w:szCs w:val="28"/>
              </w:rPr>
            </w:pPr>
            <w:r w:rsidRPr="001848C2">
              <w:rPr>
                <w:sz w:val="28"/>
                <w:szCs w:val="28"/>
              </w:rPr>
              <w:t xml:space="preserve">соль, образованная </w:t>
            </w:r>
            <w:r>
              <w:rPr>
                <w:sz w:val="28"/>
                <w:szCs w:val="28"/>
              </w:rPr>
              <w:br/>
            </w:r>
            <w:r w:rsidRPr="001848C2">
              <w:rPr>
                <w:sz w:val="28"/>
                <w:szCs w:val="28"/>
              </w:rPr>
              <w:t>сильн</w:t>
            </w:r>
            <w:r>
              <w:rPr>
                <w:sz w:val="28"/>
                <w:szCs w:val="28"/>
              </w:rPr>
              <w:t>ой</w:t>
            </w:r>
            <w:r w:rsidRPr="001848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кислотой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371B4" w:rsidRPr="001848C2" w:rsidRDefault="008371B4" w:rsidP="008371B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8371B4" w:rsidRDefault="008371B4" w:rsidP="008371B4">
      <w:pPr>
        <w:ind w:firstLine="0"/>
      </w:pPr>
    </w:p>
    <w:p w:rsidR="008371B4" w:rsidRPr="00481223" w:rsidRDefault="008371B4" w:rsidP="008371B4">
      <w:pPr>
        <w:ind w:firstLine="0"/>
      </w:pPr>
      <w:r>
        <w:t>Таким образом, белковый буфер по своему составу является амфотерным. При увеличении концентрации кислых продуктов с ионами Н</w:t>
      </w:r>
      <w:r w:rsidRPr="00481223">
        <w:rPr>
          <w:vertAlign w:val="superscript"/>
        </w:rPr>
        <w:t>+</w:t>
      </w:r>
      <w:r>
        <w:t xml:space="preserve"> могут взаимодействовать как белок–соль (</w:t>
      </w:r>
      <w:r>
        <w:rPr>
          <w:lang w:val="en-US"/>
        </w:rPr>
        <w:t>Pt</w:t>
      </w:r>
      <w:r w:rsidRPr="004F62D6">
        <w:t>-</w:t>
      </w:r>
      <w:r>
        <w:t>СОО</w:t>
      </w:r>
      <w:r w:rsidRPr="004F62D6">
        <w:rPr>
          <w:vertAlign w:val="superscript"/>
        </w:rPr>
        <w:t>–</w:t>
      </w:r>
      <w:r>
        <w:t>), так и белок–основание (</w:t>
      </w:r>
      <w:r>
        <w:rPr>
          <w:lang w:val="en-US"/>
        </w:rPr>
        <w:t>Pt</w:t>
      </w:r>
      <w:r w:rsidRPr="004F62D6">
        <w:t>-</w:t>
      </w:r>
      <w:r>
        <w:rPr>
          <w:lang w:val="en-US"/>
        </w:rPr>
        <w:t>NH</w:t>
      </w:r>
      <w:r w:rsidRPr="004F62D6">
        <w:rPr>
          <w:vertAlign w:val="subscript"/>
        </w:rPr>
        <w:t>2</w:t>
      </w:r>
      <w:r w:rsidRPr="004F62D6">
        <w:t>):</w: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Pr="00FE5996" w:rsidRDefault="008371B4" w:rsidP="008371B4">
      <w:pPr>
        <w:ind w:firstLine="0"/>
        <w:rPr>
          <w:lang w:val="en-US"/>
        </w:rPr>
      </w:pPr>
      <w:r>
        <w:rPr>
          <w:lang w:val="en-US"/>
        </w:rPr>
        <w:t>Pt</w:t>
      </w:r>
      <w:r w:rsidRPr="00FE5996">
        <w:rPr>
          <w:lang w:val="en-US"/>
        </w:rPr>
        <w:t>-</w:t>
      </w:r>
      <w:r>
        <w:rPr>
          <w:lang w:val="en-US"/>
        </w:rPr>
        <w:t>COO</w:t>
      </w:r>
      <w:r w:rsidRPr="00FE5996">
        <w:rPr>
          <w:vertAlign w:val="superscript"/>
          <w:lang w:val="en-US"/>
        </w:rPr>
        <w:t>–</w:t>
      </w:r>
      <w:r w:rsidRPr="00FE5996">
        <w:rPr>
          <w:lang w:val="en-US"/>
        </w:rPr>
        <w:t xml:space="preserve"> + </w:t>
      </w:r>
      <w:r>
        <w:rPr>
          <w:lang w:val="en-US"/>
        </w:rPr>
        <w:t>H</w:t>
      </w:r>
      <w:r w:rsidRPr="00FE5996">
        <w:rPr>
          <w:vertAlign w:val="superscript"/>
          <w:lang w:val="en-US"/>
        </w:rPr>
        <w:t>+</w:t>
      </w:r>
      <w:r w:rsidRPr="00FE5996">
        <w:rPr>
          <w:lang w:val="en-US"/>
        </w:rPr>
        <w:t xml:space="preserve"> → </w:t>
      </w:r>
      <w:r>
        <w:rPr>
          <w:lang w:val="en-US"/>
        </w:rPr>
        <w:t>Pt</w:t>
      </w:r>
      <w:r w:rsidRPr="00FE5996">
        <w:rPr>
          <w:lang w:val="en-US"/>
        </w:rPr>
        <w:t>-</w:t>
      </w:r>
      <w:r>
        <w:rPr>
          <w:lang w:val="en-US"/>
        </w:rPr>
        <w:t>COOH</w:t>
      </w:r>
    </w:p>
    <w:p w:rsidR="008371B4" w:rsidRPr="00FE5996" w:rsidRDefault="008371B4" w:rsidP="008371B4">
      <w:pPr>
        <w:ind w:firstLine="0"/>
        <w:rPr>
          <w:sz w:val="16"/>
          <w:szCs w:val="16"/>
          <w:lang w:val="en-US"/>
        </w:rPr>
      </w:pPr>
    </w:p>
    <w:p w:rsidR="008371B4" w:rsidRPr="00FE5996" w:rsidRDefault="008371B4" w:rsidP="008371B4">
      <w:pPr>
        <w:ind w:firstLine="0"/>
        <w:rPr>
          <w:lang w:val="en-US"/>
        </w:rPr>
      </w:pPr>
      <w:r>
        <w:rPr>
          <w:lang w:val="en-US"/>
        </w:rPr>
        <w:t>Pt</w:t>
      </w:r>
      <w:r w:rsidRPr="00FE5996">
        <w:rPr>
          <w:lang w:val="en-US"/>
        </w:rPr>
        <w:t>-</w:t>
      </w:r>
      <w:r>
        <w:rPr>
          <w:lang w:val="en-US"/>
        </w:rPr>
        <w:t>NH</w:t>
      </w:r>
      <w:r w:rsidRPr="00FE5996">
        <w:rPr>
          <w:vertAlign w:val="subscript"/>
          <w:lang w:val="en-US"/>
        </w:rPr>
        <w:t>2</w:t>
      </w:r>
      <w:r w:rsidRPr="00FE5996">
        <w:rPr>
          <w:lang w:val="en-US"/>
        </w:rPr>
        <w:t xml:space="preserve"> + </w:t>
      </w:r>
      <w:r>
        <w:rPr>
          <w:lang w:val="en-US"/>
        </w:rPr>
        <w:t>H</w:t>
      </w:r>
      <w:r w:rsidRPr="00FE5996">
        <w:rPr>
          <w:vertAlign w:val="superscript"/>
          <w:lang w:val="en-US"/>
        </w:rPr>
        <w:t>+</w:t>
      </w:r>
      <w:r w:rsidRPr="00FE5996">
        <w:rPr>
          <w:lang w:val="en-US"/>
        </w:rPr>
        <w:t xml:space="preserve"> → </w:t>
      </w:r>
      <w:r>
        <w:rPr>
          <w:lang w:val="en-US"/>
        </w:rPr>
        <w:t>Pt</w:t>
      </w:r>
      <w:r w:rsidRPr="00FE5996">
        <w:rPr>
          <w:lang w:val="en-US"/>
        </w:rPr>
        <w:t>-</w:t>
      </w:r>
      <w:r>
        <w:rPr>
          <w:lang w:val="en-US"/>
        </w:rPr>
        <w:t>NH</w:t>
      </w:r>
      <w:r w:rsidRPr="00FE5996">
        <w:rPr>
          <w:vertAlign w:val="subscript"/>
          <w:lang w:val="en-US"/>
        </w:rPr>
        <w:t>3</w:t>
      </w:r>
      <w:r w:rsidRPr="00FE5996">
        <w:rPr>
          <w:vertAlign w:val="superscript"/>
          <w:lang w:val="en-US"/>
        </w:rPr>
        <w:t>+</w:t>
      </w:r>
    </w:p>
    <w:p w:rsidR="008371B4" w:rsidRPr="00FE5996" w:rsidRDefault="008371B4" w:rsidP="008371B4">
      <w:pPr>
        <w:ind w:firstLine="0"/>
        <w:rPr>
          <w:lang w:val="en-US"/>
        </w:rPr>
      </w:pPr>
    </w:p>
    <w:p w:rsidR="008371B4" w:rsidRPr="00E66F74" w:rsidRDefault="008371B4" w:rsidP="008371B4">
      <w:pPr>
        <w:ind w:firstLine="0"/>
      </w:pPr>
      <w:r>
        <w:t>Нейтрализацию основных продуктов обмена веществ осуществляют за счет взаимодействия с ионами ОН</w:t>
      </w:r>
      <w:r w:rsidRPr="004F62D6">
        <w:rPr>
          <w:vertAlign w:val="superscript"/>
        </w:rPr>
        <w:t>–</w:t>
      </w:r>
      <w:r>
        <w:t xml:space="preserve"> как белок - кислота (</w:t>
      </w:r>
      <w:r>
        <w:rPr>
          <w:lang w:val="en-US"/>
        </w:rPr>
        <w:t>Pt</w:t>
      </w:r>
      <w:r w:rsidRPr="004F62D6">
        <w:t>-</w:t>
      </w:r>
      <w:r>
        <w:t>СООН), так и белок–соль (</w:t>
      </w:r>
      <w:r>
        <w:rPr>
          <w:lang w:val="en-US"/>
        </w:rPr>
        <w:t>Pt</w:t>
      </w:r>
      <w:r w:rsidRPr="004F62D6">
        <w:t>-</w:t>
      </w:r>
      <w:r>
        <w:rPr>
          <w:lang w:val="en-US"/>
        </w:rPr>
        <w:t>NH</w:t>
      </w:r>
      <w:r w:rsidRPr="004F62D6">
        <w:rPr>
          <w:vertAlign w:val="subscript"/>
        </w:rPr>
        <w:t>3</w:t>
      </w:r>
      <w:r w:rsidRPr="004F62D6">
        <w:rPr>
          <w:vertAlign w:val="superscript"/>
        </w:rPr>
        <w:t>+</w:t>
      </w:r>
      <w:r w:rsidRPr="004F62D6">
        <w:t>)</w:t>
      </w:r>
    </w:p>
    <w:p w:rsidR="008371B4" w:rsidRPr="000A79EB" w:rsidRDefault="008371B4" w:rsidP="008371B4">
      <w:pPr>
        <w:ind w:firstLine="0"/>
        <w:rPr>
          <w:sz w:val="18"/>
          <w:szCs w:val="18"/>
        </w:rPr>
      </w:pPr>
    </w:p>
    <w:p w:rsidR="008371B4" w:rsidRPr="00481223" w:rsidRDefault="008371B4" w:rsidP="008371B4">
      <w:pPr>
        <w:ind w:firstLine="0"/>
      </w:pPr>
      <w:r>
        <w:rPr>
          <w:lang w:val="en-US"/>
        </w:rPr>
        <w:t>Pt</w:t>
      </w:r>
      <w:r w:rsidRPr="00481223">
        <w:t>-</w:t>
      </w:r>
      <w:r>
        <w:rPr>
          <w:lang w:val="en-US"/>
        </w:rPr>
        <w:t>COO</w:t>
      </w:r>
      <w:r>
        <w:t>Н</w:t>
      </w:r>
      <w:r w:rsidRPr="00481223">
        <w:t xml:space="preserve"> + </w:t>
      </w:r>
      <w:smartTag w:uri="urn:schemas-microsoft-com:office:smarttags" w:element="State">
        <w:smartTag w:uri="urn:schemas-microsoft-com:office:smarttags" w:element="place">
          <w:r>
            <w:rPr>
              <w:lang w:val="en-US"/>
            </w:rPr>
            <w:t>OH</w:t>
          </w:r>
          <w:r w:rsidRPr="00481223">
            <w:rPr>
              <w:vertAlign w:val="superscript"/>
            </w:rPr>
            <w:t>–</w:t>
          </w:r>
        </w:smartTag>
      </w:smartTag>
      <w:r w:rsidRPr="00481223">
        <w:t xml:space="preserve"> → </w:t>
      </w:r>
      <w:r>
        <w:rPr>
          <w:lang w:val="en-US"/>
        </w:rPr>
        <w:t>Pt</w:t>
      </w:r>
      <w:r w:rsidRPr="00481223">
        <w:t>-</w:t>
      </w:r>
      <w:r>
        <w:rPr>
          <w:lang w:val="en-US"/>
        </w:rPr>
        <w:t>COO</w:t>
      </w:r>
      <w:r w:rsidRPr="00481223">
        <w:rPr>
          <w:vertAlign w:val="superscript"/>
        </w:rPr>
        <w:t>–</w:t>
      </w:r>
      <w:r w:rsidRPr="00481223">
        <w:t xml:space="preserve"> + </w:t>
      </w:r>
      <w:r>
        <w:t>Н</w:t>
      </w:r>
      <w:r w:rsidRPr="00481223">
        <w:rPr>
          <w:vertAlign w:val="subscript"/>
        </w:rPr>
        <w:t>2</w:t>
      </w:r>
      <w:r>
        <w:t>О</w: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Pr="00E66F74" w:rsidRDefault="008371B4" w:rsidP="008371B4">
      <w:pPr>
        <w:ind w:firstLine="0"/>
      </w:pPr>
      <w:r>
        <w:rPr>
          <w:lang w:val="en-US"/>
        </w:rPr>
        <w:t>Pt</w:t>
      </w:r>
      <w:r w:rsidRPr="00E66F74">
        <w:t>-</w:t>
      </w:r>
      <w:r>
        <w:rPr>
          <w:lang w:val="en-US"/>
        </w:rPr>
        <w:t>NH</w:t>
      </w:r>
      <w:r>
        <w:rPr>
          <w:vertAlign w:val="subscript"/>
        </w:rPr>
        <w:t>3</w:t>
      </w:r>
      <w:r w:rsidRPr="00481223">
        <w:rPr>
          <w:vertAlign w:val="superscript"/>
        </w:rPr>
        <w:t>+</w:t>
      </w:r>
      <w:r w:rsidRPr="00E66F74">
        <w:t xml:space="preserve"> + </w:t>
      </w:r>
      <w:smartTag w:uri="urn:schemas-microsoft-com:office:smarttags" w:element="State">
        <w:smartTag w:uri="urn:schemas-microsoft-com:office:smarttags" w:element="place">
          <w:r>
            <w:rPr>
              <w:lang w:val="en-US"/>
            </w:rPr>
            <w:t>OH</w:t>
          </w:r>
          <w:r w:rsidRPr="00E66F74">
            <w:rPr>
              <w:vertAlign w:val="superscript"/>
            </w:rPr>
            <w:t>–</w:t>
          </w:r>
        </w:smartTag>
      </w:smartTag>
      <w:r w:rsidRPr="00E66F74">
        <w:t xml:space="preserve"> → </w:t>
      </w:r>
      <w:r>
        <w:rPr>
          <w:lang w:val="en-US"/>
        </w:rPr>
        <w:t>Pt</w:t>
      </w:r>
      <w:r w:rsidRPr="00E66F74">
        <w:t>-</w:t>
      </w:r>
      <w:r>
        <w:rPr>
          <w:lang w:val="en-US"/>
        </w:rPr>
        <w:t>NH</w:t>
      </w:r>
      <w:r w:rsidRPr="00E66F74">
        <w:rPr>
          <w:vertAlign w:val="subscript"/>
        </w:rPr>
        <w:t>2</w:t>
      </w:r>
      <w:r w:rsidRPr="00E66F74">
        <w:t xml:space="preserve"> + </w:t>
      </w:r>
      <w:r>
        <w:t>Н</w:t>
      </w:r>
      <w:r>
        <w:rPr>
          <w:vertAlign w:val="subscript"/>
        </w:rPr>
        <w:t>2</w:t>
      </w:r>
      <w:r>
        <w:t>О</w:t>
      </w:r>
    </w:p>
    <w:p w:rsidR="008371B4" w:rsidRDefault="008371B4" w:rsidP="008371B4">
      <w:pPr>
        <w:ind w:firstLine="0"/>
        <w:rPr>
          <w:b/>
          <w:i/>
        </w:rPr>
      </w:pPr>
    </w:p>
    <w:p w:rsidR="008371B4" w:rsidRPr="002A432A" w:rsidRDefault="008371B4" w:rsidP="008371B4">
      <w:pPr>
        <w:ind w:firstLine="0"/>
        <w:rPr>
          <w:b/>
          <w:i/>
        </w:rPr>
      </w:pPr>
      <w:r w:rsidRPr="002A432A">
        <w:rPr>
          <w:b/>
          <w:i/>
        </w:rPr>
        <w:t>Благодаря белкам</w:t>
      </w:r>
      <w:r>
        <w:rPr>
          <w:b/>
          <w:i/>
        </w:rPr>
        <w:t>,</w:t>
      </w:r>
      <w:r w:rsidRPr="002A432A">
        <w:rPr>
          <w:b/>
          <w:i/>
        </w:rPr>
        <w:t xml:space="preserve"> все клетки и ткани организма обладают определенным буферным действием. В связи с этим попадающее на кожу небольшое количество кислоты или щелочи довольно быстро оказывается нейтрализованным и не вызывает химического ожога.</w:t>
      </w:r>
    </w:p>
    <w:p w:rsidR="008371B4" w:rsidRDefault="008371B4" w:rsidP="008371B4">
      <w:pPr>
        <w:ind w:firstLine="0"/>
      </w:pPr>
      <w:r>
        <w:t xml:space="preserve">Наиболее могучими буферными системами крови являются гемоглобиновый и </w:t>
      </w:r>
      <w:proofErr w:type="spellStart"/>
      <w:r>
        <w:t>оксигемоглобиновый</w:t>
      </w:r>
      <w:proofErr w:type="spellEnd"/>
      <w:r>
        <w:t xml:space="preserve"> буфера, которые находятся в эритроцитах. На их долю приходится примерно 75% всей буферной емкости крови. По своей природе и механизму действия они относятся к белковым буферным системам.</w:t>
      </w:r>
    </w:p>
    <w:p w:rsidR="008371B4" w:rsidRDefault="008371B4" w:rsidP="008371B4">
      <w:pPr>
        <w:ind w:firstLine="0"/>
      </w:pPr>
      <w:r>
        <w:t>Гемоглобиновый буфер присутствует в венозной крови и его состав можно условно отобразить следующим образом:</w:t>
      </w:r>
    </w:p>
    <w:p w:rsidR="008371B4" w:rsidRPr="00E66F74" w:rsidRDefault="008371B4" w:rsidP="008371B4">
      <w:pPr>
        <w:ind w:firstLine="0"/>
        <w:rPr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74"/>
        <w:gridCol w:w="397"/>
        <w:gridCol w:w="2421"/>
      </w:tblGrid>
      <w:tr w:rsidR="008371B4" w:rsidTr="007B5999">
        <w:trPr>
          <w:jc w:val="center"/>
        </w:trPr>
        <w:tc>
          <w:tcPr>
            <w:tcW w:w="0" w:type="auto"/>
          </w:tcPr>
          <w:p w:rsidR="008371B4" w:rsidRPr="00E66F74" w:rsidRDefault="008371B4" w:rsidP="008371B4">
            <w:pPr>
              <w:ind w:firstLine="0"/>
              <w:jc w:val="center"/>
            </w:pPr>
            <w:r>
              <w:rPr>
                <w:lang w:val="en-US"/>
              </w:rPr>
              <w:t>HH</w:t>
            </w:r>
            <w:r>
              <w:t>в</w:t>
            </w:r>
          </w:p>
        </w:tc>
        <w:tc>
          <w:tcPr>
            <w:tcW w:w="0" w:type="auto"/>
          </w:tcPr>
          <w:p w:rsidR="008371B4" w:rsidRDefault="008371B4" w:rsidP="008371B4">
            <w:pPr>
              <w:ind w:firstLine="0"/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8371B4" w:rsidRPr="00E66F74" w:rsidRDefault="008371B4" w:rsidP="008371B4">
            <w:pPr>
              <w:ind w:firstLine="0"/>
              <w:jc w:val="center"/>
            </w:pPr>
            <w:r>
              <w:rPr>
                <w:lang w:val="en-US"/>
              </w:rPr>
              <w:t>K</w:t>
            </w:r>
            <w:proofErr w:type="spellStart"/>
            <w:r>
              <w:t>Нв</w:t>
            </w:r>
            <w:proofErr w:type="spellEnd"/>
          </w:p>
        </w:tc>
      </w:tr>
      <w:tr w:rsidR="008371B4" w:rsidRPr="00E66F74" w:rsidTr="007B5999">
        <w:trPr>
          <w:jc w:val="center"/>
        </w:trPr>
        <w:tc>
          <w:tcPr>
            <w:tcW w:w="0" w:type="auto"/>
          </w:tcPr>
          <w:p w:rsidR="008371B4" w:rsidRPr="00E66F74" w:rsidRDefault="008371B4" w:rsidP="008371B4">
            <w:pPr>
              <w:ind w:firstLine="0"/>
              <w:rPr>
                <w:sz w:val="28"/>
                <w:szCs w:val="28"/>
              </w:rPr>
            </w:pPr>
            <w:r w:rsidRPr="00E66F74">
              <w:rPr>
                <w:sz w:val="28"/>
                <w:szCs w:val="28"/>
              </w:rPr>
              <w:t>слабая органическая кислота</w:t>
            </w:r>
          </w:p>
        </w:tc>
        <w:tc>
          <w:tcPr>
            <w:tcW w:w="0" w:type="auto"/>
          </w:tcPr>
          <w:p w:rsidR="008371B4" w:rsidRPr="00E66F74" w:rsidRDefault="008371B4" w:rsidP="008371B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71B4" w:rsidRPr="00E66F74" w:rsidRDefault="008371B4" w:rsidP="008371B4">
            <w:pPr>
              <w:ind w:firstLine="0"/>
              <w:rPr>
                <w:sz w:val="28"/>
                <w:szCs w:val="28"/>
              </w:rPr>
            </w:pPr>
            <w:r w:rsidRPr="00E66F74">
              <w:rPr>
                <w:sz w:val="28"/>
                <w:szCs w:val="28"/>
              </w:rPr>
              <w:t>соль этой кислоты</w:t>
            </w:r>
          </w:p>
        </w:tc>
      </w:tr>
    </w:tbl>
    <w:p w:rsidR="008371B4" w:rsidRPr="00E66F74" w:rsidRDefault="008371B4" w:rsidP="008371B4">
      <w:pPr>
        <w:ind w:firstLine="0"/>
        <w:rPr>
          <w:sz w:val="16"/>
          <w:szCs w:val="16"/>
        </w:rPr>
      </w:pPr>
    </w:p>
    <w:p w:rsidR="008371B4" w:rsidRDefault="008371B4" w:rsidP="008371B4">
      <w:pPr>
        <w:ind w:firstLine="0"/>
      </w:pPr>
      <w:r>
        <w:t>Поступающие в венозную кровь СО</w:t>
      </w:r>
      <w:r w:rsidRPr="004F62D6">
        <w:rPr>
          <w:vertAlign w:val="subscript"/>
        </w:rPr>
        <w:t>2</w:t>
      </w:r>
      <w:r>
        <w:t xml:space="preserve"> и другие кислые продукты обмена веществ реагируют с калиевой солью гемоглобина.</w: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Pr="00E66F74" w:rsidRDefault="008371B4" w:rsidP="008371B4">
      <w:pPr>
        <w:ind w:firstLine="0"/>
        <w:jc w:val="center"/>
      </w:pPr>
      <w:r>
        <w:rPr>
          <w:lang w:val="en-US"/>
        </w:rPr>
        <w:t>KH</w:t>
      </w:r>
      <w:r>
        <w:t>в</w:t>
      </w:r>
      <w:r w:rsidRPr="00E66F74">
        <w:t xml:space="preserve"> + </w:t>
      </w:r>
      <w:r>
        <w:rPr>
          <w:lang w:val="en-US"/>
        </w:rPr>
        <w:t>CO</w:t>
      </w:r>
      <w:r w:rsidRPr="00E66F74">
        <w:rPr>
          <w:vertAlign w:val="subscript"/>
        </w:rPr>
        <w:t>2</w:t>
      </w:r>
      <w:r w:rsidRPr="00E66F74">
        <w:t xml:space="preserve"> → </w:t>
      </w:r>
      <w:r>
        <w:rPr>
          <w:lang w:val="en-US"/>
        </w:rPr>
        <w:t>K</w:t>
      </w:r>
      <w:r>
        <w:t>НСО</w:t>
      </w:r>
      <w:r>
        <w:rPr>
          <w:vertAlign w:val="subscript"/>
        </w:rPr>
        <w:t>3</w:t>
      </w:r>
      <w:r w:rsidRPr="00E66F74">
        <w:t xml:space="preserve"> + </w:t>
      </w:r>
      <w:r>
        <w:rPr>
          <w:lang w:val="en-US"/>
        </w:rPr>
        <w:t>HH</w:t>
      </w:r>
      <w:r>
        <w:t>в</w:t>
      </w:r>
    </w:p>
    <w:p w:rsidR="008371B4" w:rsidRPr="000A79EB" w:rsidRDefault="008371B4" w:rsidP="008371B4">
      <w:pPr>
        <w:ind w:firstLine="0"/>
        <w:rPr>
          <w:sz w:val="16"/>
          <w:szCs w:val="16"/>
        </w:rPr>
      </w:pPr>
    </w:p>
    <w:p w:rsidR="008371B4" w:rsidRDefault="008371B4" w:rsidP="008371B4">
      <w:pPr>
        <w:ind w:firstLine="0"/>
      </w:pPr>
      <w:r>
        <w:t>Попадая в капилляры легких, гемоглобин превращается в оксигемоглобин ННвО</w:t>
      </w:r>
      <w:r w:rsidRPr="004F62D6">
        <w:rPr>
          <w:vertAlign w:val="subscript"/>
        </w:rPr>
        <w:t>2</w:t>
      </w:r>
      <w:r>
        <w:t>, присоединяя к себе молекулы О</w:t>
      </w:r>
      <w:r w:rsidRPr="004F62D6">
        <w:rPr>
          <w:vertAlign w:val="subscript"/>
        </w:rPr>
        <w:t>2</w:t>
      </w:r>
      <w:r>
        <w:t>.</w:t>
      </w:r>
    </w:p>
    <w:p w:rsidR="008371B4" w:rsidRDefault="00B65A3C" w:rsidP="008371B4">
      <w:pPr>
        <w:ind w:firstLine="0"/>
      </w:pPr>
      <w:r>
        <w:rPr>
          <w:noProof/>
        </w:rPr>
        <w:pict>
          <v:shape id="_x0000_s1033" type="#_x0000_t202" style="position:absolute;left:0;text-align:left;margin-left:327.8pt;margin-top:88.55pt;width:52.05pt;height:25.5pt;z-index:251667456" wrapcoords="-200 0 -200 21150 21600 21150 21600 0 -200 0" stroked="f">
            <v:textbox style="mso-next-textbox:#_x0000_s1033">
              <w:txbxContent>
                <w:p w:rsidR="008371B4" w:rsidRDefault="008371B4" w:rsidP="008371B4">
                  <w:pPr>
                    <w:ind w:firstLine="0"/>
                  </w:pPr>
                  <w:r>
                    <w:t>СО</w:t>
                  </w:r>
                  <w:r w:rsidRPr="001848C2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6" style="position:absolute;left:0;text-align:left;z-index:251670528" from="306pt,123.15pt" to="333pt,132.15pt" wrapcoords="-600 0 -600 1800 13800 21600 15000 21600 20400 21600 22200 14400 16800 9000 2400 0 -600 0">
            <v:stroke endarrow="block"/>
          </v:line>
        </w:pict>
      </w:r>
      <w:r>
        <w:rPr>
          <w:noProof/>
        </w:rPr>
        <w:pict>
          <v:line id="_x0000_s1035" style="position:absolute;left:0;text-align:left;flip:y;z-index:251669504" from="306pt,105.15pt" to="333pt,114.15pt" wrapcoords="-600 0 -600 1800 13800 21600 15000 21600 20400 21600 22200 14400 16800 9000 2400 0 -600 0">
            <v:stroke endarrow="block"/>
          </v:line>
        </w:pict>
      </w:r>
      <w:r>
        <w:rPr>
          <w:noProof/>
        </w:rPr>
        <w:pict>
          <v:shape id="_x0000_s1034" type="#_x0000_t202" style="position:absolute;left:0;text-align:left;margin-left:327.75pt;margin-top:125.75pt;width:52.05pt;height:25.5pt;z-index:251668480" wrapcoords="-200 0 -200 21150 21600 21150 21600 0 -200 0" stroked="f">
            <v:textbox style="mso-next-textbox:#_x0000_s1034">
              <w:txbxContent>
                <w:p w:rsidR="008371B4" w:rsidRPr="001848C2" w:rsidRDefault="008371B4" w:rsidP="008371B4">
                  <w:pPr>
                    <w:ind w:firstLine="0"/>
                  </w:pPr>
                  <w:r>
                    <w:t>Н</w:t>
                  </w:r>
                  <w:r w:rsidRPr="001848C2">
                    <w:rPr>
                      <w:vertAlign w:val="subscript"/>
                    </w:rPr>
                    <w:t>2</w:t>
                  </w:r>
                  <w:r>
                    <w:t>О</w:t>
                  </w:r>
                </w:p>
              </w:txbxContent>
            </v:textbox>
          </v:shape>
        </w:pict>
      </w:r>
      <w:r w:rsidR="008371B4">
        <w:t>Оксигемоглобин обладает более сильными кислотными свойствами, чем гемоглобин. Он взаимодействует с гидрокарбонатом калия или натрия, вытесняя из него Н</w:t>
      </w:r>
      <w:r w:rsidR="008371B4" w:rsidRPr="004F62D6">
        <w:rPr>
          <w:vertAlign w:val="subscript"/>
        </w:rPr>
        <w:t>2</w:t>
      </w:r>
      <w:r w:rsidR="008371B4">
        <w:t>СО</w:t>
      </w:r>
      <w:r w:rsidR="008371B4" w:rsidRPr="004F62D6">
        <w:rPr>
          <w:vertAlign w:val="subscript"/>
        </w:rPr>
        <w:t>3</w:t>
      </w:r>
      <w:r w:rsidR="008371B4">
        <w:t>, которая распадается на СО</w:t>
      </w:r>
      <w:r w:rsidR="008371B4" w:rsidRPr="004F62D6">
        <w:rPr>
          <w:vertAlign w:val="subscript"/>
        </w:rPr>
        <w:t>2</w:t>
      </w:r>
      <w:r w:rsidR="008371B4">
        <w:t xml:space="preserve"> и Н</w:t>
      </w:r>
      <w:r w:rsidR="008371B4" w:rsidRPr="004F62D6">
        <w:rPr>
          <w:vertAlign w:val="subscript"/>
        </w:rPr>
        <w:t>2</w:t>
      </w:r>
      <w:r w:rsidR="008371B4">
        <w:t>О. Образовавшийся избыточный СО</w:t>
      </w:r>
      <w:r w:rsidR="008371B4" w:rsidRPr="004F62D6">
        <w:rPr>
          <w:vertAlign w:val="subscript"/>
        </w:rPr>
        <w:t>2</w:t>
      </w:r>
      <w:r w:rsidR="008371B4">
        <w:t xml:space="preserve"> через легкие удаляется из крови.</w:t>
      </w:r>
    </w:p>
    <w:p w:rsidR="008371B4" w:rsidRDefault="008371B4" w:rsidP="008371B4">
      <w:pPr>
        <w:ind w:firstLine="0"/>
      </w:pPr>
    </w:p>
    <w:p w:rsidR="008371B4" w:rsidRPr="00E66F74" w:rsidRDefault="008371B4" w:rsidP="008371B4">
      <w:pPr>
        <w:ind w:firstLine="0"/>
        <w:rPr>
          <w:lang w:val="pl-PL"/>
        </w:rPr>
      </w:pPr>
      <w:r>
        <w:rPr>
          <w:lang w:val="pl-PL"/>
        </w:rPr>
        <w:t>H</w:t>
      </w:r>
      <w:r w:rsidRPr="00E66F74">
        <w:rPr>
          <w:lang w:val="pl-PL"/>
        </w:rPr>
        <w:t>H</w:t>
      </w:r>
      <w:r>
        <w:t>в</w:t>
      </w:r>
      <w:r w:rsidRPr="00E66F74">
        <w:rPr>
          <w:lang w:val="pl-PL"/>
        </w:rPr>
        <w:t>O</w:t>
      </w:r>
      <w:r w:rsidRPr="00E66F74">
        <w:rPr>
          <w:vertAlign w:val="subscript"/>
          <w:lang w:val="pl-PL"/>
        </w:rPr>
        <w:t>2</w:t>
      </w:r>
      <w:r w:rsidRPr="00E66F74">
        <w:rPr>
          <w:lang w:val="pl-PL"/>
        </w:rPr>
        <w:t xml:space="preserve"> + K</w:t>
      </w:r>
      <w:r>
        <w:t>НСО</w:t>
      </w:r>
      <w:r w:rsidRPr="00E66F74">
        <w:rPr>
          <w:vertAlign w:val="subscript"/>
          <w:lang w:val="pl-PL"/>
        </w:rPr>
        <w:t>3</w:t>
      </w:r>
      <w:r w:rsidRPr="00E66F74">
        <w:rPr>
          <w:lang w:val="pl-PL"/>
        </w:rPr>
        <w:t xml:space="preserve"> → KH</w:t>
      </w:r>
      <w:r>
        <w:t>в</w:t>
      </w:r>
      <w:r w:rsidRPr="00E66F74">
        <w:rPr>
          <w:lang w:val="pl-PL"/>
        </w:rPr>
        <w:t>O</w:t>
      </w:r>
      <w:r w:rsidRPr="00E66F74">
        <w:rPr>
          <w:vertAlign w:val="subscript"/>
          <w:lang w:val="pl-PL"/>
        </w:rPr>
        <w:t>2</w:t>
      </w:r>
      <w:r w:rsidRPr="00E66F74">
        <w:rPr>
          <w:lang w:val="pl-PL"/>
        </w:rPr>
        <w:t xml:space="preserve"> + </w:t>
      </w:r>
      <w:r w:rsidRPr="00E66F74">
        <w:t>Н</w:t>
      </w:r>
      <w:r w:rsidRPr="00E66F74">
        <w:rPr>
          <w:vertAlign w:val="subscript"/>
          <w:lang w:val="pl-PL"/>
        </w:rPr>
        <w:t>2</w:t>
      </w:r>
      <w:r w:rsidRPr="00E66F74">
        <w:rPr>
          <w:lang w:val="pl-PL"/>
        </w:rPr>
        <w:t>C</w:t>
      </w:r>
      <w:r w:rsidRPr="00E66F74">
        <w:t>О</w:t>
      </w:r>
      <w:r w:rsidRPr="00E66F74">
        <w:rPr>
          <w:vertAlign w:val="subscript"/>
          <w:lang w:val="pl-PL"/>
        </w:rPr>
        <w:t>3</w:t>
      </w:r>
    </w:p>
    <w:p w:rsidR="008371B4" w:rsidRPr="00E66F74" w:rsidRDefault="008371B4" w:rsidP="008371B4">
      <w:pPr>
        <w:ind w:firstLine="0"/>
        <w:rPr>
          <w:lang w:val="pl-PL"/>
        </w:rPr>
      </w:pPr>
    </w:p>
    <w:p w:rsidR="008371B4" w:rsidRDefault="008371B4" w:rsidP="008371B4">
      <w:pPr>
        <w:ind w:firstLine="0"/>
      </w:pPr>
      <w:r>
        <w:t xml:space="preserve">Системы гемоглобинового и </w:t>
      </w:r>
      <w:proofErr w:type="spellStart"/>
      <w:r>
        <w:t>оксигемоглобинового</w:t>
      </w:r>
      <w:proofErr w:type="spellEnd"/>
      <w:r>
        <w:t xml:space="preserve"> буферов являются </w:t>
      </w:r>
      <w:proofErr w:type="spellStart"/>
      <w:r>
        <w:t>взаимопревращающимися</w:t>
      </w:r>
      <w:proofErr w:type="spellEnd"/>
      <w:r>
        <w:t xml:space="preserve"> системами и существуют как </w:t>
      </w:r>
      <w:r>
        <w:lastRenderedPageBreak/>
        <w:t>единое целое. Они в значительной степени способствуют поддержанию в крови концентрации гидрокарбонат-ионов НСО</w:t>
      </w:r>
      <w:r w:rsidRPr="004F62D6">
        <w:rPr>
          <w:vertAlign w:val="subscript"/>
        </w:rPr>
        <w:t>3</w:t>
      </w:r>
      <w:r w:rsidRPr="004F62D6">
        <w:rPr>
          <w:vertAlign w:val="superscript"/>
        </w:rPr>
        <w:t>–</w:t>
      </w:r>
      <w:r>
        <w:t xml:space="preserve"> (так называемый щелочной резерв крови) на постоянном уровне.</w:t>
      </w:r>
    </w:p>
    <w:p w:rsidR="008371B4" w:rsidRDefault="008371B4" w:rsidP="008371B4">
      <w:pPr>
        <w:pStyle w:val="3"/>
      </w:pPr>
      <w:bookmarkStart w:id="6" w:name="_Toc246997814"/>
      <w:r>
        <w:t>Нарушения кислотно-</w:t>
      </w:r>
      <w:proofErr w:type="spellStart"/>
      <w:r>
        <w:t>оснóвного</w:t>
      </w:r>
      <w:proofErr w:type="spellEnd"/>
      <w:r>
        <w:t xml:space="preserve"> равновесия крови. Ацидоз. Алкалоз</w:t>
      </w:r>
      <w:bookmarkEnd w:id="6"/>
    </w:p>
    <w:p w:rsidR="008371B4" w:rsidRDefault="008371B4" w:rsidP="008371B4">
      <w:pPr>
        <w:ind w:firstLine="0"/>
      </w:pPr>
      <w:r>
        <w:t>Когда компенсаторные механизмы организма не способны предотвратить сдвиги концентрации водородных ионов, наступает нарушение кислотно-</w:t>
      </w:r>
      <w:proofErr w:type="spellStart"/>
      <w:r>
        <w:t>оснóвного</w:t>
      </w:r>
      <w:proofErr w:type="spellEnd"/>
      <w:r>
        <w:t xml:space="preserve"> равновесия. При этом наблюдаются два противоположных состояния – </w:t>
      </w:r>
      <w:r w:rsidRPr="00481223">
        <w:rPr>
          <w:b/>
        </w:rPr>
        <w:t>ацидоз и алкалоз</w:t>
      </w:r>
      <w:r>
        <w:t>.</w:t>
      </w:r>
    </w:p>
    <w:p w:rsidR="008371B4" w:rsidRPr="00481223" w:rsidRDefault="008371B4" w:rsidP="008371B4">
      <w:pPr>
        <w:ind w:firstLine="0"/>
        <w:rPr>
          <w:b/>
          <w:i/>
        </w:rPr>
      </w:pPr>
      <w:r w:rsidRPr="00481223">
        <w:rPr>
          <w:b/>
          <w:i/>
        </w:rPr>
        <w:t xml:space="preserve">При </w:t>
      </w:r>
      <w:r w:rsidRPr="00481223">
        <w:rPr>
          <w:b/>
        </w:rPr>
        <w:t>ацидозе</w:t>
      </w:r>
      <w:r w:rsidRPr="00481223">
        <w:rPr>
          <w:b/>
          <w:i/>
        </w:rPr>
        <w:t xml:space="preserve"> концентрация водородных ионов в крови становится выше границ нормы. При этом, естественно</w:t>
      </w:r>
      <w:r>
        <w:rPr>
          <w:b/>
          <w:i/>
        </w:rPr>
        <w:t>,</w:t>
      </w:r>
      <w:r w:rsidRPr="00481223">
        <w:rPr>
          <w:b/>
          <w:i/>
        </w:rPr>
        <w:t xml:space="preserve"> рН уменьшается. Снижение величины рН ниже 6,8 вызывает смерть.</w:t>
      </w:r>
    </w:p>
    <w:p w:rsidR="008371B4" w:rsidRPr="00481223" w:rsidRDefault="008371B4" w:rsidP="008371B4">
      <w:pPr>
        <w:ind w:firstLine="0"/>
        <w:rPr>
          <w:b/>
          <w:i/>
        </w:rPr>
      </w:pPr>
      <w:r w:rsidRPr="00481223">
        <w:rPr>
          <w:b/>
          <w:i/>
        </w:rPr>
        <w:t xml:space="preserve">Состояние </w:t>
      </w:r>
      <w:r w:rsidRPr="00481223">
        <w:rPr>
          <w:b/>
        </w:rPr>
        <w:t>алкалоза</w:t>
      </w:r>
      <w:r w:rsidRPr="00481223">
        <w:rPr>
          <w:b/>
          <w:i/>
        </w:rPr>
        <w:t xml:space="preserve"> наблюдается при уменьшении концентрации ионов Н</w:t>
      </w:r>
      <w:r w:rsidRPr="002A432A">
        <w:rPr>
          <w:b/>
          <w:i/>
          <w:vertAlign w:val="superscript"/>
        </w:rPr>
        <w:t>+</w:t>
      </w:r>
      <w:r w:rsidRPr="00481223">
        <w:rPr>
          <w:b/>
          <w:i/>
        </w:rPr>
        <w:t xml:space="preserve"> (рН, соответственно, возрастает) по сравнению с нормой. Увеличение значений рН до 8,0 приводит к быстрому летальному исходу.</w:t>
      </w:r>
    </w:p>
    <w:p w:rsidR="008371B4" w:rsidRDefault="008371B4" w:rsidP="008371B4">
      <w:pPr>
        <w:ind w:firstLine="0"/>
      </w:pPr>
      <w:r>
        <w:t xml:space="preserve">В зависимости от механизмов развития нарушений кислотно-основного равновесия разделяют </w:t>
      </w:r>
      <w:r w:rsidRPr="00481223">
        <w:rPr>
          <w:b/>
        </w:rPr>
        <w:t>дыхательный и ме</w:t>
      </w:r>
      <w:r>
        <w:rPr>
          <w:b/>
        </w:rPr>
        <w:t>т</w:t>
      </w:r>
      <w:r w:rsidRPr="00481223">
        <w:rPr>
          <w:b/>
        </w:rPr>
        <w:t>а</w:t>
      </w:r>
      <w:r>
        <w:rPr>
          <w:b/>
        </w:rPr>
        <w:t>бол</w:t>
      </w:r>
      <w:r w:rsidRPr="00481223">
        <w:rPr>
          <w:b/>
        </w:rPr>
        <w:t>ический ацидоз или алкалоз</w:t>
      </w:r>
      <w:r>
        <w:t>.</w:t>
      </w:r>
    </w:p>
    <w:p w:rsidR="008371B4" w:rsidRDefault="008371B4" w:rsidP="008371B4">
      <w:pPr>
        <w:ind w:firstLine="0"/>
      </w:pPr>
      <w:r w:rsidRPr="00481223">
        <w:rPr>
          <w:b/>
          <w:i/>
        </w:rPr>
        <w:t>Дыхательный ацидоз</w:t>
      </w:r>
      <w:r>
        <w:t xml:space="preserve"> возникает в результате уменьшения минутного объема дыхания (например, при бронхиальной астме, отеке, эмфиземе легких, асфиксии механического порядка и т.д.). Все эти заболевания ведут к </w:t>
      </w:r>
      <w:proofErr w:type="spellStart"/>
      <w:r>
        <w:t>гиповентиляции</w:t>
      </w:r>
      <w:proofErr w:type="spellEnd"/>
      <w:r>
        <w:t xml:space="preserve"> и к повышению парциального давления СО</w:t>
      </w:r>
      <w:r w:rsidRPr="00A04607">
        <w:rPr>
          <w:vertAlign w:val="subscript"/>
        </w:rPr>
        <w:t>2</w:t>
      </w:r>
      <w:r>
        <w:t xml:space="preserve"> артериальной крови и содержания в плазме НСО</w:t>
      </w:r>
      <w:r w:rsidRPr="00A04607">
        <w:rPr>
          <w:vertAlign w:val="subscript"/>
        </w:rPr>
        <w:t>3</w:t>
      </w:r>
      <w:r w:rsidRPr="00A04607">
        <w:rPr>
          <w:vertAlign w:val="superscript"/>
        </w:rPr>
        <w:t>–</w:t>
      </w:r>
      <w:r>
        <w:t xml:space="preserve"> ионов.</w:t>
      </w:r>
    </w:p>
    <w:p w:rsidR="008371B4" w:rsidRDefault="008371B4" w:rsidP="008371B4">
      <w:pPr>
        <w:ind w:firstLine="0"/>
      </w:pPr>
      <w:r w:rsidRPr="00481223">
        <w:rPr>
          <w:b/>
          <w:i/>
        </w:rPr>
        <w:t>Дыхательный алкалоз</w:t>
      </w:r>
      <w:r>
        <w:t>, наоборот, возникает при вдыхании чистого кислорода, компенсаторной одышке, сопровождающей ряд заболеваний, пребывании в разряженной атмосфере.</w:t>
      </w:r>
    </w:p>
    <w:p w:rsidR="008371B4" w:rsidRDefault="008371B4" w:rsidP="008371B4">
      <w:pPr>
        <w:ind w:firstLine="0"/>
      </w:pPr>
      <w:r>
        <w:t>При дыхательном алкалозе в крови уменьшается концентрация растворенного СО</w:t>
      </w:r>
      <w:r w:rsidRPr="00A04607">
        <w:rPr>
          <w:vertAlign w:val="subscript"/>
        </w:rPr>
        <w:t>2</w:t>
      </w:r>
      <w:r>
        <w:t xml:space="preserve"> и гидрокарбонат-ионов (щелочной резерв крови).</w:t>
      </w:r>
    </w:p>
    <w:p w:rsidR="008371B4" w:rsidRDefault="008371B4" w:rsidP="008371B4">
      <w:pPr>
        <w:ind w:firstLine="0"/>
      </w:pPr>
      <w:r w:rsidRPr="00481223">
        <w:rPr>
          <w:b/>
          <w:i/>
        </w:rPr>
        <w:t>Метаболический ацидоз</w:t>
      </w:r>
      <w:r>
        <w:t xml:space="preserve"> – самая частая и тяжелая форма нарушений кислотно-основного равновесия. Он обусловлен накоплением в тканях и крови органических кислот. Этот вид ацидоза связан с нарушением обмена веществ и возможен при диабете, голодании, лихорадке, заболеваниях желудочно-кишечного тракта и т.д.</w:t>
      </w:r>
    </w:p>
    <w:p w:rsidR="008371B4" w:rsidRDefault="008371B4" w:rsidP="008371B4">
      <w:pPr>
        <w:ind w:firstLine="0"/>
      </w:pPr>
      <w:r w:rsidRPr="00481223">
        <w:rPr>
          <w:b/>
          <w:i/>
        </w:rPr>
        <w:lastRenderedPageBreak/>
        <w:t>Метаболический алкалоз</w:t>
      </w:r>
      <w:r>
        <w:t xml:space="preserve"> развивается при потере в результате неукротимой рвоты большого количества кислотных эквивалентов) и всасывании в кровь большого числа основных эквивалентов кишечного сока, а также при накоплении в тканях основных продуктов обмена веществ.</w:t>
      </w:r>
    </w:p>
    <w:p w:rsidR="008371B4" w:rsidRDefault="008371B4" w:rsidP="008371B4">
      <w:pPr>
        <w:ind w:firstLine="0"/>
      </w:pPr>
    </w:p>
    <w:p w:rsidR="008371B4" w:rsidRDefault="008371B4" w:rsidP="008371B4">
      <w:pPr>
        <w:ind w:firstLine="0"/>
      </w:pPr>
    </w:p>
    <w:p w:rsidR="008371B4" w:rsidRPr="004F62D6" w:rsidRDefault="008371B4" w:rsidP="008371B4">
      <w:pPr>
        <w:ind w:firstLine="0"/>
      </w:pPr>
    </w:p>
    <w:p w:rsidR="008371B4" w:rsidRPr="00B65A3C" w:rsidRDefault="008371B4" w:rsidP="00B65A3C">
      <w:pPr>
        <w:spacing w:after="160" w:line="259" w:lineRule="auto"/>
        <w:ind w:firstLine="0"/>
        <w:jc w:val="left"/>
      </w:pPr>
      <w:r>
        <w:br w:type="page"/>
      </w:r>
      <w:r>
        <w:rPr>
          <w:b/>
          <w:caps/>
          <w:sz w:val="26"/>
        </w:rPr>
        <w:lastRenderedPageBreak/>
        <w:t>Учение о растворах. Буферные  растворы.</w:t>
      </w:r>
    </w:p>
    <w:p w:rsidR="008371B4" w:rsidRDefault="008371B4" w:rsidP="008371B4">
      <w:pPr>
        <w:pStyle w:val="33"/>
        <w:spacing w:line="240" w:lineRule="auto"/>
        <w:ind w:left="0" w:firstLine="0"/>
        <w:jc w:val="center"/>
        <w:rPr>
          <w:b/>
          <w:sz w:val="26"/>
        </w:rPr>
      </w:pPr>
    </w:p>
    <w:p w:rsidR="008371B4" w:rsidRDefault="008371B4" w:rsidP="008371B4">
      <w:pPr>
        <w:pStyle w:val="33"/>
        <w:spacing w:line="240" w:lineRule="auto"/>
        <w:ind w:left="0" w:firstLine="0"/>
        <w:jc w:val="center"/>
        <w:rPr>
          <w:b/>
          <w:sz w:val="26"/>
        </w:rPr>
      </w:pPr>
      <w:r w:rsidRPr="00C726D6">
        <w:rPr>
          <w:b/>
          <w:sz w:val="26"/>
        </w:rPr>
        <w:t xml:space="preserve">Биомедицинская </w:t>
      </w:r>
      <w:r>
        <w:rPr>
          <w:b/>
          <w:sz w:val="26"/>
        </w:rPr>
        <w:t>значимость темы</w:t>
      </w:r>
    </w:p>
    <w:p w:rsidR="008371B4" w:rsidRDefault="008371B4" w:rsidP="008371B4">
      <w:pPr>
        <w:pStyle w:val="33"/>
        <w:spacing w:line="240" w:lineRule="auto"/>
        <w:ind w:left="0" w:firstLine="0"/>
        <w:jc w:val="center"/>
        <w:rPr>
          <w:b/>
          <w:sz w:val="26"/>
        </w:rPr>
      </w:pP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В процессе жизнедеятельности в организм поступают извне, а также образуются в результате метаболизма продукты, имеющие как кислый, так и основной характер, однако в норме они не изменяют рН внутренней среды благодаря защитным механизмам, регулирующим кислотно-основное равновесие. Различают физиологические и физико-химические механизмы регуляции кислотного-основного равновесия в организме.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В основе физиологических механизмов регуляции кислотно-основного равновесия лежат процессы метаболизма, дыхания и мочевыделения, которые изучаются в курсах биохимии, нормальной физиологии, патологической физиологии. В основе физико-химических механизмов лежит поддержание постоянства рН внутренней среды буферными системами организма, которые представлены буферными системами  крови, клеток и внеклеточных пространств тканей.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b/>
          <w:caps/>
          <w:sz w:val="26"/>
        </w:rPr>
        <w:t>Буферные растворы</w:t>
      </w:r>
      <w:r>
        <w:rPr>
          <w:sz w:val="26"/>
        </w:rPr>
        <w:t xml:space="preserve"> —  это растворы, величина рН которых мало изменяется при добавлении к ним небольших количеств сильных кислот или щелочей, а также при разбавлении.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>C точки зрения протонной теории простейший буферный раствор состоит из слабой кислоты и сопряженного ей основания или слабого основания и его сопряженной кислоты. В этом случае буферное действие растворов характеризуется наличием кислотно-основного равновесия:</w:t>
      </w:r>
    </w:p>
    <w:p w:rsidR="008371B4" w:rsidRDefault="008371B4" w:rsidP="008371B4">
      <w:pPr>
        <w:ind w:firstLine="0"/>
        <w:rPr>
          <w:sz w:val="26"/>
          <w:vertAlign w:val="superscript"/>
        </w:rPr>
      </w:pPr>
      <w:r>
        <w:rPr>
          <w:sz w:val="26"/>
        </w:rPr>
        <w:t xml:space="preserve"> НА        </w:t>
      </w:r>
      <w:r>
        <w:rPr>
          <w:rFonts w:ascii="Lucida Sans Unicode" w:hAnsi="Lucida Sans Unicode"/>
          <w:sz w:val="26"/>
        </w:rPr>
        <w:t>⇄</w:t>
      </w:r>
      <w:r>
        <w:rPr>
          <w:sz w:val="26"/>
        </w:rPr>
        <w:t xml:space="preserve">     Н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 + А</w:t>
      </w:r>
      <w:r>
        <w:rPr>
          <w:sz w:val="26"/>
          <w:vertAlign w:val="superscript"/>
        </w:rPr>
        <w:t>–</w:t>
      </w:r>
    </w:p>
    <w:p w:rsidR="008371B4" w:rsidRDefault="008371B4" w:rsidP="008371B4">
      <w:pPr>
        <w:ind w:firstLine="0"/>
      </w:pPr>
      <w:r>
        <w:t>слабая                             сопряженное</w:t>
      </w:r>
    </w:p>
    <w:p w:rsidR="008371B4" w:rsidRDefault="008371B4" w:rsidP="008371B4">
      <w:pPr>
        <w:ind w:firstLine="0"/>
      </w:pPr>
      <w:r>
        <w:t>кислота                             основание</w:t>
      </w:r>
    </w:p>
    <w:p w:rsidR="008371B4" w:rsidRDefault="008371B4" w:rsidP="008371B4">
      <w:pPr>
        <w:ind w:firstLine="0"/>
      </w:pPr>
      <w:r>
        <w:t xml:space="preserve"> </w:t>
      </w:r>
    </w:p>
    <w:p w:rsidR="008371B4" w:rsidRDefault="008371B4" w:rsidP="008371B4">
      <w:pPr>
        <w:ind w:firstLine="0"/>
        <w:rPr>
          <w:sz w:val="26"/>
        </w:rPr>
      </w:pPr>
      <w:r>
        <w:rPr>
          <w:sz w:val="26"/>
        </w:rPr>
        <w:t>В         + Н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  </w:t>
      </w:r>
      <w:r>
        <w:rPr>
          <w:rFonts w:ascii="Lucida Sans Unicode" w:hAnsi="Lucida Sans Unicode"/>
          <w:sz w:val="26"/>
        </w:rPr>
        <w:t>⇄</w:t>
      </w:r>
      <w:r>
        <w:rPr>
          <w:sz w:val="26"/>
        </w:rPr>
        <w:t xml:space="preserve">  ВН</w:t>
      </w:r>
      <w:r>
        <w:rPr>
          <w:sz w:val="26"/>
          <w:vertAlign w:val="superscript"/>
        </w:rPr>
        <w:t>+</w:t>
      </w:r>
    </w:p>
    <w:p w:rsidR="008371B4" w:rsidRDefault="008371B4" w:rsidP="008371B4">
      <w:pPr>
        <w:ind w:firstLine="0"/>
      </w:pPr>
      <w:r>
        <w:t>слабое                          сопряженная</w:t>
      </w:r>
    </w:p>
    <w:p w:rsidR="008371B4" w:rsidRDefault="008371B4" w:rsidP="008371B4">
      <w:pPr>
        <w:ind w:firstLine="0"/>
      </w:pPr>
      <w:r>
        <w:t>основание                        кислота</w:t>
      </w:r>
    </w:p>
    <w:p w:rsidR="008371B4" w:rsidRDefault="008371B4" w:rsidP="008371B4">
      <w:pPr>
        <w:ind w:firstLine="0"/>
      </w:pP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>Образуемые сопряженные кислотно-основные пары</w:t>
      </w:r>
      <w:r>
        <w:rPr>
          <w:sz w:val="26"/>
          <w:vertAlign w:val="superscript"/>
        </w:rPr>
        <w:t xml:space="preserve"> </w:t>
      </w:r>
      <w:r>
        <w:rPr>
          <w:sz w:val="26"/>
        </w:rPr>
        <w:t>НА/А</w:t>
      </w:r>
      <w:r>
        <w:rPr>
          <w:sz w:val="26"/>
          <w:vertAlign w:val="superscript"/>
        </w:rPr>
        <w:t>–</w:t>
      </w:r>
      <w:r>
        <w:rPr>
          <w:sz w:val="26"/>
        </w:rPr>
        <w:t xml:space="preserve"> и В/ВН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называют буферными системами.</w:t>
      </w:r>
    </w:p>
    <w:p w:rsidR="008371B4" w:rsidRDefault="008371B4" w:rsidP="008371B4">
      <w:pPr>
        <w:pStyle w:val="7"/>
        <w:ind w:firstLine="0"/>
      </w:pPr>
      <w:r>
        <w:lastRenderedPageBreak/>
        <w:t>Классификация буферных систем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 xml:space="preserve">1. </w:t>
      </w:r>
      <w:r>
        <w:rPr>
          <w:b/>
          <w:sz w:val="26"/>
        </w:rPr>
        <w:t>Кислотные.</w:t>
      </w:r>
      <w:r>
        <w:rPr>
          <w:sz w:val="26"/>
        </w:rPr>
        <w:t xml:space="preserve"> Состоят из слабой кислоты и соли этой кислоты. Например, ацетатная буферная система (CH</w:t>
      </w:r>
      <w:r>
        <w:rPr>
          <w:sz w:val="26"/>
          <w:vertAlign w:val="subscript"/>
        </w:rPr>
        <w:t>3</w:t>
      </w:r>
      <w:r>
        <w:rPr>
          <w:sz w:val="26"/>
        </w:rPr>
        <w:t>COOH+ СН</w:t>
      </w:r>
      <w:r>
        <w:rPr>
          <w:sz w:val="26"/>
          <w:vertAlign w:val="subscript"/>
        </w:rPr>
        <w:t>3</w:t>
      </w:r>
      <w:r>
        <w:rPr>
          <w:sz w:val="26"/>
        </w:rPr>
        <w:t>СООNa ), гидрокарбонатная буферная система (H</w:t>
      </w:r>
      <w:r>
        <w:rPr>
          <w:sz w:val="26"/>
          <w:vertAlign w:val="subscript"/>
        </w:rPr>
        <w:t>2</w:t>
      </w:r>
      <w:r>
        <w:rPr>
          <w:sz w:val="26"/>
        </w:rPr>
        <w:t>CO</w:t>
      </w:r>
      <w:r>
        <w:rPr>
          <w:sz w:val="26"/>
          <w:vertAlign w:val="subscript"/>
        </w:rPr>
        <w:t xml:space="preserve">3 </w:t>
      </w:r>
      <w:r>
        <w:rPr>
          <w:sz w:val="26"/>
        </w:rPr>
        <w:t>+NaHCO</w:t>
      </w:r>
      <w:r>
        <w:rPr>
          <w:sz w:val="26"/>
          <w:vertAlign w:val="subscript"/>
        </w:rPr>
        <w:t>3</w:t>
      </w:r>
      <w:r>
        <w:rPr>
          <w:sz w:val="26"/>
        </w:rPr>
        <w:t xml:space="preserve"> ).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>2.</w:t>
      </w:r>
      <w:r>
        <w:rPr>
          <w:b/>
          <w:sz w:val="26"/>
        </w:rPr>
        <w:t xml:space="preserve"> Основные. </w:t>
      </w:r>
      <w:r>
        <w:rPr>
          <w:sz w:val="26"/>
        </w:rPr>
        <w:t>Состоят из слабого основания и его соли. Например, аммиачная буферная система (NH</w:t>
      </w:r>
      <w:r>
        <w:rPr>
          <w:sz w:val="26"/>
          <w:vertAlign w:val="subscript"/>
        </w:rPr>
        <w:t>3</w:t>
      </w:r>
      <w:r>
        <w:rPr>
          <w:sz w:val="26"/>
        </w:rPr>
        <w:sym w:font="Symbol" w:char="F0D7"/>
      </w:r>
      <w:r>
        <w:rPr>
          <w:sz w:val="26"/>
        </w:rPr>
        <w:t>H</w:t>
      </w:r>
      <w:r>
        <w:rPr>
          <w:sz w:val="26"/>
          <w:vertAlign w:val="subscript"/>
        </w:rPr>
        <w:t>2</w:t>
      </w:r>
      <w:r>
        <w:rPr>
          <w:sz w:val="26"/>
        </w:rPr>
        <w:t>O + NH</w:t>
      </w:r>
      <w:r>
        <w:rPr>
          <w:sz w:val="26"/>
          <w:vertAlign w:val="subscript"/>
        </w:rPr>
        <w:t>4</w:t>
      </w:r>
      <w:r>
        <w:rPr>
          <w:sz w:val="26"/>
        </w:rPr>
        <w:t>Cl).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 xml:space="preserve">3. </w:t>
      </w:r>
      <w:r>
        <w:rPr>
          <w:b/>
          <w:sz w:val="26"/>
        </w:rPr>
        <w:t>Солевые.</w:t>
      </w:r>
      <w:r>
        <w:rPr>
          <w:sz w:val="26"/>
        </w:rPr>
        <w:t xml:space="preserve"> Состоят из кислой и средней соли или двух кислых солей. Например, карбонатная буферная система (NaHCO</w:t>
      </w:r>
      <w:r>
        <w:rPr>
          <w:sz w:val="26"/>
          <w:vertAlign w:val="subscript"/>
        </w:rPr>
        <w:t>3</w:t>
      </w:r>
      <w:r>
        <w:rPr>
          <w:sz w:val="26"/>
        </w:rPr>
        <w:t>+Na</w:t>
      </w:r>
      <w:r>
        <w:rPr>
          <w:sz w:val="26"/>
          <w:vertAlign w:val="subscript"/>
        </w:rPr>
        <w:t>2</w:t>
      </w:r>
      <w:r>
        <w:rPr>
          <w:sz w:val="26"/>
        </w:rPr>
        <w:t>CO</w:t>
      </w:r>
      <w:r>
        <w:rPr>
          <w:sz w:val="26"/>
          <w:vertAlign w:val="subscript"/>
        </w:rPr>
        <w:t>3</w:t>
      </w:r>
      <w:r>
        <w:rPr>
          <w:sz w:val="26"/>
        </w:rPr>
        <w:t xml:space="preserve"> ), фосфатная буферная система (КН</w:t>
      </w:r>
      <w:r>
        <w:rPr>
          <w:sz w:val="26"/>
          <w:vertAlign w:val="subscript"/>
        </w:rPr>
        <w:t>2</w:t>
      </w:r>
      <w:r>
        <w:rPr>
          <w:sz w:val="26"/>
        </w:rPr>
        <w:t>PO</w:t>
      </w:r>
      <w:r>
        <w:rPr>
          <w:sz w:val="26"/>
          <w:vertAlign w:val="subscript"/>
        </w:rPr>
        <w:t>4</w:t>
      </w:r>
      <w:r>
        <w:rPr>
          <w:sz w:val="26"/>
        </w:rPr>
        <w:t xml:space="preserve"> + К</w:t>
      </w:r>
      <w:r>
        <w:rPr>
          <w:sz w:val="26"/>
          <w:vertAlign w:val="subscript"/>
        </w:rPr>
        <w:t>2</w:t>
      </w:r>
      <w:r>
        <w:rPr>
          <w:sz w:val="26"/>
        </w:rPr>
        <w:t>НPO</w:t>
      </w:r>
      <w:r>
        <w:rPr>
          <w:sz w:val="26"/>
          <w:vertAlign w:val="subscript"/>
        </w:rPr>
        <w:t>4</w:t>
      </w:r>
      <w:r>
        <w:rPr>
          <w:sz w:val="26"/>
        </w:rPr>
        <w:t>).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 xml:space="preserve">4. </w:t>
      </w:r>
      <w:r>
        <w:rPr>
          <w:b/>
          <w:sz w:val="26"/>
        </w:rPr>
        <w:t xml:space="preserve">Аминокислотные и белковые. </w:t>
      </w:r>
      <w:r>
        <w:rPr>
          <w:sz w:val="26"/>
        </w:rPr>
        <w:t>Если суммарный заряд молекулы аминокислоты или белка равен нулю (изоэлектрическое состояние), то растворы этих соединений не являются буферными. Их буферное действие начинает проявляться тогда, когда к ним добавляют некоторое количество кислоты или щелочи. Тогда часть белка (аминокислоты) переходит из изоэлектрического состояния в форму “белок-кислота” или соответственно в форму “белок-основание”. Образуется смесь двух форм белка: а) слабая “белок-кислота” +  соль этой слабой кислоты;  б) слабое “белок- основание” + соль этого слабого основания:</w:t>
      </w:r>
    </w:p>
    <w:bookmarkStart w:id="7" w:name="_MON_1054389055"/>
    <w:bookmarkStart w:id="8" w:name="_MON_1054389121"/>
    <w:bookmarkStart w:id="9" w:name="_MON_1055151597"/>
    <w:bookmarkStart w:id="10" w:name="_MON_1062949668"/>
    <w:bookmarkStart w:id="11" w:name="_MON_1054378034"/>
    <w:bookmarkEnd w:id="7"/>
    <w:bookmarkEnd w:id="8"/>
    <w:bookmarkEnd w:id="9"/>
    <w:bookmarkEnd w:id="10"/>
    <w:bookmarkEnd w:id="11"/>
    <w:bookmarkStart w:id="12" w:name="_MON_1054388703"/>
    <w:bookmarkEnd w:id="12"/>
    <w:p w:rsidR="008371B4" w:rsidRDefault="008371B4" w:rsidP="008371B4">
      <w:pPr>
        <w:ind w:firstLine="0"/>
        <w:rPr>
          <w:sz w:val="26"/>
        </w:rPr>
      </w:pPr>
      <w:r>
        <w:rPr>
          <w:sz w:val="26"/>
        </w:rPr>
        <w:object w:dxaOrig="10275" w:dyaOrig="2370">
          <v:shape id="_x0000_i1047" type="#_x0000_t75" style="width:493.5pt;height:119.25pt" o:ole="" fillcolor="window">
            <v:imagedata r:id="rId50" o:title=""/>
          </v:shape>
          <o:OLEObject Type="Embed" ProgID="Word.Picture.8" ShapeID="_x0000_i1047" DrawAspect="Content" ObjectID="_1534619148" r:id="rId51"/>
        </w:objec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>где R - макромолекулярный остаток белка.</w:t>
      </w:r>
    </w:p>
    <w:p w:rsidR="008371B4" w:rsidRDefault="008371B4" w:rsidP="008371B4">
      <w:pPr>
        <w:pStyle w:val="8"/>
        <w:ind w:firstLine="0"/>
        <w:rPr>
          <w:caps/>
        </w:rPr>
      </w:pPr>
      <w:r>
        <w:rPr>
          <w:caps/>
        </w:rPr>
        <w:t xml:space="preserve">Расчет  </w:t>
      </w:r>
      <w:r>
        <w:t>р</w:t>
      </w:r>
      <w:r>
        <w:rPr>
          <w:caps/>
        </w:rPr>
        <w:t>Н  буферных систем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>Для расчета рН в буферном растворе на примере ацетатного буфера рассмотрим процессы, в нем протекающие, и их влияние друг на друга.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 xml:space="preserve">Ацетат натрия практически полностью </w:t>
      </w:r>
      <w:proofErr w:type="spellStart"/>
      <w:r>
        <w:rPr>
          <w:sz w:val="26"/>
        </w:rPr>
        <w:t>диссоциирует</w:t>
      </w:r>
      <w:proofErr w:type="spellEnd"/>
      <w:r>
        <w:rPr>
          <w:sz w:val="26"/>
        </w:rPr>
        <w:t xml:space="preserve"> на ионы, ацетат-ион подвергается гидролизу, как ион слабой кислоты:</w:t>
      </w:r>
    </w:p>
    <w:p w:rsidR="008371B4" w:rsidRDefault="008371B4" w:rsidP="008371B4">
      <w:pPr>
        <w:spacing w:line="360" w:lineRule="auto"/>
        <w:ind w:firstLine="0"/>
        <w:jc w:val="center"/>
        <w:rPr>
          <w:sz w:val="26"/>
          <w:lang w:val="en-US"/>
        </w:rPr>
      </w:pPr>
      <w:r>
        <w:rPr>
          <w:sz w:val="26"/>
          <w:lang w:val="en-US"/>
        </w:rPr>
        <w:t>CH</w:t>
      </w:r>
      <w:r>
        <w:rPr>
          <w:sz w:val="26"/>
          <w:vertAlign w:val="subscript"/>
          <w:lang w:val="en-US"/>
        </w:rPr>
        <w:t>3</w:t>
      </w:r>
      <w:r>
        <w:rPr>
          <w:sz w:val="26"/>
          <w:lang w:val="en-US"/>
        </w:rPr>
        <w:t xml:space="preserve">COONa </w:t>
      </w:r>
      <w:r>
        <w:rPr>
          <w:sz w:val="26"/>
          <w:lang w:val="en-US"/>
        </w:rPr>
        <w:sym w:font="Symbol" w:char="F0AE"/>
      </w:r>
      <w:r>
        <w:rPr>
          <w:sz w:val="26"/>
          <w:lang w:val="en-US"/>
        </w:rPr>
        <w:t xml:space="preserve"> Na</w:t>
      </w:r>
      <w:r>
        <w:rPr>
          <w:sz w:val="26"/>
          <w:vertAlign w:val="superscript"/>
          <w:lang w:val="en-US"/>
        </w:rPr>
        <w:t>+</w:t>
      </w:r>
      <w:r>
        <w:rPr>
          <w:sz w:val="26"/>
          <w:lang w:val="en-US"/>
        </w:rPr>
        <w:t xml:space="preserve"> + CH</w:t>
      </w:r>
      <w:r>
        <w:rPr>
          <w:sz w:val="26"/>
          <w:vertAlign w:val="subscript"/>
          <w:lang w:val="en-US"/>
        </w:rPr>
        <w:t>3</w:t>
      </w:r>
      <w:r>
        <w:rPr>
          <w:sz w:val="26"/>
          <w:lang w:val="en-US"/>
        </w:rPr>
        <w:t>COO</w:t>
      </w:r>
      <w:r>
        <w:rPr>
          <w:sz w:val="26"/>
          <w:vertAlign w:val="superscript"/>
          <w:lang w:val="en-US"/>
        </w:rPr>
        <w:t>–</w:t>
      </w:r>
    </w:p>
    <w:p w:rsidR="008371B4" w:rsidRDefault="008371B4" w:rsidP="008371B4">
      <w:pPr>
        <w:spacing w:line="360" w:lineRule="auto"/>
        <w:ind w:firstLine="0"/>
        <w:jc w:val="center"/>
        <w:rPr>
          <w:sz w:val="26"/>
          <w:vertAlign w:val="superscript"/>
          <w:lang w:val="en-US"/>
        </w:rPr>
      </w:pPr>
      <w:r>
        <w:rPr>
          <w:sz w:val="26"/>
          <w:lang w:val="en-US"/>
        </w:rPr>
        <w:t>CH</w:t>
      </w:r>
      <w:r>
        <w:rPr>
          <w:sz w:val="26"/>
          <w:vertAlign w:val="subscript"/>
          <w:lang w:val="en-US"/>
        </w:rPr>
        <w:t>3</w:t>
      </w:r>
      <w:r>
        <w:rPr>
          <w:sz w:val="26"/>
          <w:lang w:val="en-US"/>
        </w:rPr>
        <w:t>COO</w:t>
      </w:r>
      <w:r>
        <w:rPr>
          <w:sz w:val="26"/>
          <w:vertAlign w:val="superscript"/>
          <w:lang w:val="en-US"/>
        </w:rPr>
        <w:t>–</w:t>
      </w:r>
      <w:r>
        <w:rPr>
          <w:sz w:val="26"/>
          <w:lang w:val="en-US"/>
        </w:rPr>
        <w:t xml:space="preserve"> + HOH </w:t>
      </w:r>
      <w:r>
        <w:rPr>
          <w:rFonts w:ascii="Lucida Sans Unicode" w:hAnsi="Lucida Sans Unicode"/>
          <w:sz w:val="26"/>
          <w:lang w:val="en-US"/>
        </w:rPr>
        <w:t>⇄</w:t>
      </w:r>
      <w:r w:rsidRPr="00C726D6">
        <w:rPr>
          <w:sz w:val="26"/>
          <w:lang w:val="en-US"/>
        </w:rPr>
        <w:t xml:space="preserve"> </w:t>
      </w:r>
      <w:r>
        <w:rPr>
          <w:sz w:val="26"/>
          <w:lang w:val="en-US"/>
        </w:rPr>
        <w:t>CH</w:t>
      </w:r>
      <w:r>
        <w:rPr>
          <w:sz w:val="26"/>
          <w:vertAlign w:val="subscript"/>
          <w:lang w:val="en-US"/>
        </w:rPr>
        <w:t>3</w:t>
      </w:r>
      <w:r>
        <w:rPr>
          <w:sz w:val="26"/>
          <w:lang w:val="en-US"/>
        </w:rPr>
        <w:t>COOH + OH</w:t>
      </w:r>
      <w:r>
        <w:rPr>
          <w:sz w:val="26"/>
          <w:vertAlign w:val="superscript"/>
          <w:lang w:val="en-US"/>
        </w:rPr>
        <w:t>–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lastRenderedPageBreak/>
        <w:t xml:space="preserve">Уксусная кислота, также входящая в буфер, </w:t>
      </w:r>
      <w:proofErr w:type="spellStart"/>
      <w:r>
        <w:rPr>
          <w:sz w:val="26"/>
        </w:rPr>
        <w:t>диссоциирует</w:t>
      </w:r>
      <w:proofErr w:type="spellEnd"/>
      <w:r>
        <w:rPr>
          <w:sz w:val="26"/>
        </w:rPr>
        <w:t xml:space="preserve"> лишь в незначительной степени:</w:t>
      </w:r>
    </w:p>
    <w:p w:rsidR="008371B4" w:rsidRPr="00C726D6" w:rsidRDefault="008371B4" w:rsidP="008371B4">
      <w:pPr>
        <w:spacing w:line="360" w:lineRule="auto"/>
        <w:ind w:firstLine="0"/>
        <w:jc w:val="center"/>
        <w:rPr>
          <w:sz w:val="26"/>
          <w:vertAlign w:val="superscript"/>
        </w:rPr>
      </w:pPr>
      <w:r>
        <w:rPr>
          <w:sz w:val="26"/>
          <w:lang w:val="en-US"/>
        </w:rPr>
        <w:t>CH</w:t>
      </w:r>
      <w:r w:rsidRPr="00C726D6">
        <w:rPr>
          <w:sz w:val="26"/>
          <w:vertAlign w:val="subscript"/>
        </w:rPr>
        <w:t>3</w:t>
      </w:r>
      <w:r>
        <w:rPr>
          <w:sz w:val="26"/>
          <w:lang w:val="en-US"/>
        </w:rPr>
        <w:t>COO</w:t>
      </w:r>
      <w:r w:rsidRPr="00C726D6">
        <w:rPr>
          <w:sz w:val="26"/>
        </w:rPr>
        <w:t xml:space="preserve">Н </w:t>
      </w:r>
      <w:r w:rsidRPr="00C726D6">
        <w:rPr>
          <w:rFonts w:ascii="Lucida Sans Unicode" w:hAnsi="Lucida Sans Unicode"/>
          <w:sz w:val="26"/>
        </w:rPr>
        <w:t>⇄</w:t>
      </w:r>
      <w:r>
        <w:rPr>
          <w:sz w:val="26"/>
        </w:rPr>
        <w:t xml:space="preserve"> </w:t>
      </w:r>
      <w:r>
        <w:rPr>
          <w:sz w:val="26"/>
          <w:lang w:val="en-US"/>
        </w:rPr>
        <w:t>CH</w:t>
      </w:r>
      <w:r w:rsidRPr="00C726D6">
        <w:rPr>
          <w:sz w:val="26"/>
          <w:vertAlign w:val="subscript"/>
        </w:rPr>
        <w:t>3</w:t>
      </w:r>
      <w:r>
        <w:rPr>
          <w:sz w:val="26"/>
          <w:lang w:val="en-US"/>
        </w:rPr>
        <w:t>COO</w:t>
      </w:r>
      <w:r w:rsidRPr="00C726D6">
        <w:rPr>
          <w:sz w:val="26"/>
          <w:vertAlign w:val="superscript"/>
        </w:rPr>
        <w:t>–</w:t>
      </w:r>
      <w:r w:rsidRPr="00C726D6">
        <w:rPr>
          <w:sz w:val="26"/>
        </w:rPr>
        <w:t xml:space="preserve"> + </w:t>
      </w:r>
      <w:r>
        <w:rPr>
          <w:sz w:val="26"/>
          <w:lang w:val="en-US"/>
        </w:rPr>
        <w:t>H</w:t>
      </w:r>
      <w:r w:rsidRPr="00C726D6">
        <w:rPr>
          <w:sz w:val="26"/>
          <w:vertAlign w:val="superscript"/>
        </w:rPr>
        <w:t>+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 w:rsidRPr="00C726D6">
        <w:rPr>
          <w:sz w:val="26"/>
        </w:rPr>
        <w:t>Слабая диссоциация СН</w:t>
      </w:r>
      <w:r w:rsidRPr="00C726D6">
        <w:rPr>
          <w:sz w:val="26"/>
          <w:vertAlign w:val="subscript"/>
        </w:rPr>
        <w:t>3</w:t>
      </w:r>
      <w:r w:rsidRPr="00C726D6">
        <w:rPr>
          <w:sz w:val="26"/>
        </w:rPr>
        <w:t>СООН еще более подавляется в присутствии СН</w:t>
      </w:r>
      <w:r w:rsidRPr="00C726D6">
        <w:rPr>
          <w:sz w:val="26"/>
          <w:vertAlign w:val="subscript"/>
        </w:rPr>
        <w:t>3</w:t>
      </w:r>
      <w:r w:rsidRPr="00C726D6">
        <w:rPr>
          <w:sz w:val="26"/>
        </w:rPr>
        <w:t>СОО</w:t>
      </w:r>
      <w:r>
        <w:rPr>
          <w:sz w:val="26"/>
          <w:lang w:val="en-US"/>
        </w:rPr>
        <w:t>Na</w:t>
      </w:r>
      <w:r>
        <w:rPr>
          <w:sz w:val="26"/>
        </w:rPr>
        <w:t>, поэтому концентрацию недиссоциированной уксусной кислоты принимаем практически равной ее начальной концентрации:</w:t>
      </w:r>
    </w:p>
    <w:p w:rsidR="008371B4" w:rsidRPr="00C726D6" w:rsidRDefault="008371B4" w:rsidP="008371B4">
      <w:pPr>
        <w:spacing w:line="360" w:lineRule="auto"/>
        <w:ind w:firstLine="0"/>
        <w:jc w:val="center"/>
        <w:rPr>
          <w:sz w:val="26"/>
        </w:rPr>
      </w:pPr>
      <w:r w:rsidRPr="00C726D6">
        <w:rPr>
          <w:sz w:val="26"/>
        </w:rPr>
        <w:t>[СН</w:t>
      </w:r>
      <w:r w:rsidRPr="00C726D6">
        <w:rPr>
          <w:sz w:val="26"/>
          <w:vertAlign w:val="subscript"/>
        </w:rPr>
        <w:t>3</w:t>
      </w:r>
      <w:r w:rsidRPr="00C726D6">
        <w:rPr>
          <w:sz w:val="26"/>
        </w:rPr>
        <w:t>СООН] = [кислота]</w:t>
      </w:r>
    </w:p>
    <w:p w:rsidR="008371B4" w:rsidRPr="00C726D6" w:rsidRDefault="008371B4" w:rsidP="008371B4">
      <w:pPr>
        <w:spacing w:line="360" w:lineRule="auto"/>
        <w:ind w:firstLine="0"/>
        <w:rPr>
          <w:sz w:val="26"/>
        </w:rPr>
      </w:pPr>
      <w:r w:rsidRPr="00C726D6">
        <w:rPr>
          <w:sz w:val="26"/>
        </w:rPr>
        <w:t>С другой стороны, гидролиз соли также подавлен наличием в растворе кислоты. Поэтому можно считать, что концентрация ацетат-ионов в буферной смеси практически равна исходной концентрации соли без учета концентрации ацетат-ионов, образующихся в результате диссоциации кислоты:</w:t>
      </w:r>
    </w:p>
    <w:p w:rsidR="008371B4" w:rsidRPr="00C726D6" w:rsidRDefault="008371B4" w:rsidP="008371B4">
      <w:pPr>
        <w:spacing w:line="360" w:lineRule="auto"/>
        <w:ind w:firstLine="0"/>
        <w:jc w:val="center"/>
        <w:rPr>
          <w:sz w:val="26"/>
        </w:rPr>
      </w:pPr>
      <w:r w:rsidRPr="00C726D6">
        <w:rPr>
          <w:sz w:val="26"/>
        </w:rPr>
        <w:t>[СН</w:t>
      </w:r>
      <w:r w:rsidRPr="00C726D6">
        <w:rPr>
          <w:sz w:val="26"/>
          <w:vertAlign w:val="subscript"/>
        </w:rPr>
        <w:t>3</w:t>
      </w:r>
      <w:r w:rsidRPr="00C726D6">
        <w:rPr>
          <w:sz w:val="26"/>
        </w:rPr>
        <w:t>СОО</w:t>
      </w:r>
      <w:r w:rsidRPr="00C726D6">
        <w:rPr>
          <w:sz w:val="26"/>
          <w:vertAlign w:val="superscript"/>
        </w:rPr>
        <w:t>–</w:t>
      </w:r>
      <w:r w:rsidRPr="00C726D6">
        <w:rPr>
          <w:sz w:val="26"/>
        </w:rPr>
        <w:t>] = [соль]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>Согласно закону действующих масс, равновесие между продуктами диссоциации уксусной кислоты и недиссоциированными молекулами подчиняется уравнению:</w:t>
      </w:r>
    </w:p>
    <w:p w:rsidR="008371B4" w:rsidRDefault="008371B4" w:rsidP="008371B4">
      <w:pPr>
        <w:spacing w:line="360" w:lineRule="auto"/>
        <w:ind w:firstLine="0"/>
        <w:jc w:val="center"/>
        <w:rPr>
          <w:sz w:val="26"/>
        </w:rPr>
      </w:pPr>
      <w:r>
        <w:rPr>
          <w:sz w:val="26"/>
        </w:rPr>
        <w:t>К</w:t>
      </w:r>
      <w:r>
        <w:rPr>
          <w:sz w:val="26"/>
          <w:vertAlign w:val="subscript"/>
        </w:rPr>
        <w:t>д</w:t>
      </w:r>
      <w:r>
        <w:rPr>
          <w:sz w:val="26"/>
        </w:rPr>
        <w:t xml:space="preserve"> </w:t>
      </w:r>
      <w:proofErr w:type="gramStart"/>
      <w:r>
        <w:rPr>
          <w:sz w:val="26"/>
        </w:rPr>
        <w:t xml:space="preserve">= </w:t>
      </w:r>
      <w:r>
        <w:rPr>
          <w:position w:val="-30"/>
          <w:sz w:val="26"/>
        </w:rPr>
        <w:object w:dxaOrig="1800" w:dyaOrig="720">
          <v:shape id="_x0000_i1048" type="#_x0000_t75" style="width:90pt;height:36pt" o:ole="" fillcolor="window">
            <v:imagedata r:id="rId52" o:title=""/>
          </v:shape>
          <o:OLEObject Type="Embed" ProgID="Equation.3" ShapeID="_x0000_i1048" DrawAspect="Content" ObjectID="_1534619149" r:id="rId53"/>
        </w:object>
      </w:r>
      <w:r>
        <w:rPr>
          <w:sz w:val="26"/>
        </w:rPr>
        <w:t>.</w:t>
      </w:r>
      <w:proofErr w:type="gramEnd"/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 xml:space="preserve">Подставив общую концентрацию кислоты и соли в уравнение константы диссоциации, </w:t>
      </w:r>
      <w:proofErr w:type="gramStart"/>
      <w:r>
        <w:rPr>
          <w:sz w:val="26"/>
        </w:rPr>
        <w:t xml:space="preserve">получим:   </w:t>
      </w:r>
      <w:proofErr w:type="gramEnd"/>
      <w:r>
        <w:rPr>
          <w:sz w:val="26"/>
        </w:rPr>
        <w:t xml:space="preserve">                         </w:t>
      </w:r>
      <w:r w:rsidRPr="00C726D6">
        <w:rPr>
          <w:sz w:val="26"/>
        </w:rPr>
        <w:t>[Н</w:t>
      </w:r>
      <w:r w:rsidRPr="00C726D6">
        <w:rPr>
          <w:sz w:val="26"/>
          <w:vertAlign w:val="superscript"/>
        </w:rPr>
        <w:t>+</w:t>
      </w:r>
      <w:r w:rsidRPr="00C726D6">
        <w:rPr>
          <w:sz w:val="26"/>
        </w:rPr>
        <w:t>] = К</w:t>
      </w:r>
      <w:r w:rsidRPr="00C726D6">
        <w:rPr>
          <w:sz w:val="26"/>
          <w:vertAlign w:val="subscript"/>
        </w:rPr>
        <w:t>д</w:t>
      </w:r>
      <w:r w:rsidRPr="00C726D6">
        <w:rPr>
          <w:sz w:val="26"/>
        </w:rPr>
        <w:t xml:space="preserve"> </w:t>
      </w:r>
      <w:r>
        <w:rPr>
          <w:position w:val="-28"/>
          <w:sz w:val="26"/>
          <w:lang w:val="en-US"/>
        </w:rPr>
        <w:object w:dxaOrig="1060" w:dyaOrig="660">
          <v:shape id="_x0000_i1049" type="#_x0000_t75" style="width:52.5pt;height:33pt" o:ole="" fillcolor="window">
            <v:imagedata r:id="rId54" o:title=""/>
          </v:shape>
          <o:OLEObject Type="Embed" ProgID="Equation.3" ShapeID="_x0000_i1049" DrawAspect="Content" ObjectID="_1534619150" r:id="rId55"/>
        </w:object>
      </w:r>
      <w:r w:rsidRPr="00C726D6">
        <w:rPr>
          <w:sz w:val="26"/>
        </w:rPr>
        <w:t>,</w:t>
      </w:r>
    </w:p>
    <w:p w:rsidR="008371B4" w:rsidRDefault="008371B4" w:rsidP="008371B4">
      <w:pPr>
        <w:ind w:firstLine="0"/>
        <w:rPr>
          <w:sz w:val="26"/>
        </w:rPr>
      </w:pPr>
      <w:proofErr w:type="gramStart"/>
      <w:r>
        <w:rPr>
          <w:sz w:val="26"/>
        </w:rPr>
        <w:t xml:space="preserve">отсюда  </w:t>
      </w:r>
      <w:r>
        <w:rPr>
          <w:b/>
          <w:sz w:val="26"/>
        </w:rPr>
        <w:t>для</w:t>
      </w:r>
      <w:proofErr w:type="gramEnd"/>
      <w:r>
        <w:rPr>
          <w:b/>
          <w:sz w:val="26"/>
        </w:rPr>
        <w:t xml:space="preserve"> кислотных буферных систем:  </w:t>
      </w:r>
      <w:r>
        <w:rPr>
          <w:sz w:val="26"/>
        </w:rPr>
        <w:t xml:space="preserve"> </w:t>
      </w:r>
      <w:r>
        <w:rPr>
          <w:b/>
          <w:sz w:val="26"/>
        </w:rPr>
        <w:t xml:space="preserve">рН = </w:t>
      </w:r>
      <w:proofErr w:type="spellStart"/>
      <w:r>
        <w:rPr>
          <w:b/>
          <w:sz w:val="26"/>
        </w:rPr>
        <w:t>рК</w:t>
      </w:r>
      <w:proofErr w:type="spellEnd"/>
      <w:r>
        <w:rPr>
          <w:b/>
          <w:sz w:val="26"/>
          <w:vertAlign w:val="subscript"/>
        </w:rPr>
        <w:t>(кислоты)</w:t>
      </w:r>
      <w:r>
        <w:rPr>
          <w:b/>
          <w:sz w:val="26"/>
        </w:rPr>
        <w:t xml:space="preserve"> + </w:t>
      </w:r>
      <w:proofErr w:type="spellStart"/>
      <w:r>
        <w:rPr>
          <w:b/>
          <w:sz w:val="26"/>
        </w:rPr>
        <w:t>lg</w:t>
      </w:r>
      <w:proofErr w:type="spellEnd"/>
      <w:r>
        <w:rPr>
          <w:b/>
          <w:sz w:val="26"/>
        </w:rPr>
        <w:t xml:space="preserve"> </w:t>
      </w:r>
      <w:r>
        <w:rPr>
          <w:b/>
          <w:position w:val="-26"/>
          <w:sz w:val="26"/>
        </w:rPr>
        <w:object w:dxaOrig="1100" w:dyaOrig="620">
          <v:shape id="_x0000_i1050" type="#_x0000_t75" style="width:55.5pt;height:31.5pt" o:ole="" fillcolor="window">
            <v:imagedata r:id="rId56" o:title=""/>
          </v:shape>
          <o:OLEObject Type="Embed" ProgID="Equation.3" ShapeID="_x0000_i1050" DrawAspect="Content" ObjectID="_1534619151" r:id="rId57"/>
        </w:object>
      </w:r>
      <w:r>
        <w:rPr>
          <w:b/>
          <w:sz w:val="26"/>
        </w:rPr>
        <w:t xml:space="preserve"> . </w:t>
      </w:r>
      <w:r>
        <w:rPr>
          <w:sz w:val="26"/>
        </w:rPr>
        <w:t xml:space="preserve">Это уравнение называют </w:t>
      </w:r>
      <w:r>
        <w:rPr>
          <w:b/>
          <w:sz w:val="26"/>
        </w:rPr>
        <w:t xml:space="preserve">уравнением  </w:t>
      </w:r>
      <w:proofErr w:type="spellStart"/>
      <w:r>
        <w:rPr>
          <w:b/>
          <w:sz w:val="26"/>
        </w:rPr>
        <w:t>Гендерсона</w:t>
      </w:r>
      <w:proofErr w:type="spellEnd"/>
      <w:r>
        <w:rPr>
          <w:b/>
          <w:sz w:val="26"/>
        </w:rPr>
        <w:t xml:space="preserve"> – </w:t>
      </w:r>
      <w:proofErr w:type="spellStart"/>
      <w:r>
        <w:rPr>
          <w:b/>
          <w:sz w:val="26"/>
        </w:rPr>
        <w:t>Гассельбаха</w:t>
      </w:r>
      <w:proofErr w:type="spellEnd"/>
      <w:r>
        <w:rPr>
          <w:sz w:val="26"/>
        </w:rPr>
        <w:t>.</w:t>
      </w:r>
    </w:p>
    <w:p w:rsidR="008371B4" w:rsidRDefault="008371B4" w:rsidP="008371B4">
      <w:pPr>
        <w:ind w:firstLine="0"/>
        <w:rPr>
          <w:sz w:val="26"/>
        </w:rPr>
      </w:pPr>
    </w:p>
    <w:p w:rsidR="008371B4" w:rsidRDefault="008371B4" w:rsidP="008371B4">
      <w:pPr>
        <w:spacing w:line="360" w:lineRule="auto"/>
        <w:ind w:firstLine="0"/>
        <w:rPr>
          <w:b/>
          <w:sz w:val="26"/>
        </w:rPr>
      </w:pPr>
      <w:r>
        <w:rPr>
          <w:sz w:val="26"/>
        </w:rPr>
        <w:t xml:space="preserve">После аналогичного вывода  </w:t>
      </w:r>
      <w:r>
        <w:rPr>
          <w:b/>
          <w:sz w:val="26"/>
        </w:rPr>
        <w:t xml:space="preserve">для основных буферных систем: </w:t>
      </w:r>
    </w:p>
    <w:p w:rsidR="008371B4" w:rsidRDefault="008371B4" w:rsidP="008371B4">
      <w:pPr>
        <w:spacing w:line="360" w:lineRule="auto"/>
        <w:ind w:firstLine="0"/>
        <w:rPr>
          <w:b/>
          <w:sz w:val="26"/>
        </w:rPr>
      </w:pPr>
      <w:proofErr w:type="spellStart"/>
      <w:r>
        <w:rPr>
          <w:b/>
          <w:sz w:val="26"/>
        </w:rPr>
        <w:t>рОН</w:t>
      </w:r>
      <w:proofErr w:type="spellEnd"/>
      <w:r>
        <w:rPr>
          <w:b/>
          <w:sz w:val="26"/>
        </w:rPr>
        <w:t xml:space="preserve"> = </w:t>
      </w:r>
      <w:proofErr w:type="spellStart"/>
      <w:r>
        <w:rPr>
          <w:b/>
          <w:sz w:val="26"/>
        </w:rPr>
        <w:t>рК</w:t>
      </w:r>
      <w:proofErr w:type="spellEnd"/>
      <w:r>
        <w:rPr>
          <w:b/>
          <w:sz w:val="26"/>
          <w:vertAlign w:val="subscript"/>
        </w:rPr>
        <w:t>(основания)</w:t>
      </w:r>
      <w:r>
        <w:rPr>
          <w:b/>
          <w:sz w:val="26"/>
        </w:rPr>
        <w:t xml:space="preserve"> + </w:t>
      </w:r>
      <w:proofErr w:type="spellStart"/>
      <w:proofErr w:type="gramStart"/>
      <w:r>
        <w:rPr>
          <w:b/>
          <w:sz w:val="26"/>
        </w:rPr>
        <w:t>lg</w:t>
      </w:r>
      <w:proofErr w:type="spellEnd"/>
      <w:r>
        <w:rPr>
          <w:b/>
          <w:sz w:val="26"/>
        </w:rPr>
        <w:t xml:space="preserve"> </w:t>
      </w:r>
      <w:r>
        <w:rPr>
          <w:b/>
          <w:position w:val="-26"/>
          <w:sz w:val="26"/>
        </w:rPr>
        <w:object w:dxaOrig="1340" w:dyaOrig="620">
          <v:shape id="_x0000_i1051" type="#_x0000_t75" style="width:67.5pt;height:31.5pt" o:ole="" fillcolor="window">
            <v:imagedata r:id="rId58" o:title=""/>
          </v:shape>
          <o:OLEObject Type="Embed" ProgID="Equation.3" ShapeID="_x0000_i1051" DrawAspect="Content" ObjectID="_1534619152" r:id="rId59"/>
        </w:object>
      </w:r>
      <w:r>
        <w:rPr>
          <w:b/>
          <w:sz w:val="26"/>
        </w:rPr>
        <w:t xml:space="preserve"> ,</w:t>
      </w:r>
      <w:proofErr w:type="gramEnd"/>
      <w:r>
        <w:rPr>
          <w:b/>
          <w:sz w:val="26"/>
        </w:rPr>
        <w:t xml:space="preserve">      рН =14 – </w:t>
      </w:r>
      <w:proofErr w:type="spellStart"/>
      <w:r>
        <w:rPr>
          <w:b/>
          <w:sz w:val="26"/>
        </w:rPr>
        <w:t>рК</w:t>
      </w:r>
      <w:proofErr w:type="spellEnd"/>
      <w:r>
        <w:rPr>
          <w:b/>
          <w:sz w:val="26"/>
          <w:vertAlign w:val="subscript"/>
        </w:rPr>
        <w:t>(основания)</w:t>
      </w:r>
      <w:r>
        <w:rPr>
          <w:b/>
          <w:sz w:val="26"/>
        </w:rPr>
        <w:t xml:space="preserve"> – </w:t>
      </w:r>
      <w:proofErr w:type="spellStart"/>
      <w:r>
        <w:rPr>
          <w:b/>
          <w:sz w:val="26"/>
        </w:rPr>
        <w:t>lg</w:t>
      </w:r>
      <w:proofErr w:type="spellEnd"/>
      <w:r>
        <w:rPr>
          <w:b/>
          <w:sz w:val="26"/>
        </w:rPr>
        <w:t xml:space="preserve"> </w:t>
      </w:r>
      <w:r>
        <w:rPr>
          <w:b/>
          <w:position w:val="-26"/>
          <w:sz w:val="26"/>
        </w:rPr>
        <w:object w:dxaOrig="1340" w:dyaOrig="620">
          <v:shape id="_x0000_i1052" type="#_x0000_t75" style="width:67.5pt;height:31.5pt" o:ole="" fillcolor="window">
            <v:imagedata r:id="rId58" o:title=""/>
          </v:shape>
          <o:OLEObject Type="Embed" ProgID="Equation.3" ShapeID="_x0000_i1052" DrawAspect="Content" ObjectID="_1534619153" r:id="rId60"/>
        </w:objec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 xml:space="preserve">где </w:t>
      </w:r>
      <w:proofErr w:type="spellStart"/>
      <w:r>
        <w:rPr>
          <w:sz w:val="26"/>
        </w:rPr>
        <w:t>рК</w:t>
      </w:r>
      <w:proofErr w:type="spellEnd"/>
      <w:r>
        <w:rPr>
          <w:sz w:val="26"/>
          <w:vertAlign w:val="subscript"/>
        </w:rPr>
        <w:t>(кислоты),</w:t>
      </w:r>
      <w:r>
        <w:rPr>
          <w:sz w:val="26"/>
        </w:rPr>
        <w:t xml:space="preserve"> </w:t>
      </w:r>
      <w:proofErr w:type="spellStart"/>
      <w:r>
        <w:rPr>
          <w:sz w:val="26"/>
        </w:rPr>
        <w:t>рК</w:t>
      </w:r>
      <w:proofErr w:type="spellEnd"/>
      <w:r>
        <w:rPr>
          <w:sz w:val="26"/>
          <w:vertAlign w:val="subscript"/>
        </w:rPr>
        <w:t>(основания)</w:t>
      </w:r>
      <w:r>
        <w:rPr>
          <w:sz w:val="26"/>
        </w:rPr>
        <w:t xml:space="preserve"> - отрицательный десятичный логарифм константы электролитической диссоциации слабой кислоты; слабого основания; [соль] - концентрация соли, [кислота] - концентрация кислоты, [основание] - концентрация основания.</w:t>
      </w:r>
    </w:p>
    <w:p w:rsidR="008371B4" w:rsidRDefault="008371B4" w:rsidP="008371B4">
      <w:pPr>
        <w:spacing w:line="360" w:lineRule="auto"/>
        <w:ind w:firstLine="0"/>
        <w:rPr>
          <w:b/>
          <w:sz w:val="26"/>
        </w:rPr>
      </w:pPr>
      <w:r>
        <w:rPr>
          <w:sz w:val="26"/>
        </w:rPr>
        <w:t xml:space="preserve">Из этих уравнений видно, что </w:t>
      </w:r>
      <w:r>
        <w:rPr>
          <w:b/>
          <w:sz w:val="26"/>
        </w:rPr>
        <w:t>рН кислотной (основной) буферной системы зависит от природы слабого электролита (</w:t>
      </w:r>
      <w:proofErr w:type="spellStart"/>
      <w:r>
        <w:rPr>
          <w:b/>
          <w:sz w:val="26"/>
        </w:rPr>
        <w:t>рК</w:t>
      </w:r>
      <w:proofErr w:type="spellEnd"/>
      <w:r>
        <w:rPr>
          <w:b/>
          <w:sz w:val="26"/>
          <w:vertAlign w:val="subscript"/>
        </w:rPr>
        <w:t>(кислоты)</w:t>
      </w:r>
      <w:r>
        <w:rPr>
          <w:b/>
          <w:sz w:val="26"/>
        </w:rPr>
        <w:t xml:space="preserve">, </w:t>
      </w:r>
      <w:proofErr w:type="spellStart"/>
      <w:r>
        <w:rPr>
          <w:b/>
          <w:sz w:val="26"/>
        </w:rPr>
        <w:t>рК</w:t>
      </w:r>
      <w:proofErr w:type="spellEnd"/>
      <w:r>
        <w:rPr>
          <w:b/>
          <w:sz w:val="26"/>
          <w:vertAlign w:val="subscript"/>
        </w:rPr>
        <w:t>(основания)</w:t>
      </w:r>
      <w:r>
        <w:rPr>
          <w:b/>
          <w:sz w:val="26"/>
        </w:rPr>
        <w:t xml:space="preserve">) и от соотношения концентраций соли и кислоты (основания). 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lastRenderedPageBreak/>
        <w:t xml:space="preserve">Следует отметить, что буферные системы эффективно поддерживают рН в диапазоне:  </w:t>
      </w:r>
      <w:proofErr w:type="spellStart"/>
      <w:r>
        <w:rPr>
          <w:sz w:val="26"/>
        </w:rPr>
        <w:t>рК</w:t>
      </w:r>
      <w:proofErr w:type="spellEnd"/>
      <w:r>
        <w:rPr>
          <w:sz w:val="26"/>
          <w:vertAlign w:val="subscript"/>
        </w:rPr>
        <w:t>(кислоты)</w:t>
      </w:r>
      <w:r>
        <w:rPr>
          <w:sz w:val="26"/>
        </w:rPr>
        <w:t xml:space="preserve"> </w:t>
      </w:r>
      <w:r>
        <w:rPr>
          <w:sz w:val="26"/>
        </w:rPr>
        <w:sym w:font="Symbol" w:char="F0B1"/>
      </w:r>
      <w:r>
        <w:rPr>
          <w:sz w:val="26"/>
        </w:rPr>
        <w:t xml:space="preserve"> 1 для кислотных систем;      14 – (</w:t>
      </w:r>
      <w:proofErr w:type="spellStart"/>
      <w:r>
        <w:rPr>
          <w:sz w:val="26"/>
        </w:rPr>
        <w:t>рК</w:t>
      </w:r>
      <w:proofErr w:type="spellEnd"/>
      <w:r>
        <w:rPr>
          <w:sz w:val="26"/>
          <w:vertAlign w:val="subscript"/>
        </w:rPr>
        <w:t>(основания)</w:t>
      </w:r>
      <w:r>
        <w:rPr>
          <w:sz w:val="26"/>
        </w:rPr>
        <w:t xml:space="preserve"> </w:t>
      </w:r>
      <w:r>
        <w:rPr>
          <w:sz w:val="26"/>
        </w:rPr>
        <w:sym w:font="Symbol" w:char="F0B1"/>
      </w:r>
      <w:r>
        <w:rPr>
          <w:sz w:val="26"/>
        </w:rPr>
        <w:t xml:space="preserve"> 1) для основных систем.</w:t>
      </w:r>
    </w:p>
    <w:p w:rsidR="008371B4" w:rsidRDefault="008371B4" w:rsidP="008371B4">
      <w:pPr>
        <w:ind w:firstLine="0"/>
        <w:jc w:val="center"/>
        <w:rPr>
          <w:b/>
          <w:sz w:val="26"/>
        </w:rPr>
      </w:pPr>
      <w:r>
        <w:rPr>
          <w:b/>
          <w:sz w:val="26"/>
        </w:rPr>
        <w:t>Механизм действия буферных систем:</w:t>
      </w:r>
    </w:p>
    <w:p w:rsidR="008371B4" w:rsidRDefault="008371B4" w:rsidP="008371B4">
      <w:pPr>
        <w:ind w:firstLine="0"/>
        <w:jc w:val="center"/>
        <w:rPr>
          <w:b/>
          <w:sz w:val="26"/>
        </w:rPr>
      </w:pPr>
    </w:p>
    <w:p w:rsidR="008371B4" w:rsidRDefault="008371B4" w:rsidP="008371B4">
      <w:pPr>
        <w:spacing w:line="360" w:lineRule="auto"/>
        <w:ind w:firstLine="0"/>
        <w:rPr>
          <w:b/>
          <w:sz w:val="26"/>
        </w:rPr>
      </w:pPr>
      <w:r>
        <w:rPr>
          <w:sz w:val="26"/>
        </w:rPr>
        <w:t xml:space="preserve">1. </w:t>
      </w:r>
      <w:r>
        <w:rPr>
          <w:b/>
          <w:sz w:val="26"/>
        </w:rPr>
        <w:t>Разбавление.</w:t>
      </w:r>
      <w:r>
        <w:rPr>
          <w:sz w:val="26"/>
        </w:rPr>
        <w:t xml:space="preserve"> При разбавлении водой происходит уменьшение концентрации обоих компонентов в буферной системе в одинаковой степени, поэтому величина их соотношения не изменится. </w:t>
      </w:r>
      <w:proofErr w:type="spellStart"/>
      <w:r>
        <w:rPr>
          <w:sz w:val="26"/>
        </w:rPr>
        <w:t>рК</w:t>
      </w:r>
      <w:proofErr w:type="spellEnd"/>
      <w:r>
        <w:rPr>
          <w:sz w:val="26"/>
          <w:vertAlign w:val="subscript"/>
        </w:rPr>
        <w:t>(кислоты)</w:t>
      </w:r>
      <w:r>
        <w:rPr>
          <w:sz w:val="26"/>
        </w:rPr>
        <w:t xml:space="preserve"> и </w:t>
      </w:r>
      <w:proofErr w:type="spellStart"/>
      <w:r>
        <w:rPr>
          <w:sz w:val="26"/>
        </w:rPr>
        <w:t>рК</w:t>
      </w:r>
      <w:proofErr w:type="spellEnd"/>
      <w:r>
        <w:rPr>
          <w:sz w:val="26"/>
          <w:vertAlign w:val="subscript"/>
        </w:rPr>
        <w:t>(основания)</w:t>
      </w:r>
      <w:r>
        <w:rPr>
          <w:sz w:val="26"/>
        </w:rPr>
        <w:t xml:space="preserve"> являются постоянными при данной температуре и не зависят от разбавления. Действительно, одновременное понижение концентраций кислоты и соли в ацетатной буферной системе от 0,1М до 0,001М при разбавлении водой изменяет рН буферного раствора с 4,63 до 4,73 (это ничтожное изменение рН при разбавлении буферного раствора в 100 раз обусловлено некоторым изменением коэффициента активности соли). Следовательно, </w:t>
      </w:r>
      <w:r>
        <w:rPr>
          <w:b/>
          <w:sz w:val="26"/>
        </w:rPr>
        <w:t>разбавление</w:t>
      </w:r>
      <w:r>
        <w:rPr>
          <w:sz w:val="26"/>
        </w:rPr>
        <w:t xml:space="preserve"> в конечном итоге </w:t>
      </w:r>
      <w:r>
        <w:rPr>
          <w:b/>
          <w:sz w:val="26"/>
        </w:rPr>
        <w:t>мало изменяет рН буферных систем.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 xml:space="preserve">2. </w:t>
      </w:r>
      <w:r>
        <w:rPr>
          <w:b/>
          <w:sz w:val="26"/>
        </w:rPr>
        <w:t xml:space="preserve">Добавление кислот и оснований. </w:t>
      </w:r>
      <w:r>
        <w:rPr>
          <w:sz w:val="26"/>
        </w:rPr>
        <w:t xml:space="preserve">При добавлении небольших количеств сильных кислот или оснований рН буферных систем изменяется незначительно. Например, рассмотрим ацетатный буфер:        </w:t>
      </w:r>
    </w:p>
    <w:p w:rsidR="008371B4" w:rsidRDefault="008371B4" w:rsidP="008371B4">
      <w:pPr>
        <w:spacing w:line="360" w:lineRule="auto"/>
        <w:ind w:firstLine="0"/>
        <w:jc w:val="center"/>
        <w:rPr>
          <w:sz w:val="26"/>
          <w:vertAlign w:val="superscript"/>
        </w:rPr>
      </w:pPr>
      <w:r>
        <w:rPr>
          <w:sz w:val="26"/>
        </w:rPr>
        <w:t>СН</w:t>
      </w:r>
      <w:r>
        <w:rPr>
          <w:sz w:val="26"/>
          <w:vertAlign w:val="subscript"/>
        </w:rPr>
        <w:t>3</w:t>
      </w:r>
      <w:r>
        <w:rPr>
          <w:sz w:val="26"/>
        </w:rPr>
        <w:t>СООН</w:t>
      </w:r>
      <w:r>
        <w:rPr>
          <w:sz w:val="26"/>
          <w:vertAlign w:val="superscript"/>
        </w:rPr>
        <w:t xml:space="preserve"> </w:t>
      </w:r>
      <w:r>
        <w:rPr>
          <w:sz w:val="26"/>
        </w:rPr>
        <w:t xml:space="preserve">         /         СН</w:t>
      </w:r>
      <w:r>
        <w:rPr>
          <w:sz w:val="26"/>
          <w:vertAlign w:val="subscript"/>
        </w:rPr>
        <w:t>3</w:t>
      </w:r>
      <w:r>
        <w:rPr>
          <w:sz w:val="26"/>
        </w:rPr>
        <w:t>СОО</w:t>
      </w:r>
      <w:r>
        <w:rPr>
          <w:sz w:val="26"/>
          <w:vertAlign w:val="superscript"/>
        </w:rPr>
        <w:t>–</w:t>
      </w:r>
    </w:p>
    <w:p w:rsidR="008371B4" w:rsidRDefault="008371B4" w:rsidP="008371B4">
      <w:pPr>
        <w:ind w:firstLine="0"/>
      </w:pPr>
      <w:r>
        <w:t>кислотный компонент –         основной компонент–</w:t>
      </w:r>
    </w:p>
    <w:p w:rsidR="008371B4" w:rsidRDefault="008371B4" w:rsidP="008371B4">
      <w:pPr>
        <w:ind w:firstLine="0"/>
      </w:pPr>
      <w:r>
        <w:t>слабая кислота                        сопряженное основание</w:t>
      </w:r>
    </w:p>
    <w:p w:rsidR="008371B4" w:rsidRDefault="008371B4" w:rsidP="008371B4">
      <w:pPr>
        <w:ind w:firstLine="0"/>
      </w:pP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b/>
          <w:sz w:val="26"/>
        </w:rPr>
        <w:t>а)</w:t>
      </w:r>
      <w:r>
        <w:rPr>
          <w:sz w:val="26"/>
        </w:rPr>
        <w:t xml:space="preserve"> При добавлении к ацетатному буферу небольшого количества </w:t>
      </w:r>
      <w:proofErr w:type="spellStart"/>
      <w:r>
        <w:rPr>
          <w:sz w:val="26"/>
        </w:rPr>
        <w:t>HCl</w:t>
      </w:r>
      <w:proofErr w:type="spellEnd"/>
      <w:r>
        <w:rPr>
          <w:sz w:val="26"/>
        </w:rPr>
        <w:t>, происходит взаимодействие ионов Н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с основным компонентом буферного раствора:</w:t>
      </w:r>
    </w:p>
    <w:p w:rsidR="008371B4" w:rsidRDefault="008371B4" w:rsidP="008371B4">
      <w:pPr>
        <w:spacing w:line="360" w:lineRule="auto"/>
        <w:ind w:firstLine="0"/>
        <w:jc w:val="center"/>
        <w:rPr>
          <w:sz w:val="26"/>
        </w:rPr>
      </w:pPr>
      <w:r>
        <w:rPr>
          <w:sz w:val="26"/>
        </w:rPr>
        <w:t>Н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+ СН</w:t>
      </w:r>
      <w:r>
        <w:rPr>
          <w:sz w:val="26"/>
          <w:vertAlign w:val="subscript"/>
        </w:rPr>
        <w:t>3</w:t>
      </w:r>
      <w:r>
        <w:rPr>
          <w:sz w:val="26"/>
        </w:rPr>
        <w:t>СОО</w:t>
      </w:r>
      <w:r>
        <w:rPr>
          <w:sz w:val="26"/>
          <w:vertAlign w:val="superscript"/>
        </w:rPr>
        <w:t>–</w:t>
      </w:r>
      <w:r>
        <w:rPr>
          <w:sz w:val="26"/>
        </w:rPr>
        <w:t xml:space="preserve"> </w:t>
      </w:r>
      <w:r>
        <w:rPr>
          <w:rFonts w:ascii="Lucida Sans Unicode" w:hAnsi="Lucida Sans Unicode"/>
          <w:sz w:val="26"/>
        </w:rPr>
        <w:t>⇄</w:t>
      </w:r>
      <w:r>
        <w:rPr>
          <w:sz w:val="26"/>
        </w:rPr>
        <w:t xml:space="preserve"> СН</w:t>
      </w:r>
      <w:r>
        <w:rPr>
          <w:sz w:val="26"/>
          <w:vertAlign w:val="subscript"/>
        </w:rPr>
        <w:t>3</w:t>
      </w:r>
      <w:r>
        <w:rPr>
          <w:sz w:val="26"/>
        </w:rPr>
        <w:t>СООН.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>Степень диссоциации СН</w:t>
      </w:r>
      <w:r>
        <w:rPr>
          <w:sz w:val="26"/>
          <w:vertAlign w:val="subscript"/>
        </w:rPr>
        <w:t>3</w:t>
      </w:r>
      <w:r>
        <w:rPr>
          <w:sz w:val="26"/>
        </w:rPr>
        <w:t>СООН мала и концентрация [H</w:t>
      </w:r>
      <w:r>
        <w:rPr>
          <w:sz w:val="26"/>
          <w:vertAlign w:val="superscript"/>
        </w:rPr>
        <w:t>+</w:t>
      </w:r>
      <w:r>
        <w:rPr>
          <w:sz w:val="26"/>
        </w:rPr>
        <w:t>] практически не меняется. рН буферного раствора уменьшится, но незначительно.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 xml:space="preserve">Таким образом, если к ацетатному буферу добавить Х моль/л </w:t>
      </w:r>
      <w:proofErr w:type="spellStart"/>
      <w:r>
        <w:rPr>
          <w:sz w:val="26"/>
          <w:lang w:val="en-US"/>
        </w:rPr>
        <w:t>HCl</w:t>
      </w:r>
      <w:proofErr w:type="spellEnd"/>
      <w:r>
        <w:rPr>
          <w:sz w:val="26"/>
        </w:rPr>
        <w:t>, то уравнение для расчета рН буферной системы принимает вид:</w:t>
      </w:r>
    </w:p>
    <w:p w:rsidR="008371B4" w:rsidRDefault="008371B4" w:rsidP="008371B4">
      <w:pPr>
        <w:spacing w:line="360" w:lineRule="auto"/>
        <w:ind w:firstLine="0"/>
        <w:jc w:val="center"/>
        <w:rPr>
          <w:sz w:val="26"/>
        </w:rPr>
      </w:pPr>
      <w:r>
        <w:rPr>
          <w:b/>
          <w:sz w:val="26"/>
        </w:rPr>
        <w:t xml:space="preserve">рН = </w:t>
      </w:r>
      <w:proofErr w:type="spellStart"/>
      <w:r>
        <w:rPr>
          <w:b/>
          <w:sz w:val="26"/>
        </w:rPr>
        <w:t>рК</w:t>
      </w:r>
      <w:proofErr w:type="spellEnd"/>
      <w:r>
        <w:rPr>
          <w:b/>
          <w:sz w:val="26"/>
          <w:vertAlign w:val="subscript"/>
        </w:rPr>
        <w:t>(кислоты)</w:t>
      </w:r>
      <w:r>
        <w:rPr>
          <w:b/>
          <w:sz w:val="26"/>
        </w:rPr>
        <w:t xml:space="preserve"> + </w:t>
      </w:r>
      <w:proofErr w:type="spellStart"/>
      <w:r>
        <w:rPr>
          <w:b/>
          <w:sz w:val="26"/>
        </w:rPr>
        <w:t>lg</w:t>
      </w:r>
      <w:proofErr w:type="spellEnd"/>
      <w:r>
        <w:rPr>
          <w:b/>
          <w:sz w:val="26"/>
        </w:rPr>
        <w:t xml:space="preserve"> </w:t>
      </w:r>
      <w:r>
        <w:rPr>
          <w:b/>
          <w:position w:val="-28"/>
          <w:sz w:val="26"/>
        </w:rPr>
        <w:object w:dxaOrig="1460" w:dyaOrig="660">
          <v:shape id="_x0000_i1053" type="#_x0000_t75" style="width:73.5pt;height:33pt" o:ole="" fillcolor="window">
            <v:imagedata r:id="rId61" o:title=""/>
          </v:shape>
          <o:OLEObject Type="Embed" ProgID="Equation.3" ShapeID="_x0000_i1053" DrawAspect="Content" ObjectID="_1534619154" r:id="rId62"/>
        </w:objec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b/>
          <w:sz w:val="26"/>
        </w:rPr>
        <w:t xml:space="preserve">б) </w:t>
      </w:r>
      <w:r>
        <w:rPr>
          <w:sz w:val="26"/>
        </w:rPr>
        <w:t xml:space="preserve">При добавлении небольшого количества </w:t>
      </w:r>
      <w:proofErr w:type="spellStart"/>
      <w:r>
        <w:rPr>
          <w:sz w:val="26"/>
        </w:rPr>
        <w:t>NaOH</w:t>
      </w:r>
      <w:proofErr w:type="spellEnd"/>
      <w:r>
        <w:rPr>
          <w:sz w:val="26"/>
        </w:rPr>
        <w:t xml:space="preserve">, </w:t>
      </w:r>
      <w:r>
        <w:rPr>
          <w:position w:val="-10"/>
          <w:sz w:val="26"/>
        </w:rPr>
        <w:object w:dxaOrig="560" w:dyaOrig="380">
          <v:shape id="_x0000_i1054" type="#_x0000_t75" style="width:28.5pt;height:19.5pt" o:ole="" fillcolor="window">
            <v:imagedata r:id="rId63" o:title=""/>
          </v:shape>
          <o:OLEObject Type="Embed" ProgID="Equation.3" ShapeID="_x0000_i1054" DrawAspect="Content" ObjectID="_1534619155" r:id="rId64"/>
        </w:object>
      </w:r>
      <w:r>
        <w:rPr>
          <w:sz w:val="26"/>
        </w:rPr>
        <w:t xml:space="preserve">– ионы нейтрализуются кислотным компонентом буферного раствора: </w:t>
      </w:r>
    </w:p>
    <w:p w:rsidR="008371B4" w:rsidRDefault="008371B4" w:rsidP="008371B4">
      <w:pPr>
        <w:spacing w:line="360" w:lineRule="auto"/>
        <w:ind w:firstLine="0"/>
        <w:jc w:val="center"/>
        <w:rPr>
          <w:sz w:val="26"/>
        </w:rPr>
      </w:pPr>
      <w:r>
        <w:rPr>
          <w:position w:val="-8"/>
          <w:sz w:val="26"/>
        </w:rPr>
        <w:object w:dxaOrig="520" w:dyaOrig="340">
          <v:shape id="_x0000_i1055" type="#_x0000_t75" style="width:25.5pt;height:16.5pt" o:ole="" fillcolor="window">
            <v:imagedata r:id="rId65" o:title=""/>
          </v:shape>
          <o:OLEObject Type="Embed" ProgID="Equation.3" ShapeID="_x0000_i1055" DrawAspect="Content" ObjectID="_1534619156" r:id="rId66"/>
        </w:object>
      </w:r>
      <w:r>
        <w:rPr>
          <w:sz w:val="26"/>
        </w:rPr>
        <w:t>+ СН</w:t>
      </w:r>
      <w:r>
        <w:rPr>
          <w:sz w:val="26"/>
          <w:vertAlign w:val="subscript"/>
        </w:rPr>
        <w:t>3</w:t>
      </w:r>
      <w:r>
        <w:rPr>
          <w:sz w:val="26"/>
        </w:rPr>
        <w:t xml:space="preserve">СООН </w:t>
      </w:r>
      <w:r>
        <w:rPr>
          <w:rFonts w:ascii="Lucida Sans Unicode" w:hAnsi="Lucida Sans Unicode"/>
          <w:sz w:val="26"/>
        </w:rPr>
        <w:t>⇄</w:t>
      </w:r>
      <w:r>
        <w:rPr>
          <w:sz w:val="26"/>
        </w:rPr>
        <w:t xml:space="preserve"> СН</w:t>
      </w:r>
      <w:r>
        <w:rPr>
          <w:sz w:val="26"/>
          <w:vertAlign w:val="subscript"/>
        </w:rPr>
        <w:t>3</w:t>
      </w:r>
      <w:r>
        <w:rPr>
          <w:sz w:val="26"/>
        </w:rPr>
        <w:t xml:space="preserve">СОО </w:t>
      </w:r>
      <w:proofErr w:type="gramStart"/>
      <w:r>
        <w:rPr>
          <w:sz w:val="26"/>
          <w:vertAlign w:val="superscript"/>
        </w:rPr>
        <w:t>–</w:t>
      </w:r>
      <w:r>
        <w:rPr>
          <w:sz w:val="26"/>
        </w:rPr>
        <w:t xml:space="preserve">  +</w:t>
      </w:r>
      <w:proofErr w:type="gramEnd"/>
      <w:r>
        <w:rPr>
          <w:sz w:val="26"/>
        </w:rPr>
        <w:t xml:space="preserve"> Н</w:t>
      </w:r>
      <w:r>
        <w:rPr>
          <w:sz w:val="26"/>
          <w:vertAlign w:val="subscript"/>
        </w:rPr>
        <w:t>2</w:t>
      </w:r>
      <w:r>
        <w:rPr>
          <w:sz w:val="26"/>
        </w:rPr>
        <w:t>О.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>В результате этого, добавленное сильное основание заменяется эквивалентным количеством слабого сопряженного основания (СН</w:t>
      </w:r>
      <w:r>
        <w:rPr>
          <w:sz w:val="26"/>
          <w:vertAlign w:val="subscript"/>
        </w:rPr>
        <w:t>3</w:t>
      </w:r>
      <w:r>
        <w:rPr>
          <w:sz w:val="26"/>
        </w:rPr>
        <w:t>СОО</w:t>
      </w:r>
      <w:r>
        <w:rPr>
          <w:sz w:val="26"/>
          <w:vertAlign w:val="superscript"/>
        </w:rPr>
        <w:t>–</w:t>
      </w:r>
      <w:r>
        <w:rPr>
          <w:sz w:val="26"/>
        </w:rPr>
        <w:t xml:space="preserve">), которое в меньшей степени влияет на реакцию </w:t>
      </w:r>
      <w:proofErr w:type="spellStart"/>
      <w:r>
        <w:rPr>
          <w:sz w:val="26"/>
        </w:rPr>
        <w:t>cреды</w:t>
      </w:r>
      <w:proofErr w:type="spellEnd"/>
      <w:r>
        <w:rPr>
          <w:sz w:val="26"/>
        </w:rPr>
        <w:t xml:space="preserve">.  рН буферного раствора увеличивается, но незначительно. 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 xml:space="preserve">Таким образом, если к ацетатному буферу добавить У моль/л </w:t>
      </w:r>
      <w:proofErr w:type="spellStart"/>
      <w:r>
        <w:rPr>
          <w:sz w:val="26"/>
          <w:lang w:val="en-US"/>
        </w:rPr>
        <w:t>NaOH</w:t>
      </w:r>
      <w:proofErr w:type="spellEnd"/>
      <w:r>
        <w:rPr>
          <w:sz w:val="26"/>
        </w:rPr>
        <w:t>, то уравнение для расчета рН буферной системы принимает вид:</w:t>
      </w:r>
    </w:p>
    <w:p w:rsidR="008371B4" w:rsidRDefault="008371B4" w:rsidP="008371B4">
      <w:pPr>
        <w:spacing w:line="360" w:lineRule="auto"/>
        <w:ind w:firstLine="0"/>
        <w:jc w:val="center"/>
        <w:rPr>
          <w:sz w:val="26"/>
        </w:rPr>
      </w:pPr>
      <w:r>
        <w:rPr>
          <w:b/>
          <w:sz w:val="26"/>
        </w:rPr>
        <w:t xml:space="preserve">рН = </w:t>
      </w:r>
      <w:proofErr w:type="spellStart"/>
      <w:r>
        <w:rPr>
          <w:b/>
          <w:sz w:val="26"/>
        </w:rPr>
        <w:t>рК</w:t>
      </w:r>
      <w:proofErr w:type="spellEnd"/>
      <w:r>
        <w:rPr>
          <w:b/>
          <w:sz w:val="26"/>
          <w:vertAlign w:val="subscript"/>
        </w:rPr>
        <w:t>(кислоты)</w:t>
      </w:r>
      <w:r>
        <w:rPr>
          <w:b/>
          <w:sz w:val="26"/>
        </w:rPr>
        <w:t xml:space="preserve"> + </w:t>
      </w:r>
      <w:proofErr w:type="spellStart"/>
      <w:r>
        <w:rPr>
          <w:b/>
          <w:sz w:val="26"/>
        </w:rPr>
        <w:t>lg</w:t>
      </w:r>
      <w:proofErr w:type="spellEnd"/>
      <w:r>
        <w:rPr>
          <w:b/>
          <w:sz w:val="26"/>
        </w:rPr>
        <w:t xml:space="preserve"> </w:t>
      </w:r>
      <w:r>
        <w:rPr>
          <w:b/>
          <w:position w:val="-28"/>
          <w:sz w:val="26"/>
        </w:rPr>
        <w:object w:dxaOrig="1460" w:dyaOrig="660">
          <v:shape id="_x0000_i1056" type="#_x0000_t75" style="width:73.5pt;height:33pt" o:ole="" fillcolor="window">
            <v:imagedata r:id="rId67" o:title=""/>
          </v:shape>
          <o:OLEObject Type="Embed" ProgID="Equation.3" ShapeID="_x0000_i1056" DrawAspect="Content" ObjectID="_1534619157" r:id="rId68"/>
        </w:object>
      </w:r>
    </w:p>
    <w:p w:rsidR="008371B4" w:rsidRDefault="008371B4" w:rsidP="008371B4">
      <w:pPr>
        <w:pStyle w:val="8"/>
        <w:ind w:firstLine="0"/>
        <w:rPr>
          <w:caps/>
        </w:rPr>
      </w:pPr>
      <w:r>
        <w:rPr>
          <w:caps/>
        </w:rPr>
        <w:t>Буферная емкость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>Способность буферного раствора сохранять значение рН при добавлении сильной кислоты или щелочи приблизительно на постоянном уровне характеризует буферная емкость.</w:t>
      </w:r>
    </w:p>
    <w:p w:rsidR="008371B4" w:rsidRDefault="008371B4" w:rsidP="008371B4">
      <w:pPr>
        <w:spacing w:line="360" w:lineRule="auto"/>
        <w:ind w:firstLine="0"/>
        <w:rPr>
          <w:b/>
          <w:sz w:val="26"/>
        </w:rPr>
      </w:pPr>
      <w:r>
        <w:rPr>
          <w:b/>
          <w:sz w:val="26"/>
        </w:rPr>
        <w:t>Буферная емкость (В) - это число молей эквивалента сильной кислоты или щелочи, которое необходимо добавить к 1 л буферного раствора, чтобы сместить его рН на единицу.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>Буферная емкость системы определяется по отношению к добавляемым кислоте (</w:t>
      </w:r>
      <w:proofErr w:type="spellStart"/>
      <w:r>
        <w:rPr>
          <w:sz w:val="26"/>
        </w:rPr>
        <w:t>В</w:t>
      </w:r>
      <w:r>
        <w:rPr>
          <w:sz w:val="26"/>
          <w:vertAlign w:val="subscript"/>
        </w:rPr>
        <w:t>кисл</w:t>
      </w:r>
      <w:proofErr w:type="spellEnd"/>
      <w:r>
        <w:rPr>
          <w:sz w:val="26"/>
          <w:vertAlign w:val="subscript"/>
        </w:rPr>
        <w:t>.</w:t>
      </w:r>
      <w:r>
        <w:rPr>
          <w:sz w:val="26"/>
        </w:rPr>
        <w:t>) или основанию (щелочи) (</w:t>
      </w:r>
      <w:proofErr w:type="spellStart"/>
      <w:r>
        <w:rPr>
          <w:sz w:val="26"/>
        </w:rPr>
        <w:t>В</w:t>
      </w:r>
      <w:r>
        <w:rPr>
          <w:sz w:val="26"/>
          <w:vertAlign w:val="subscript"/>
        </w:rPr>
        <w:t>осн</w:t>
      </w:r>
      <w:proofErr w:type="spellEnd"/>
      <w:r>
        <w:rPr>
          <w:sz w:val="26"/>
          <w:vertAlign w:val="subscript"/>
        </w:rPr>
        <w:t>.</w:t>
      </w:r>
      <w:r>
        <w:rPr>
          <w:sz w:val="26"/>
        </w:rPr>
        <w:t>) и рассчитывается по формулам:</w:t>
      </w:r>
    </w:p>
    <w:p w:rsidR="008371B4" w:rsidRDefault="008371B4" w:rsidP="008371B4">
      <w:pPr>
        <w:spacing w:line="360" w:lineRule="auto"/>
        <w:ind w:firstLine="0"/>
        <w:jc w:val="center"/>
        <w:rPr>
          <w:sz w:val="26"/>
        </w:rPr>
      </w:pPr>
      <w:proofErr w:type="spellStart"/>
      <w:proofErr w:type="gramStart"/>
      <w:r>
        <w:rPr>
          <w:sz w:val="26"/>
        </w:rPr>
        <w:t>В</w:t>
      </w:r>
      <w:r>
        <w:rPr>
          <w:sz w:val="26"/>
          <w:vertAlign w:val="subscript"/>
        </w:rPr>
        <w:t>кисл</w:t>
      </w:r>
      <w:proofErr w:type="spellEnd"/>
      <w:r>
        <w:rPr>
          <w:sz w:val="26"/>
          <w:vertAlign w:val="subscript"/>
        </w:rPr>
        <w:t>.</w:t>
      </w:r>
      <w:r>
        <w:rPr>
          <w:sz w:val="26"/>
        </w:rPr>
        <w:t>=</w:t>
      </w:r>
      <w:proofErr w:type="gramEnd"/>
      <w:r>
        <w:rPr>
          <w:sz w:val="26"/>
        </w:rPr>
        <w:t xml:space="preserve"> </w:t>
      </w:r>
      <w:r>
        <w:rPr>
          <w:position w:val="-32"/>
          <w:sz w:val="26"/>
        </w:rPr>
        <w:object w:dxaOrig="2040" w:dyaOrig="700">
          <v:shape id="_x0000_i1057" type="#_x0000_t75" style="width:102pt;height:34.5pt" o:ole="" fillcolor="window">
            <v:imagedata r:id="rId69" o:title=""/>
          </v:shape>
          <o:OLEObject Type="Embed" ProgID="Equation.3" ShapeID="_x0000_i1057" DrawAspect="Content" ObjectID="_1534619158" r:id="rId70"/>
        </w:object>
      </w:r>
      <w:r w:rsidRPr="00C726D6">
        <w:rPr>
          <w:sz w:val="26"/>
        </w:rPr>
        <w:t xml:space="preserve">                </w:t>
      </w:r>
      <w:proofErr w:type="spellStart"/>
      <w:r>
        <w:rPr>
          <w:sz w:val="26"/>
        </w:rPr>
        <w:t>В</w:t>
      </w:r>
      <w:r>
        <w:rPr>
          <w:sz w:val="26"/>
          <w:vertAlign w:val="subscript"/>
        </w:rPr>
        <w:t>осн</w:t>
      </w:r>
      <w:proofErr w:type="spellEnd"/>
      <w:r>
        <w:rPr>
          <w:sz w:val="26"/>
          <w:vertAlign w:val="subscript"/>
        </w:rPr>
        <w:t>.</w:t>
      </w:r>
      <w:r>
        <w:rPr>
          <w:sz w:val="26"/>
        </w:rPr>
        <w:t xml:space="preserve">= </w:t>
      </w:r>
      <w:r>
        <w:rPr>
          <w:position w:val="-32"/>
          <w:sz w:val="26"/>
        </w:rPr>
        <w:object w:dxaOrig="2020" w:dyaOrig="700">
          <v:shape id="_x0000_i1058" type="#_x0000_t75" style="width:100.5pt;height:34.5pt" o:ole="" fillcolor="window">
            <v:imagedata r:id="rId71" o:title=""/>
          </v:shape>
          <o:OLEObject Type="Embed" ProgID="Equation.3" ShapeID="_x0000_i1058" DrawAspect="Content" ObjectID="_1534619159" r:id="rId72"/>
        </w:objec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 xml:space="preserve">где V(HA), V(B) - объемы добавленных кислоты или щелочи, л.; </w:t>
      </w:r>
      <w:proofErr w:type="spellStart"/>
      <w:r>
        <w:rPr>
          <w:sz w:val="26"/>
        </w:rPr>
        <w:t>С</w:t>
      </w:r>
      <w:r>
        <w:rPr>
          <w:sz w:val="26"/>
          <w:vertAlign w:val="subscript"/>
        </w:rPr>
        <w:t>н</w:t>
      </w:r>
      <w:proofErr w:type="spellEnd"/>
      <w:r>
        <w:rPr>
          <w:sz w:val="26"/>
        </w:rPr>
        <w:t xml:space="preserve">(НА), </w:t>
      </w:r>
      <w:proofErr w:type="spellStart"/>
      <w:r>
        <w:rPr>
          <w:sz w:val="26"/>
        </w:rPr>
        <w:t>С</w:t>
      </w:r>
      <w:r>
        <w:rPr>
          <w:sz w:val="26"/>
          <w:vertAlign w:val="subscript"/>
        </w:rPr>
        <w:t>н</w:t>
      </w:r>
      <w:proofErr w:type="spellEnd"/>
      <w:r>
        <w:rPr>
          <w:sz w:val="26"/>
        </w:rPr>
        <w:t>(В) - молярные концентрации эквивалента соответственно кислоты и щелочи; V(</w:t>
      </w:r>
      <w:proofErr w:type="spellStart"/>
      <w:r>
        <w:rPr>
          <w:sz w:val="26"/>
        </w:rPr>
        <w:t>б.р</w:t>
      </w:r>
      <w:proofErr w:type="spellEnd"/>
      <w:r>
        <w:rPr>
          <w:sz w:val="26"/>
        </w:rPr>
        <w:t xml:space="preserve">.) - объем исходного буферного раствора, л.; </w:t>
      </w:r>
      <w:proofErr w:type="spellStart"/>
      <w:r>
        <w:rPr>
          <w:sz w:val="26"/>
        </w:rPr>
        <w:t>рН</w:t>
      </w:r>
      <w:r>
        <w:rPr>
          <w:sz w:val="26"/>
          <w:vertAlign w:val="subscript"/>
        </w:rPr>
        <w:t>о</w:t>
      </w:r>
      <w:proofErr w:type="spellEnd"/>
      <w:r>
        <w:rPr>
          <w:sz w:val="26"/>
        </w:rPr>
        <w:t>, рН - значения рН буферного раствора до и после добавления кислоты или щелочи; |рН-</w:t>
      </w:r>
      <w:proofErr w:type="spellStart"/>
      <w:r>
        <w:rPr>
          <w:sz w:val="26"/>
        </w:rPr>
        <w:t>рН</w:t>
      </w:r>
      <w:r>
        <w:rPr>
          <w:sz w:val="26"/>
          <w:vertAlign w:val="subscript"/>
        </w:rPr>
        <w:t>о</w:t>
      </w:r>
      <w:proofErr w:type="spellEnd"/>
      <w:r>
        <w:rPr>
          <w:sz w:val="26"/>
        </w:rPr>
        <w:t>| - разность рН по модулю.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>Буферная емкость по отношению к кислоте (</w:t>
      </w:r>
      <w:proofErr w:type="spellStart"/>
      <w:r>
        <w:rPr>
          <w:sz w:val="26"/>
        </w:rPr>
        <w:t>В</w:t>
      </w:r>
      <w:r>
        <w:rPr>
          <w:sz w:val="26"/>
          <w:vertAlign w:val="subscript"/>
        </w:rPr>
        <w:t>кисл</w:t>
      </w:r>
      <w:proofErr w:type="spellEnd"/>
      <w:r>
        <w:rPr>
          <w:sz w:val="26"/>
          <w:vertAlign w:val="subscript"/>
        </w:rPr>
        <w:t>.</w:t>
      </w:r>
      <w:r>
        <w:rPr>
          <w:sz w:val="26"/>
        </w:rPr>
        <w:t>) определяется концентрацией (количеством эквивалентов) компонента с основными свойствами; буферная емкость по отношению к основанию (</w:t>
      </w:r>
      <w:proofErr w:type="spellStart"/>
      <w:r>
        <w:rPr>
          <w:sz w:val="26"/>
        </w:rPr>
        <w:t>В</w:t>
      </w:r>
      <w:r>
        <w:rPr>
          <w:sz w:val="26"/>
          <w:vertAlign w:val="subscript"/>
        </w:rPr>
        <w:t>осн</w:t>
      </w:r>
      <w:proofErr w:type="spellEnd"/>
      <w:r>
        <w:rPr>
          <w:sz w:val="26"/>
          <w:vertAlign w:val="subscript"/>
        </w:rPr>
        <w:t>.</w:t>
      </w:r>
      <w:r>
        <w:rPr>
          <w:sz w:val="26"/>
        </w:rPr>
        <w:t>) определяется концентрацией (количеством эквивалентов) компонента с кислотными свойствами в буферном растворе.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lastRenderedPageBreak/>
        <w:t xml:space="preserve">Максимальная буферная емкость при добавлении сильных кислот и оснований достигается  при соотношении компонентов буферного раствора равном единице, когда рН = </w:t>
      </w:r>
      <w:proofErr w:type="spellStart"/>
      <w:r>
        <w:rPr>
          <w:sz w:val="26"/>
        </w:rPr>
        <w:t>рК</w:t>
      </w:r>
      <w:proofErr w:type="spellEnd"/>
      <w:r>
        <w:rPr>
          <w:sz w:val="26"/>
        </w:rPr>
        <w:t xml:space="preserve">, при этом  </w:t>
      </w:r>
      <w:proofErr w:type="spellStart"/>
      <w:r>
        <w:rPr>
          <w:sz w:val="26"/>
        </w:rPr>
        <w:t>В</w:t>
      </w:r>
      <w:r>
        <w:rPr>
          <w:sz w:val="26"/>
          <w:vertAlign w:val="subscript"/>
        </w:rPr>
        <w:t>осн</w:t>
      </w:r>
      <w:proofErr w:type="spellEnd"/>
      <w:r>
        <w:rPr>
          <w:sz w:val="26"/>
          <w:vertAlign w:val="subscript"/>
        </w:rPr>
        <w:t>.</w:t>
      </w:r>
      <w:r>
        <w:rPr>
          <w:sz w:val="26"/>
        </w:rPr>
        <w:t xml:space="preserve"> = В </w:t>
      </w:r>
      <w:proofErr w:type="spellStart"/>
      <w:r>
        <w:rPr>
          <w:sz w:val="26"/>
          <w:vertAlign w:val="subscript"/>
        </w:rPr>
        <w:t>кисл</w:t>
      </w:r>
      <w:proofErr w:type="spellEnd"/>
      <w:r>
        <w:rPr>
          <w:sz w:val="26"/>
          <w:vertAlign w:val="subscript"/>
        </w:rPr>
        <w:t>.</w:t>
      </w:r>
      <w:r>
        <w:rPr>
          <w:sz w:val="26"/>
        </w:rPr>
        <w:t xml:space="preserve"> (рис.1).</w:t>
      </w:r>
    </w:p>
    <w:bookmarkStart w:id="13" w:name="_MON_1066469171"/>
    <w:bookmarkEnd w:id="13"/>
    <w:p w:rsidR="008371B4" w:rsidRDefault="008371B4" w:rsidP="008371B4">
      <w:pPr>
        <w:spacing w:line="360" w:lineRule="auto"/>
        <w:ind w:firstLine="0"/>
        <w:jc w:val="center"/>
        <w:rPr>
          <w:b/>
          <w:sz w:val="26"/>
        </w:rPr>
      </w:pPr>
      <w:r>
        <w:rPr>
          <w:b/>
          <w:sz w:val="26"/>
        </w:rPr>
        <w:object w:dxaOrig="5085" w:dyaOrig="4020">
          <v:shape id="_x0000_i1059" type="#_x0000_t75" style="width:254.25pt;height:201pt" o:ole="" fillcolor="window">
            <v:imagedata r:id="rId73" o:title=""/>
          </v:shape>
          <o:OLEObject Type="Embed" ProgID="Word.Picture.8" ShapeID="_x0000_i1059" DrawAspect="Content" ObjectID="_1534619160" r:id="rId74"/>
        </w:object>
      </w:r>
    </w:p>
    <w:p w:rsidR="008371B4" w:rsidRDefault="008371B4" w:rsidP="008371B4">
      <w:pPr>
        <w:ind w:firstLine="0"/>
        <w:jc w:val="center"/>
        <w:rPr>
          <w:sz w:val="26"/>
        </w:rPr>
      </w:pPr>
      <w:r>
        <w:rPr>
          <w:sz w:val="26"/>
        </w:rPr>
        <w:t>Рис.1. Изменение буферной емкости в зависимости от величины</w:t>
      </w:r>
    </w:p>
    <w:p w:rsidR="008371B4" w:rsidRPr="00C726D6" w:rsidRDefault="008371B4" w:rsidP="008371B4">
      <w:pPr>
        <w:ind w:firstLine="0"/>
        <w:rPr>
          <w:sz w:val="26"/>
        </w:rPr>
      </w:pPr>
      <w:r>
        <w:rPr>
          <w:sz w:val="26"/>
        </w:rPr>
        <w:t xml:space="preserve">                         отношения </w:t>
      </w:r>
      <w:r w:rsidRPr="00C726D6">
        <w:rPr>
          <w:sz w:val="26"/>
        </w:rPr>
        <w:t>[</w:t>
      </w:r>
      <w:r>
        <w:rPr>
          <w:sz w:val="26"/>
        </w:rPr>
        <w:t>соль</w:t>
      </w:r>
      <w:r w:rsidRPr="00C726D6">
        <w:rPr>
          <w:sz w:val="26"/>
        </w:rPr>
        <w:t>]/[кислота].</w:t>
      </w:r>
    </w:p>
    <w:p w:rsidR="008371B4" w:rsidRPr="00C726D6" w:rsidRDefault="008371B4" w:rsidP="008371B4">
      <w:pPr>
        <w:ind w:firstLine="0"/>
        <w:jc w:val="center"/>
        <w:rPr>
          <w:sz w:val="26"/>
        </w:rPr>
      </w:pPr>
    </w:p>
    <w:p w:rsidR="008371B4" w:rsidRDefault="008371B4" w:rsidP="008371B4">
      <w:pPr>
        <w:spacing w:line="360" w:lineRule="auto"/>
        <w:ind w:firstLine="0"/>
        <w:rPr>
          <w:sz w:val="26"/>
        </w:rPr>
      </w:pP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 xml:space="preserve">Поэтому, применение любой буферной смеси ограничено определенной областью рН (областью буферирования), а именно:  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 xml:space="preserve">          рН = </w:t>
      </w:r>
      <w:proofErr w:type="spellStart"/>
      <w:r>
        <w:rPr>
          <w:sz w:val="26"/>
        </w:rPr>
        <w:t>рК</w:t>
      </w:r>
      <w:proofErr w:type="spellEnd"/>
      <w:r>
        <w:rPr>
          <w:sz w:val="26"/>
          <w:vertAlign w:val="subscript"/>
        </w:rPr>
        <w:t>(кислоты)</w:t>
      </w:r>
      <w:r>
        <w:rPr>
          <w:sz w:val="26"/>
        </w:rPr>
        <w:t xml:space="preserve"> </w:t>
      </w:r>
      <w:r>
        <w:rPr>
          <w:sz w:val="26"/>
        </w:rPr>
        <w:sym w:font="Symbol" w:char="F0B1"/>
      </w:r>
      <w:r>
        <w:rPr>
          <w:sz w:val="26"/>
        </w:rPr>
        <w:t xml:space="preserve"> 1 для кислотных систем,      или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 xml:space="preserve">                     рН= 14 – (</w:t>
      </w:r>
      <w:proofErr w:type="spellStart"/>
      <w:r>
        <w:rPr>
          <w:sz w:val="26"/>
        </w:rPr>
        <w:t>рК</w:t>
      </w:r>
      <w:proofErr w:type="spellEnd"/>
      <w:r>
        <w:rPr>
          <w:sz w:val="26"/>
          <w:vertAlign w:val="subscript"/>
        </w:rPr>
        <w:t>(основания)</w:t>
      </w:r>
      <w:r>
        <w:rPr>
          <w:sz w:val="26"/>
        </w:rPr>
        <w:t xml:space="preserve"> </w:t>
      </w:r>
      <w:r>
        <w:rPr>
          <w:sz w:val="26"/>
        </w:rPr>
        <w:sym w:font="Symbol" w:char="F0B1"/>
      </w:r>
      <w:r>
        <w:rPr>
          <w:sz w:val="26"/>
        </w:rPr>
        <w:t xml:space="preserve"> 1) для основных систем.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>Буферная емкость зависит не только от отношения концентраций компонентов буферного раствора, но и от общей концентрации буферной смеси.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 xml:space="preserve">Пусть, например, даны два буферных раствора, один из которых содержит по 100, а другой – по 10 </w:t>
      </w:r>
      <w:proofErr w:type="spellStart"/>
      <w:r>
        <w:rPr>
          <w:sz w:val="26"/>
        </w:rPr>
        <w:t>миллимолей</w:t>
      </w:r>
      <w:proofErr w:type="spellEnd"/>
      <w:r>
        <w:rPr>
          <w:sz w:val="26"/>
        </w:rPr>
        <w:t xml:space="preserve"> уксусной кислоты и ацетата натрия. Сравним, как изменяются их рН при добавлении к 1 л каждого раствора 5 </w:t>
      </w:r>
      <w:proofErr w:type="spellStart"/>
      <w:r>
        <w:rPr>
          <w:sz w:val="26"/>
        </w:rPr>
        <w:t>миллимолей</w:t>
      </w:r>
      <w:proofErr w:type="spellEnd"/>
      <w:r>
        <w:rPr>
          <w:sz w:val="26"/>
        </w:rPr>
        <w:t xml:space="preserve"> соляной кислоты.</w:t>
      </w:r>
    </w:p>
    <w:p w:rsidR="008371B4" w:rsidRDefault="008371B4" w:rsidP="008371B4">
      <w:pPr>
        <w:spacing w:line="360" w:lineRule="auto"/>
        <w:ind w:firstLine="0"/>
        <w:rPr>
          <w:sz w:val="26"/>
        </w:rPr>
      </w:pPr>
      <w:r>
        <w:rPr>
          <w:sz w:val="26"/>
        </w:rPr>
        <w:t>Добавляемая кислота вступит в реакцию с ацетатом натрия, и это отношение в первом растворе станет равным 0,9, а во втором 0,33. В итоге у первого раствора отношение соль/кислота и, следовательно, величина рН изменились меньше. Отсюда видно, что первый буферный раствор обладает большей буферной емкостью.</w:t>
      </w:r>
    </w:p>
    <w:p w:rsidR="008371B4" w:rsidRDefault="008371B4" w:rsidP="008371B4">
      <w:pPr>
        <w:spacing w:line="360" w:lineRule="auto"/>
        <w:ind w:firstLine="0"/>
        <w:rPr>
          <w:b/>
          <w:sz w:val="26"/>
        </w:rPr>
      </w:pPr>
      <w:r>
        <w:rPr>
          <w:sz w:val="26"/>
        </w:rPr>
        <w:lastRenderedPageBreak/>
        <w:t xml:space="preserve">Таким образом, </w:t>
      </w:r>
      <w:r>
        <w:rPr>
          <w:b/>
          <w:sz w:val="26"/>
        </w:rPr>
        <w:t>буферная емкость в основном зависит от соотношения концентраций компонентов и их абсолютных концентраций, а следовательно, от разбавления.</w:t>
      </w:r>
    </w:p>
    <w:p w:rsidR="008371B4" w:rsidRDefault="008371B4" w:rsidP="008371B4">
      <w:pPr>
        <w:pStyle w:val="8"/>
        <w:ind w:firstLine="0"/>
        <w:rPr>
          <w:caps/>
        </w:rPr>
      </w:pPr>
      <w:r>
        <w:rPr>
          <w:caps/>
        </w:rPr>
        <w:br w:type="page"/>
      </w:r>
      <w:r>
        <w:rPr>
          <w:caps/>
        </w:rPr>
        <w:lastRenderedPageBreak/>
        <w:t>Буферные системы организма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 xml:space="preserve">Главным источником ионов водорода в организме является углекислый газ, образующийся в результате метаболизма (обмена веществ) </w:t>
      </w:r>
      <w:r>
        <w:rPr>
          <w:sz w:val="26"/>
        </w:rPr>
        <w:sym w:font="Symbol" w:char="F0BB"/>
      </w:r>
      <w:r>
        <w:rPr>
          <w:sz w:val="26"/>
        </w:rPr>
        <w:t xml:space="preserve"> 15000 </w:t>
      </w:r>
      <w:proofErr w:type="spellStart"/>
      <w:r>
        <w:rPr>
          <w:sz w:val="26"/>
        </w:rPr>
        <w:t>ммоль</w:t>
      </w:r>
      <w:proofErr w:type="spellEnd"/>
      <w:r>
        <w:rPr>
          <w:sz w:val="26"/>
        </w:rPr>
        <w:t>/сутки.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Гидратация углекислого газа приводит к образованию угольной кислоты:</w:t>
      </w:r>
    </w:p>
    <w:p w:rsidR="008371B4" w:rsidRDefault="008371B4" w:rsidP="008371B4">
      <w:pPr>
        <w:pStyle w:val="33"/>
        <w:ind w:left="0" w:firstLine="0"/>
        <w:jc w:val="center"/>
        <w:rPr>
          <w:sz w:val="26"/>
          <w:vertAlign w:val="superscript"/>
        </w:rPr>
      </w:pPr>
      <w:r>
        <w:rPr>
          <w:sz w:val="26"/>
        </w:rPr>
        <w:t>СО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+ Н</w:t>
      </w:r>
      <w:r>
        <w:rPr>
          <w:sz w:val="26"/>
          <w:vertAlign w:val="subscript"/>
        </w:rPr>
        <w:t>2</w:t>
      </w:r>
      <w:proofErr w:type="gramStart"/>
      <w:r>
        <w:rPr>
          <w:sz w:val="26"/>
        </w:rPr>
        <w:t xml:space="preserve">О  </w:t>
      </w:r>
      <w:r>
        <w:rPr>
          <w:rFonts w:ascii="Lucida Sans Unicode" w:hAnsi="Lucida Sans Unicode"/>
          <w:sz w:val="26"/>
        </w:rPr>
        <w:t>⇄</w:t>
      </w:r>
      <w:proofErr w:type="gramEnd"/>
      <w:r>
        <w:rPr>
          <w:rFonts w:ascii="Lucida Sans Unicode" w:hAnsi="Lucida Sans Unicode"/>
          <w:sz w:val="26"/>
        </w:rPr>
        <w:t xml:space="preserve"> </w:t>
      </w:r>
      <w:r>
        <w:rPr>
          <w:sz w:val="26"/>
        </w:rPr>
        <w:t>Н</w:t>
      </w:r>
      <w:r>
        <w:rPr>
          <w:sz w:val="26"/>
          <w:vertAlign w:val="subscript"/>
        </w:rPr>
        <w:t>2</w:t>
      </w:r>
      <w:r>
        <w:rPr>
          <w:sz w:val="26"/>
        </w:rPr>
        <w:t>СО</w:t>
      </w:r>
      <w:r>
        <w:rPr>
          <w:sz w:val="26"/>
          <w:vertAlign w:val="subscript"/>
        </w:rPr>
        <w:t>3</w:t>
      </w:r>
      <w:r>
        <w:rPr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⇄ </w:t>
      </w:r>
      <w:r>
        <w:rPr>
          <w:rFonts w:ascii="Lucida Sans Unicode" w:hAnsi="Lucida Sans Unicode"/>
          <w:position w:val="-12"/>
          <w:sz w:val="26"/>
        </w:rPr>
        <w:object w:dxaOrig="680" w:dyaOrig="380">
          <v:shape id="_x0000_i1060" type="#_x0000_t75" style="width:34.5pt;height:19.5pt" o:ole="" fillcolor="window">
            <v:imagedata r:id="rId75" o:title=""/>
          </v:shape>
          <o:OLEObject Type="Embed" ProgID="Equation.3" ShapeID="_x0000_i1060" DrawAspect="Content" ObjectID="_1534619161" r:id="rId76"/>
        </w:object>
      </w:r>
      <w:r>
        <w:rPr>
          <w:rFonts w:ascii="Lucida Sans Unicode" w:hAnsi="Lucida Sans Unicode"/>
          <w:sz w:val="26"/>
        </w:rPr>
        <w:t xml:space="preserve"> + </w:t>
      </w:r>
      <w:r>
        <w:rPr>
          <w:sz w:val="26"/>
        </w:rPr>
        <w:t>Н</w:t>
      </w:r>
      <w:r>
        <w:rPr>
          <w:sz w:val="26"/>
          <w:vertAlign w:val="superscript"/>
        </w:rPr>
        <w:t>+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В меньшей степени количество ионов Н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(30–80 </w:t>
      </w:r>
      <w:proofErr w:type="spellStart"/>
      <w:r>
        <w:rPr>
          <w:sz w:val="26"/>
        </w:rPr>
        <w:t>ммоль</w:t>
      </w:r>
      <w:proofErr w:type="spellEnd"/>
      <w:r>
        <w:rPr>
          <w:sz w:val="26"/>
        </w:rPr>
        <w:t xml:space="preserve">/сутки) обусловлено поступлением в организм, а также образованием в нем таких кислот как серной (в результате обмена </w:t>
      </w:r>
      <w:proofErr w:type="spellStart"/>
      <w:r>
        <w:rPr>
          <w:sz w:val="26"/>
        </w:rPr>
        <w:t>серусодержащих</w:t>
      </w:r>
      <w:proofErr w:type="spellEnd"/>
      <w:r>
        <w:rPr>
          <w:sz w:val="26"/>
        </w:rPr>
        <w:t xml:space="preserve"> аминокислот), фосфорной (при метаболизме фосфорсодержащих соединений), органических кислот, образующихся при неполном окислении липидов и углеводов.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Организм освобождается от кислот благодаря процессам дыхания и мочевыделения, т.е. в организме существует взаимосвязь между метаболическими процессами и газообменом. В оценке кислотно-основного состояния организма важно не только определение значения рН, но и характеристика механизмов, обеспечивающих регуляцию этого параметра.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Если бы в организме не было немедленных буферных механизмов и респираторной (дыхательной) компенсации, то тогда даже обычные, ежедневные нагрузки кислотами сопровождались бы значительными колебаниями величины рН.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Постоянство рН жидких сред организма поддерживается в живых организмах буферными системами. Главным из них являются гидрокарбонатная, гемоглобиновая, фосфатная и белковая. Действие всех буферных систем в организме взаимосвязано, что обеспечивает биологическим жидкостям постоянное значение рН. В организме человека и животных буферные системы находятся в крови (плазме и эритроцитах), в клетках и межклеточных пространствах других тканей.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 xml:space="preserve">Буферные системы крови представлены буферными системами плазмы крови и буферными системами эритроцитов. </w:t>
      </w:r>
      <w:r>
        <w:rPr>
          <w:b/>
          <w:sz w:val="26"/>
        </w:rPr>
        <w:t xml:space="preserve">Буферные системы плазмы – гидрокарбонатная, белковая и фосфатная, </w:t>
      </w:r>
      <w:r>
        <w:rPr>
          <w:sz w:val="26"/>
        </w:rPr>
        <w:t xml:space="preserve">роль последней незначительна. На их долю приходится </w:t>
      </w:r>
      <w:r>
        <w:rPr>
          <w:sz w:val="26"/>
        </w:rPr>
        <w:sym w:font="Symbol" w:char="F0BB"/>
      </w:r>
      <w:r>
        <w:rPr>
          <w:sz w:val="26"/>
        </w:rPr>
        <w:t xml:space="preserve"> 44% буферной емкости крови. </w:t>
      </w:r>
      <w:r>
        <w:rPr>
          <w:b/>
          <w:sz w:val="26"/>
        </w:rPr>
        <w:t xml:space="preserve">Буферные системы эритроцитов – гемоглобиновая, гидрокарбонатная, система органических фосфатов (фосфатная). </w:t>
      </w:r>
      <w:r>
        <w:rPr>
          <w:sz w:val="26"/>
        </w:rPr>
        <w:t xml:space="preserve">На их долю приходится </w:t>
      </w:r>
      <w:r>
        <w:rPr>
          <w:sz w:val="26"/>
        </w:rPr>
        <w:sym w:font="Symbol" w:char="F0BB"/>
      </w:r>
      <w:r>
        <w:rPr>
          <w:sz w:val="26"/>
        </w:rPr>
        <w:t xml:space="preserve"> 56% буферной емкости крови.</w:t>
      </w:r>
    </w:p>
    <w:p w:rsidR="008371B4" w:rsidRDefault="008371B4" w:rsidP="008371B4">
      <w:pPr>
        <w:pStyle w:val="33"/>
        <w:ind w:left="0" w:firstLine="0"/>
        <w:rPr>
          <w:sz w:val="26"/>
        </w:rPr>
      </w:pP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lastRenderedPageBreak/>
        <w:t>Таблица 1</w:t>
      </w:r>
    </w:p>
    <w:p w:rsidR="008371B4" w:rsidRDefault="008371B4" w:rsidP="008371B4">
      <w:pPr>
        <w:pStyle w:val="33"/>
        <w:ind w:left="0" w:firstLine="0"/>
        <w:jc w:val="center"/>
        <w:rPr>
          <w:sz w:val="26"/>
        </w:rPr>
      </w:pPr>
      <w:r>
        <w:rPr>
          <w:sz w:val="26"/>
        </w:rPr>
        <w:t>Буферная емкость отдельных буферов крови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2411"/>
      </w:tblGrid>
      <w:tr w:rsidR="008371B4" w:rsidTr="007B5999">
        <w:trPr>
          <w:jc w:val="center"/>
        </w:trPr>
        <w:tc>
          <w:tcPr>
            <w:tcW w:w="4927" w:type="dxa"/>
          </w:tcPr>
          <w:p w:rsidR="008371B4" w:rsidRDefault="008371B4" w:rsidP="008371B4">
            <w:pPr>
              <w:pStyle w:val="33"/>
              <w:spacing w:line="240" w:lineRule="auto"/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Название буферной системы</w:t>
            </w:r>
          </w:p>
        </w:tc>
        <w:tc>
          <w:tcPr>
            <w:tcW w:w="2411" w:type="dxa"/>
          </w:tcPr>
          <w:p w:rsidR="008371B4" w:rsidRDefault="008371B4" w:rsidP="008371B4">
            <w:pPr>
              <w:pStyle w:val="33"/>
              <w:spacing w:line="240" w:lineRule="auto"/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% относительной</w:t>
            </w:r>
          </w:p>
          <w:p w:rsidR="008371B4" w:rsidRDefault="008371B4" w:rsidP="008371B4">
            <w:pPr>
              <w:pStyle w:val="33"/>
              <w:spacing w:line="240" w:lineRule="auto"/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буферной емкости</w:t>
            </w:r>
          </w:p>
        </w:tc>
      </w:tr>
      <w:tr w:rsidR="008371B4" w:rsidTr="007B5999">
        <w:trPr>
          <w:jc w:val="center"/>
        </w:trPr>
        <w:tc>
          <w:tcPr>
            <w:tcW w:w="4927" w:type="dxa"/>
          </w:tcPr>
          <w:p w:rsidR="008371B4" w:rsidRDefault="008371B4" w:rsidP="008371B4">
            <w:pPr>
              <w:pStyle w:val="33"/>
              <w:spacing w:line="240" w:lineRule="auto"/>
              <w:ind w:left="0" w:firstLine="0"/>
              <w:rPr>
                <w:sz w:val="26"/>
              </w:rPr>
            </w:pPr>
            <w:r>
              <w:rPr>
                <w:sz w:val="26"/>
              </w:rPr>
              <w:t>Гемоглобин и оксигемоглобин</w:t>
            </w:r>
          </w:p>
        </w:tc>
        <w:tc>
          <w:tcPr>
            <w:tcW w:w="2411" w:type="dxa"/>
          </w:tcPr>
          <w:p w:rsidR="008371B4" w:rsidRDefault="008371B4" w:rsidP="008371B4">
            <w:pPr>
              <w:pStyle w:val="33"/>
              <w:spacing w:line="240" w:lineRule="auto"/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35%</w:t>
            </w:r>
          </w:p>
        </w:tc>
      </w:tr>
      <w:tr w:rsidR="008371B4" w:rsidTr="007B5999">
        <w:trPr>
          <w:jc w:val="center"/>
        </w:trPr>
        <w:tc>
          <w:tcPr>
            <w:tcW w:w="4927" w:type="dxa"/>
          </w:tcPr>
          <w:p w:rsidR="008371B4" w:rsidRDefault="008371B4" w:rsidP="008371B4">
            <w:pPr>
              <w:pStyle w:val="33"/>
              <w:spacing w:line="240" w:lineRule="auto"/>
              <w:ind w:left="0" w:firstLine="0"/>
              <w:rPr>
                <w:sz w:val="26"/>
              </w:rPr>
            </w:pPr>
            <w:r>
              <w:rPr>
                <w:sz w:val="26"/>
              </w:rPr>
              <w:t>Органические фосфаты</w:t>
            </w:r>
          </w:p>
        </w:tc>
        <w:tc>
          <w:tcPr>
            <w:tcW w:w="2411" w:type="dxa"/>
          </w:tcPr>
          <w:p w:rsidR="008371B4" w:rsidRDefault="008371B4" w:rsidP="008371B4">
            <w:pPr>
              <w:pStyle w:val="33"/>
              <w:spacing w:line="240" w:lineRule="auto"/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3%</w:t>
            </w:r>
          </w:p>
        </w:tc>
      </w:tr>
      <w:tr w:rsidR="008371B4" w:rsidTr="007B5999">
        <w:trPr>
          <w:jc w:val="center"/>
        </w:trPr>
        <w:tc>
          <w:tcPr>
            <w:tcW w:w="4927" w:type="dxa"/>
          </w:tcPr>
          <w:p w:rsidR="008371B4" w:rsidRDefault="008371B4" w:rsidP="008371B4">
            <w:pPr>
              <w:pStyle w:val="33"/>
              <w:spacing w:line="240" w:lineRule="auto"/>
              <w:ind w:left="0" w:firstLine="0"/>
              <w:rPr>
                <w:sz w:val="26"/>
              </w:rPr>
            </w:pPr>
            <w:r>
              <w:rPr>
                <w:sz w:val="26"/>
              </w:rPr>
              <w:t>Неорганические фосфаты</w:t>
            </w:r>
          </w:p>
        </w:tc>
        <w:tc>
          <w:tcPr>
            <w:tcW w:w="2411" w:type="dxa"/>
          </w:tcPr>
          <w:p w:rsidR="008371B4" w:rsidRDefault="008371B4" w:rsidP="008371B4">
            <w:pPr>
              <w:pStyle w:val="33"/>
              <w:spacing w:line="240" w:lineRule="auto"/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2%</w:t>
            </w:r>
          </w:p>
        </w:tc>
      </w:tr>
      <w:tr w:rsidR="008371B4" w:rsidTr="007B5999">
        <w:trPr>
          <w:jc w:val="center"/>
        </w:trPr>
        <w:tc>
          <w:tcPr>
            <w:tcW w:w="4927" w:type="dxa"/>
          </w:tcPr>
          <w:p w:rsidR="008371B4" w:rsidRDefault="008371B4" w:rsidP="008371B4">
            <w:pPr>
              <w:pStyle w:val="33"/>
              <w:spacing w:line="240" w:lineRule="auto"/>
              <w:ind w:left="0" w:firstLine="0"/>
              <w:rPr>
                <w:sz w:val="26"/>
              </w:rPr>
            </w:pPr>
            <w:r>
              <w:rPr>
                <w:sz w:val="26"/>
              </w:rPr>
              <w:t>Белки плазмы</w:t>
            </w:r>
          </w:p>
        </w:tc>
        <w:tc>
          <w:tcPr>
            <w:tcW w:w="2411" w:type="dxa"/>
          </w:tcPr>
          <w:p w:rsidR="008371B4" w:rsidRDefault="008371B4" w:rsidP="008371B4">
            <w:pPr>
              <w:pStyle w:val="33"/>
              <w:spacing w:line="240" w:lineRule="auto"/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7%</w:t>
            </w:r>
          </w:p>
        </w:tc>
      </w:tr>
      <w:tr w:rsidR="008371B4" w:rsidTr="007B5999">
        <w:trPr>
          <w:jc w:val="center"/>
        </w:trPr>
        <w:tc>
          <w:tcPr>
            <w:tcW w:w="4927" w:type="dxa"/>
          </w:tcPr>
          <w:p w:rsidR="008371B4" w:rsidRDefault="008371B4" w:rsidP="008371B4">
            <w:pPr>
              <w:pStyle w:val="33"/>
              <w:spacing w:line="240" w:lineRule="auto"/>
              <w:ind w:left="0" w:firstLine="0"/>
              <w:rPr>
                <w:sz w:val="26"/>
              </w:rPr>
            </w:pPr>
            <w:r>
              <w:rPr>
                <w:sz w:val="26"/>
              </w:rPr>
              <w:t>Гидрокарбонат плазмы</w:t>
            </w:r>
          </w:p>
        </w:tc>
        <w:tc>
          <w:tcPr>
            <w:tcW w:w="2411" w:type="dxa"/>
          </w:tcPr>
          <w:p w:rsidR="008371B4" w:rsidRDefault="008371B4" w:rsidP="008371B4">
            <w:pPr>
              <w:pStyle w:val="33"/>
              <w:spacing w:line="240" w:lineRule="auto"/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35%</w:t>
            </w:r>
          </w:p>
        </w:tc>
      </w:tr>
      <w:tr w:rsidR="008371B4" w:rsidTr="007B5999">
        <w:trPr>
          <w:jc w:val="center"/>
        </w:trPr>
        <w:tc>
          <w:tcPr>
            <w:tcW w:w="4927" w:type="dxa"/>
          </w:tcPr>
          <w:p w:rsidR="008371B4" w:rsidRDefault="008371B4" w:rsidP="008371B4">
            <w:pPr>
              <w:pStyle w:val="33"/>
              <w:spacing w:line="240" w:lineRule="auto"/>
              <w:ind w:left="0" w:firstLine="0"/>
              <w:rPr>
                <w:sz w:val="26"/>
              </w:rPr>
            </w:pPr>
            <w:r>
              <w:rPr>
                <w:sz w:val="26"/>
              </w:rPr>
              <w:t>Гидрокарбонат эритроцитов</w:t>
            </w:r>
          </w:p>
        </w:tc>
        <w:tc>
          <w:tcPr>
            <w:tcW w:w="2411" w:type="dxa"/>
          </w:tcPr>
          <w:p w:rsidR="008371B4" w:rsidRDefault="008371B4" w:rsidP="008371B4">
            <w:pPr>
              <w:pStyle w:val="33"/>
              <w:spacing w:line="240" w:lineRule="auto"/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18%</w:t>
            </w:r>
          </w:p>
        </w:tc>
      </w:tr>
    </w:tbl>
    <w:p w:rsidR="008371B4" w:rsidRDefault="008371B4" w:rsidP="008371B4">
      <w:pPr>
        <w:pStyle w:val="33"/>
        <w:ind w:left="0" w:firstLine="0"/>
        <w:rPr>
          <w:b/>
          <w:sz w:val="26"/>
        </w:rPr>
      </w:pP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b/>
          <w:sz w:val="26"/>
        </w:rPr>
        <w:t>Наиболее важным буфером организма является гидрокарбонатная буферная система,</w:t>
      </w:r>
      <w:r>
        <w:rPr>
          <w:sz w:val="26"/>
        </w:rPr>
        <w:t xml:space="preserve"> обеспечивающая около 55% буферной емкости крови. Более того, эта система занимает центральное положение среди всех других важных механизмов гомеостаза ионов водорода, включая гемоглобиновую буферную систему (которая обеспечивает 35% буферной емкости крови), а также секрецию ионов водорода в почках. Непосредственно измерить очень низкую концентрацию угольной кислоты в крови практически невозможно. При равновесии с растворенным СО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в уравнение вместо [Н</w:t>
      </w:r>
      <w:r>
        <w:rPr>
          <w:sz w:val="26"/>
          <w:vertAlign w:val="subscript"/>
        </w:rPr>
        <w:t>2</w:t>
      </w:r>
      <w:r>
        <w:rPr>
          <w:sz w:val="26"/>
        </w:rPr>
        <w:t>СО</w:t>
      </w:r>
      <w:r>
        <w:rPr>
          <w:sz w:val="26"/>
          <w:vertAlign w:val="subscript"/>
        </w:rPr>
        <w:t>3</w:t>
      </w:r>
      <w:r>
        <w:rPr>
          <w:sz w:val="26"/>
        </w:rPr>
        <w:t>] вводят  [СО</w:t>
      </w:r>
      <w:r>
        <w:rPr>
          <w:sz w:val="26"/>
          <w:vertAlign w:val="subscript"/>
        </w:rPr>
        <w:t>2</w:t>
      </w:r>
      <w:r>
        <w:rPr>
          <w:sz w:val="26"/>
        </w:rPr>
        <w:t xml:space="preserve">]. Уравнение </w:t>
      </w:r>
      <w:proofErr w:type="spellStart"/>
      <w:r>
        <w:rPr>
          <w:sz w:val="26"/>
        </w:rPr>
        <w:t>Гендерсона</w:t>
      </w:r>
      <w:proofErr w:type="spellEnd"/>
      <w:r>
        <w:rPr>
          <w:sz w:val="26"/>
        </w:rPr>
        <w:t xml:space="preserve"> – </w:t>
      </w:r>
      <w:proofErr w:type="spellStart"/>
      <w:r>
        <w:rPr>
          <w:sz w:val="26"/>
        </w:rPr>
        <w:t>Гассельбаха</w:t>
      </w:r>
      <w:proofErr w:type="spellEnd"/>
      <w:r>
        <w:rPr>
          <w:sz w:val="26"/>
        </w:rPr>
        <w:t xml:space="preserve"> принимает следующий вид:</w:t>
      </w:r>
    </w:p>
    <w:p w:rsidR="008371B4" w:rsidRDefault="008371B4" w:rsidP="008371B4">
      <w:pPr>
        <w:ind w:firstLine="0"/>
        <w:jc w:val="center"/>
        <w:rPr>
          <w:sz w:val="26"/>
        </w:rPr>
      </w:pPr>
      <w:r>
        <w:rPr>
          <w:sz w:val="26"/>
        </w:rPr>
        <w:t xml:space="preserve">рН = 6,1 + </w:t>
      </w:r>
      <w:proofErr w:type="spellStart"/>
      <w:proofErr w:type="gramStart"/>
      <w:r>
        <w:rPr>
          <w:sz w:val="26"/>
        </w:rPr>
        <w:t>lg</w:t>
      </w:r>
      <w:proofErr w:type="spellEnd"/>
      <w:r>
        <w:rPr>
          <w:sz w:val="26"/>
        </w:rPr>
        <w:t xml:space="preserve"> </w:t>
      </w:r>
      <w:r>
        <w:rPr>
          <w:position w:val="-30"/>
          <w:sz w:val="26"/>
        </w:rPr>
        <w:object w:dxaOrig="859" w:dyaOrig="800">
          <v:shape id="_x0000_i1061" type="#_x0000_t75" style="width:43.5pt;height:40.5pt" o:ole="" fillcolor="window">
            <v:imagedata r:id="rId77" o:title=""/>
          </v:shape>
          <o:OLEObject Type="Embed" ProgID="Equation.3" ShapeID="_x0000_i1061" DrawAspect="Content" ObjectID="_1534619162" r:id="rId78"/>
        </w:object>
      </w:r>
      <w:r>
        <w:rPr>
          <w:sz w:val="26"/>
        </w:rPr>
        <w:t>,</w:t>
      </w:r>
      <w:proofErr w:type="gramEnd"/>
      <w:r>
        <w:rPr>
          <w:sz w:val="26"/>
        </w:rPr>
        <w:t xml:space="preserve"> где  </w:t>
      </w:r>
      <w:proofErr w:type="spellStart"/>
      <w:r>
        <w:rPr>
          <w:sz w:val="26"/>
        </w:rPr>
        <w:t>рК</w:t>
      </w:r>
      <w:proofErr w:type="spellEnd"/>
      <w:r>
        <w:rPr>
          <w:sz w:val="26"/>
        </w:rPr>
        <w:t xml:space="preserve"> = </w:t>
      </w:r>
      <w:r w:rsidRPr="00C726D6">
        <w:rPr>
          <w:sz w:val="26"/>
        </w:rPr>
        <w:t>–</w:t>
      </w:r>
      <w:proofErr w:type="spellStart"/>
      <w:r>
        <w:rPr>
          <w:sz w:val="26"/>
          <w:lang w:val="en-US"/>
        </w:rPr>
        <w:t>lg</w:t>
      </w:r>
      <w:proofErr w:type="spellEnd"/>
      <w:r>
        <w:rPr>
          <w:position w:val="-14"/>
          <w:sz w:val="26"/>
          <w:lang w:val="en-US"/>
        </w:rPr>
        <w:object w:dxaOrig="440" w:dyaOrig="380">
          <v:shape id="_x0000_i1062" type="#_x0000_t75" style="width:22.5pt;height:19.5pt" o:ole="" fillcolor="window">
            <v:imagedata r:id="rId79" o:title=""/>
          </v:shape>
          <o:OLEObject Type="Embed" ProgID="Equation.3" ShapeID="_x0000_i1062" DrawAspect="Content" ObjectID="_1534619163" r:id="rId80"/>
        </w:object>
      </w:r>
      <w:r w:rsidRPr="00C726D6">
        <w:rPr>
          <w:sz w:val="26"/>
        </w:rPr>
        <w:t>(Н</w:t>
      </w:r>
      <w:r w:rsidRPr="00C726D6">
        <w:rPr>
          <w:sz w:val="26"/>
          <w:vertAlign w:val="subscript"/>
        </w:rPr>
        <w:t>2</w:t>
      </w:r>
      <w:r w:rsidRPr="00C726D6">
        <w:rPr>
          <w:sz w:val="26"/>
        </w:rPr>
        <w:t>СО</w:t>
      </w:r>
      <w:r w:rsidRPr="00C726D6">
        <w:rPr>
          <w:sz w:val="26"/>
          <w:vertAlign w:val="subscript"/>
        </w:rPr>
        <w:t>3</w:t>
      </w:r>
      <w:r w:rsidRPr="00C726D6">
        <w:rPr>
          <w:sz w:val="26"/>
        </w:rPr>
        <w:t>) =</w:t>
      </w:r>
      <w:r>
        <w:rPr>
          <w:sz w:val="26"/>
        </w:rPr>
        <w:t xml:space="preserve"> 6,1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Практически в крови измеряют парциальное давление углекислого газа СО</w:t>
      </w:r>
      <w:r>
        <w:rPr>
          <w:sz w:val="26"/>
          <w:vertAlign w:val="subscript"/>
        </w:rPr>
        <w:t>2</w:t>
      </w:r>
      <w:r>
        <w:rPr>
          <w:sz w:val="26"/>
        </w:rPr>
        <w:t>. Концентрацию растворенного в плазме СО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рассчитывают, </w:t>
      </w:r>
      <w:proofErr w:type="gramStart"/>
      <w:r>
        <w:rPr>
          <w:sz w:val="26"/>
        </w:rPr>
        <w:t xml:space="preserve">умножая </w:t>
      </w:r>
      <w:r>
        <w:rPr>
          <w:position w:val="-14"/>
          <w:sz w:val="26"/>
        </w:rPr>
        <w:object w:dxaOrig="480" w:dyaOrig="380">
          <v:shape id="_x0000_i1063" type="#_x0000_t75" style="width:24pt;height:19.5pt" o:ole="" fillcolor="window">
            <v:imagedata r:id="rId81" o:title=""/>
          </v:shape>
          <o:OLEObject Type="Embed" ProgID="Equation.3" ShapeID="_x0000_i1063" DrawAspect="Content" ObjectID="_1534619164" r:id="rId82"/>
        </w:object>
      </w:r>
      <w:r>
        <w:rPr>
          <w:sz w:val="16"/>
        </w:rPr>
        <w:t xml:space="preserve"> </w:t>
      </w:r>
      <w:r>
        <w:rPr>
          <w:sz w:val="26"/>
        </w:rPr>
        <w:t>на</w:t>
      </w:r>
      <w:proofErr w:type="gramEnd"/>
      <w:r>
        <w:rPr>
          <w:sz w:val="26"/>
        </w:rPr>
        <w:t xml:space="preserve"> константу растворимости СО</w:t>
      </w:r>
      <w:r>
        <w:rPr>
          <w:sz w:val="26"/>
          <w:vertAlign w:val="subscript"/>
        </w:rPr>
        <w:t>2</w:t>
      </w:r>
      <w:r>
        <w:rPr>
          <w:sz w:val="26"/>
        </w:rPr>
        <w:t xml:space="preserve">. Если </w:t>
      </w:r>
      <w:r>
        <w:rPr>
          <w:position w:val="-14"/>
          <w:sz w:val="26"/>
        </w:rPr>
        <w:object w:dxaOrig="480" w:dyaOrig="380">
          <v:shape id="_x0000_i1064" type="#_x0000_t75" style="width:24pt;height:19.5pt" o:ole="" fillcolor="window">
            <v:imagedata r:id="rId81" o:title=""/>
          </v:shape>
          <o:OLEObject Type="Embed" ProgID="Equation.3" ShapeID="_x0000_i1064" DrawAspect="Content" ObjectID="_1534619165" r:id="rId83"/>
        </w:object>
      </w:r>
      <w:r>
        <w:rPr>
          <w:sz w:val="26"/>
        </w:rPr>
        <w:t xml:space="preserve">выражено в </w:t>
      </w:r>
      <w:proofErr w:type="spellStart"/>
      <w:r>
        <w:rPr>
          <w:sz w:val="26"/>
        </w:rPr>
        <w:t>килопаскалях</w:t>
      </w:r>
      <w:proofErr w:type="spellEnd"/>
      <w:r>
        <w:rPr>
          <w:sz w:val="26"/>
        </w:rPr>
        <w:t xml:space="preserve"> (кПа), то константа равна 0,23, если в мм. рт. ст. – 0,03.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 xml:space="preserve">Поэтому, если </w:t>
      </w:r>
      <w:r>
        <w:rPr>
          <w:position w:val="-14"/>
          <w:sz w:val="26"/>
        </w:rPr>
        <w:object w:dxaOrig="499" w:dyaOrig="380">
          <v:shape id="_x0000_i1065" type="#_x0000_t75" style="width:25.5pt;height:19.5pt" o:ole="" fillcolor="window">
            <v:imagedata r:id="rId84" o:title=""/>
          </v:shape>
          <o:OLEObject Type="Embed" ProgID="Equation.3" ShapeID="_x0000_i1065" DrawAspect="Content" ObjectID="_1534619166" r:id="rId85"/>
        </w:object>
      </w:r>
      <w:r>
        <w:rPr>
          <w:sz w:val="26"/>
        </w:rPr>
        <w:t>выражено в кПа, уравнение приобретает следующую форму:</w:t>
      </w:r>
    </w:p>
    <w:p w:rsidR="008371B4" w:rsidRDefault="008371B4" w:rsidP="008371B4">
      <w:pPr>
        <w:ind w:firstLine="0"/>
        <w:jc w:val="center"/>
        <w:rPr>
          <w:sz w:val="26"/>
        </w:rPr>
      </w:pPr>
      <w:r>
        <w:rPr>
          <w:sz w:val="26"/>
        </w:rPr>
        <w:t xml:space="preserve">рН = 6,1 + </w:t>
      </w:r>
      <w:proofErr w:type="spellStart"/>
      <w:r>
        <w:rPr>
          <w:sz w:val="26"/>
        </w:rPr>
        <w:t>lg</w:t>
      </w:r>
      <w:proofErr w:type="spellEnd"/>
      <w:r>
        <w:rPr>
          <w:sz w:val="26"/>
        </w:rPr>
        <w:t xml:space="preserve"> </w:t>
      </w:r>
      <w:r>
        <w:rPr>
          <w:position w:val="-34"/>
          <w:sz w:val="26"/>
        </w:rPr>
        <w:object w:dxaOrig="1240" w:dyaOrig="840">
          <v:shape id="_x0000_i1066" type="#_x0000_t75" style="width:61.5pt;height:42pt" o:ole="" fillcolor="window">
            <v:imagedata r:id="rId86" o:title=""/>
          </v:shape>
          <o:OLEObject Type="Embed" ProgID="Equation.3" ShapeID="_x0000_i1066" DrawAspect="Content" ObjectID="_1534619167" r:id="rId87"/>
        </w:objec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Парциальное давление СО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в плазме крови в норме составляет </w:t>
      </w:r>
      <w:r>
        <w:rPr>
          <w:rFonts w:ascii="Lucida Sans Unicode" w:hAnsi="Lucida Sans Unicode"/>
          <w:sz w:val="26"/>
        </w:rPr>
        <w:t>~</w:t>
      </w:r>
      <w:r>
        <w:rPr>
          <w:sz w:val="26"/>
        </w:rPr>
        <w:t xml:space="preserve"> 5,3 кПа (40 </w:t>
      </w:r>
      <w:proofErr w:type="spellStart"/>
      <w:r>
        <w:rPr>
          <w:sz w:val="26"/>
        </w:rPr>
        <w:t>мм.рт.ст</w:t>
      </w:r>
      <w:proofErr w:type="spellEnd"/>
      <w:r>
        <w:rPr>
          <w:sz w:val="26"/>
        </w:rPr>
        <w:t xml:space="preserve">.), что соответствует концентрации </w:t>
      </w:r>
      <w:r>
        <w:rPr>
          <w:rFonts w:ascii="Lucida Sans Unicode" w:hAnsi="Lucida Sans Unicode"/>
          <w:sz w:val="26"/>
        </w:rPr>
        <w:t xml:space="preserve"> </w:t>
      </w:r>
      <w:r>
        <w:rPr>
          <w:sz w:val="26"/>
        </w:rPr>
        <w:t>СО</w:t>
      </w:r>
      <w:r>
        <w:rPr>
          <w:sz w:val="26"/>
          <w:vertAlign w:val="subscript"/>
        </w:rPr>
        <w:t>2</w:t>
      </w:r>
      <w:r>
        <w:rPr>
          <w:rFonts w:ascii="Lucida Sans Unicode" w:hAnsi="Lucida Sans Unicode"/>
          <w:sz w:val="26"/>
        </w:rPr>
        <w:t>~</w:t>
      </w:r>
      <w:r>
        <w:rPr>
          <w:sz w:val="26"/>
        </w:rPr>
        <w:t xml:space="preserve"> 1,2 </w:t>
      </w:r>
      <w:proofErr w:type="spellStart"/>
      <w:r>
        <w:rPr>
          <w:sz w:val="26"/>
        </w:rPr>
        <w:t>ммоль</w:t>
      </w:r>
      <w:proofErr w:type="spellEnd"/>
      <w:r>
        <w:rPr>
          <w:sz w:val="26"/>
        </w:rPr>
        <w:t>/л. Поддержание постоянства этого уровня зависит от равновесия между высвобождением СО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в результате реакций обмена веществ и его потерями из организма через альвеолы.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lastRenderedPageBreak/>
        <w:t>В клетках почечных канальцев и в эритроцитах часть СО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задержанная легкими, используется для образования гидрокарбонат-ионов. Почки играют ведущую роль в поддержании постоянства концентрации бикарбонатов в циркулирующей крови. Эритроциты осуществляют тонкую регуляцию бикарбонатов в плазме крови.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proofErr w:type="gramStart"/>
      <w:r>
        <w:rPr>
          <w:sz w:val="26"/>
        </w:rPr>
        <w:t xml:space="preserve">При </w:t>
      </w:r>
      <w:r>
        <w:rPr>
          <w:position w:val="-14"/>
          <w:sz w:val="26"/>
        </w:rPr>
        <w:object w:dxaOrig="499" w:dyaOrig="380">
          <v:shape id="_x0000_i1067" type="#_x0000_t75" style="width:25.5pt;height:19.5pt" o:ole="" fillcolor="window">
            <v:imagedata r:id="rId88" o:title=""/>
          </v:shape>
          <o:OLEObject Type="Embed" ProgID="Equation.3" ShapeID="_x0000_i1067" DrawAspect="Content" ObjectID="_1534619168" r:id="rId89"/>
        </w:object>
      </w:r>
      <w:r>
        <w:rPr>
          <w:sz w:val="26"/>
        </w:rPr>
        <w:t xml:space="preserve"> плазмы</w:t>
      </w:r>
      <w:proofErr w:type="gramEnd"/>
      <w:r>
        <w:rPr>
          <w:sz w:val="26"/>
        </w:rPr>
        <w:t xml:space="preserve"> крови 5,3 кПа эти две ткани поддерживают в норме постоянную внеклеточную концентрацию гидрокарбонат-ионов 24 </w:t>
      </w:r>
      <w:proofErr w:type="spellStart"/>
      <w:r>
        <w:rPr>
          <w:sz w:val="26"/>
        </w:rPr>
        <w:t>ммоль</w:t>
      </w:r>
      <w:proofErr w:type="spellEnd"/>
      <w:r>
        <w:rPr>
          <w:sz w:val="26"/>
        </w:rPr>
        <w:t>/л. Соотношение во внеклеточной жидкости [НС</w:t>
      </w:r>
      <w:r>
        <w:rPr>
          <w:position w:val="-12"/>
          <w:sz w:val="26"/>
        </w:rPr>
        <w:object w:dxaOrig="340" w:dyaOrig="380">
          <v:shape id="_x0000_i1068" type="#_x0000_t75" style="width:16.5pt;height:19.5pt" o:ole="" fillcolor="window">
            <v:imagedata r:id="rId90" o:title=""/>
          </v:shape>
          <o:OLEObject Type="Embed" ProgID="Equation.3" ShapeID="_x0000_i1068" DrawAspect="Content" ObjectID="_1534619169" r:id="rId91"/>
        </w:object>
      </w:r>
      <w:r>
        <w:rPr>
          <w:sz w:val="26"/>
        </w:rPr>
        <w:t>] /  [СО</w:t>
      </w:r>
      <w:r>
        <w:rPr>
          <w:sz w:val="26"/>
          <w:vertAlign w:val="subscript"/>
        </w:rPr>
        <w:t>2</w:t>
      </w:r>
      <w:r>
        <w:rPr>
          <w:sz w:val="26"/>
        </w:rPr>
        <w:t xml:space="preserve">] (обе величины в </w:t>
      </w:r>
      <w:proofErr w:type="spellStart"/>
      <w:r>
        <w:rPr>
          <w:sz w:val="26"/>
        </w:rPr>
        <w:t>ммоль</w:t>
      </w:r>
      <w:proofErr w:type="spellEnd"/>
      <w:r>
        <w:rPr>
          <w:sz w:val="26"/>
        </w:rPr>
        <w:t xml:space="preserve">/л) составляет 20:1. По уравнению </w:t>
      </w:r>
      <w:proofErr w:type="spellStart"/>
      <w:r>
        <w:rPr>
          <w:sz w:val="26"/>
        </w:rPr>
        <w:t>Гендерсона</w:t>
      </w:r>
      <w:proofErr w:type="spellEnd"/>
      <w:r>
        <w:rPr>
          <w:sz w:val="26"/>
        </w:rPr>
        <w:t>–</w:t>
      </w:r>
      <w:proofErr w:type="spellStart"/>
      <w:r>
        <w:rPr>
          <w:sz w:val="26"/>
        </w:rPr>
        <w:t>Гассельбаха</w:t>
      </w:r>
      <w:proofErr w:type="spellEnd"/>
      <w:r>
        <w:rPr>
          <w:sz w:val="26"/>
        </w:rPr>
        <w:t xml:space="preserve"> это соотношение соответствует величине рН плазмы крови, равной 7,4:</w:t>
      </w:r>
    </w:p>
    <w:p w:rsidR="008371B4" w:rsidRDefault="008371B4" w:rsidP="008371B4">
      <w:pPr>
        <w:pStyle w:val="33"/>
        <w:ind w:left="0" w:firstLine="0"/>
        <w:jc w:val="center"/>
        <w:rPr>
          <w:sz w:val="26"/>
        </w:rPr>
      </w:pPr>
      <w:r>
        <w:rPr>
          <w:sz w:val="26"/>
        </w:rPr>
        <w:t xml:space="preserve">рН = 6,1 + </w:t>
      </w:r>
      <w:proofErr w:type="spellStart"/>
      <w:r>
        <w:rPr>
          <w:sz w:val="26"/>
        </w:rPr>
        <w:t>lg</w:t>
      </w:r>
      <w:proofErr w:type="spellEnd"/>
      <w:r>
        <w:rPr>
          <w:position w:val="-28"/>
          <w:sz w:val="26"/>
        </w:rPr>
        <w:object w:dxaOrig="360" w:dyaOrig="660">
          <v:shape id="_x0000_i1069" type="#_x0000_t75" style="width:18pt;height:33pt" o:ole="" fillcolor="window">
            <v:imagedata r:id="rId92" o:title=""/>
          </v:shape>
          <o:OLEObject Type="Embed" ProgID="Equation.3" ShapeID="_x0000_i1069" DrawAspect="Content" ObjectID="_1534619170" r:id="rId93"/>
        </w:object>
      </w:r>
      <w:r>
        <w:rPr>
          <w:sz w:val="26"/>
        </w:rPr>
        <w:t>= 6,1 + lg20 = 6,1 + 1,3 = 7,4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Таким образом, активная реакция плазмы артериальной крови у здоровых людей соответствует рН= 7,40.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Снижение соотношения [НС</w:t>
      </w:r>
      <w:r>
        <w:rPr>
          <w:position w:val="-12"/>
          <w:sz w:val="26"/>
        </w:rPr>
        <w:object w:dxaOrig="340" w:dyaOrig="380">
          <v:shape id="_x0000_i1070" type="#_x0000_t75" style="width:16.5pt;height:19.5pt" o:ole="" fillcolor="window">
            <v:imagedata r:id="rId94" o:title=""/>
          </v:shape>
          <o:OLEObject Type="Embed" ProgID="Equation.3" ShapeID="_x0000_i1070" DrawAspect="Content" ObjectID="_1534619171" r:id="rId95"/>
        </w:object>
      </w:r>
      <w:r>
        <w:rPr>
          <w:sz w:val="26"/>
        </w:rPr>
        <w:t xml:space="preserve">] </w:t>
      </w:r>
      <w:proofErr w:type="gramStart"/>
      <w:r>
        <w:rPr>
          <w:sz w:val="26"/>
        </w:rPr>
        <w:t>/  [</w:t>
      </w:r>
      <w:proofErr w:type="gramEnd"/>
      <w:r>
        <w:rPr>
          <w:sz w:val="26"/>
        </w:rPr>
        <w:t>СО</w:t>
      </w:r>
      <w:r>
        <w:rPr>
          <w:sz w:val="26"/>
          <w:vertAlign w:val="subscript"/>
        </w:rPr>
        <w:t>2</w:t>
      </w:r>
      <w:r>
        <w:rPr>
          <w:sz w:val="26"/>
        </w:rPr>
        <w:t xml:space="preserve">] &lt; 20 является причиной </w:t>
      </w:r>
      <w:r>
        <w:rPr>
          <w:b/>
          <w:sz w:val="26"/>
        </w:rPr>
        <w:t xml:space="preserve">ацидоза. </w:t>
      </w:r>
      <w:r>
        <w:rPr>
          <w:sz w:val="26"/>
        </w:rPr>
        <w:t>Ацидоз может быть обусловлен повышенным образованием ионов водорода Н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или усиленным выделением из организма гидрокарбонатов.</w:t>
      </w:r>
    </w:p>
    <w:p w:rsidR="008371B4" w:rsidRDefault="008371B4" w:rsidP="008371B4">
      <w:pPr>
        <w:pStyle w:val="33"/>
        <w:ind w:left="0" w:firstLine="0"/>
        <w:rPr>
          <w:b/>
          <w:sz w:val="26"/>
        </w:rPr>
      </w:pPr>
      <w:r>
        <w:rPr>
          <w:sz w:val="26"/>
        </w:rPr>
        <w:t>Повышение соотношения [НС</w:t>
      </w:r>
      <w:r>
        <w:rPr>
          <w:position w:val="-12"/>
          <w:sz w:val="26"/>
        </w:rPr>
        <w:object w:dxaOrig="340" w:dyaOrig="380">
          <v:shape id="_x0000_i1071" type="#_x0000_t75" style="width:16.5pt;height:19.5pt" o:ole="" fillcolor="window">
            <v:imagedata r:id="rId94" o:title=""/>
          </v:shape>
          <o:OLEObject Type="Embed" ProgID="Equation.3" ShapeID="_x0000_i1071" DrawAspect="Content" ObjectID="_1534619172" r:id="rId96"/>
        </w:object>
      </w:r>
      <w:r>
        <w:rPr>
          <w:sz w:val="26"/>
        </w:rPr>
        <w:t xml:space="preserve">] </w:t>
      </w:r>
      <w:proofErr w:type="gramStart"/>
      <w:r>
        <w:rPr>
          <w:sz w:val="26"/>
        </w:rPr>
        <w:t>/  [</w:t>
      </w:r>
      <w:proofErr w:type="gramEnd"/>
      <w:r>
        <w:rPr>
          <w:sz w:val="26"/>
        </w:rPr>
        <w:t>СО</w:t>
      </w:r>
      <w:r>
        <w:rPr>
          <w:sz w:val="26"/>
          <w:vertAlign w:val="subscript"/>
        </w:rPr>
        <w:t>2</w:t>
      </w:r>
      <w:r>
        <w:rPr>
          <w:sz w:val="26"/>
        </w:rPr>
        <w:t xml:space="preserve">]&gt; 20 приводит к </w:t>
      </w:r>
      <w:r>
        <w:rPr>
          <w:b/>
          <w:sz w:val="26"/>
        </w:rPr>
        <w:t xml:space="preserve">алкалозу. </w:t>
      </w:r>
    </w:p>
    <w:p w:rsidR="008371B4" w:rsidRDefault="008371B4" w:rsidP="008371B4">
      <w:pPr>
        <w:pStyle w:val="33"/>
        <w:ind w:left="0" w:firstLine="0"/>
        <w:rPr>
          <w:b/>
          <w:sz w:val="26"/>
        </w:rPr>
      </w:pPr>
      <w:r>
        <w:rPr>
          <w:b/>
          <w:sz w:val="26"/>
        </w:rPr>
        <w:t>Так как в плазме крови основную роль в связывании ионов Н</w:t>
      </w:r>
      <w:r>
        <w:rPr>
          <w:b/>
          <w:sz w:val="26"/>
          <w:vertAlign w:val="superscript"/>
        </w:rPr>
        <w:t>+</w:t>
      </w:r>
      <w:r>
        <w:rPr>
          <w:b/>
          <w:sz w:val="26"/>
        </w:rPr>
        <w:t xml:space="preserve"> играет гидрокарбонат – анион, его концентрация в плазме обусловливает резервную щелочность крови.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b/>
          <w:sz w:val="26"/>
        </w:rPr>
        <w:t xml:space="preserve">Фосфатная буферная система </w:t>
      </w:r>
      <w:r>
        <w:rPr>
          <w:sz w:val="26"/>
        </w:rPr>
        <w:t>содержится как в крови, так и в клеточной жидкости других тканей, особенно в почках.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В клетках она представлена КН</w:t>
      </w:r>
      <w:r>
        <w:rPr>
          <w:sz w:val="26"/>
          <w:vertAlign w:val="subscript"/>
        </w:rPr>
        <w:t>2</w:t>
      </w:r>
      <w:r>
        <w:rPr>
          <w:sz w:val="26"/>
        </w:rPr>
        <w:t>РО</w:t>
      </w:r>
      <w:r>
        <w:rPr>
          <w:sz w:val="26"/>
          <w:vertAlign w:val="subscript"/>
        </w:rPr>
        <w:t>4</w:t>
      </w:r>
      <w:r>
        <w:rPr>
          <w:sz w:val="26"/>
        </w:rPr>
        <w:t xml:space="preserve"> и К</w:t>
      </w:r>
      <w:r>
        <w:rPr>
          <w:sz w:val="26"/>
          <w:vertAlign w:val="subscript"/>
        </w:rPr>
        <w:t>2</w:t>
      </w:r>
      <w:r>
        <w:rPr>
          <w:sz w:val="26"/>
        </w:rPr>
        <w:t>НРО</w:t>
      </w:r>
      <w:r>
        <w:rPr>
          <w:sz w:val="26"/>
          <w:vertAlign w:val="subscript"/>
        </w:rPr>
        <w:t>4</w:t>
      </w:r>
      <w:r>
        <w:rPr>
          <w:sz w:val="26"/>
        </w:rPr>
        <w:t>. В плазме крови и межклеточном пространстве NaH</w:t>
      </w:r>
      <w:r>
        <w:rPr>
          <w:sz w:val="26"/>
          <w:vertAlign w:val="subscript"/>
        </w:rPr>
        <w:t>2</w:t>
      </w:r>
      <w:r>
        <w:rPr>
          <w:sz w:val="26"/>
        </w:rPr>
        <w:t>PO</w:t>
      </w:r>
      <w:r>
        <w:rPr>
          <w:sz w:val="26"/>
          <w:vertAlign w:val="subscript"/>
        </w:rPr>
        <w:t>4</w:t>
      </w:r>
      <w:r>
        <w:rPr>
          <w:sz w:val="26"/>
        </w:rPr>
        <w:t xml:space="preserve"> и Na</w:t>
      </w:r>
      <w:r>
        <w:rPr>
          <w:sz w:val="26"/>
          <w:vertAlign w:val="subscript"/>
        </w:rPr>
        <w:t>2</w:t>
      </w:r>
      <w:r>
        <w:rPr>
          <w:sz w:val="26"/>
        </w:rPr>
        <w:t>HPO</w:t>
      </w:r>
      <w:r>
        <w:rPr>
          <w:sz w:val="26"/>
          <w:vertAlign w:val="subscript"/>
        </w:rPr>
        <w:t>4</w:t>
      </w:r>
      <w:r>
        <w:rPr>
          <w:sz w:val="26"/>
        </w:rPr>
        <w:t xml:space="preserve">. Основную роль в механизме действия этой системы играет ион </w:t>
      </w:r>
      <w:proofErr w:type="gramStart"/>
      <w:r>
        <w:rPr>
          <w:sz w:val="26"/>
        </w:rPr>
        <w:t xml:space="preserve">  </w:t>
      </w:r>
      <w:r>
        <w:rPr>
          <w:position w:val="-10"/>
          <w:sz w:val="26"/>
        </w:rPr>
        <w:object w:dxaOrig="740" w:dyaOrig="360">
          <v:shape id="_x0000_i1072" type="#_x0000_t75" style="width:37.5pt;height:18pt" o:ole="" fillcolor="window">
            <v:imagedata r:id="rId97" o:title=""/>
          </v:shape>
          <o:OLEObject Type="Embed" ProgID="Equation.3" ShapeID="_x0000_i1072" DrawAspect="Content" ObjectID="_1534619173" r:id="rId98"/>
        </w:object>
      </w:r>
      <w:r>
        <w:rPr>
          <w:sz w:val="26"/>
        </w:rPr>
        <w:t>:</w:t>
      </w:r>
      <w:proofErr w:type="gramEnd"/>
    </w:p>
    <w:p w:rsidR="008371B4" w:rsidRDefault="008371B4" w:rsidP="008371B4">
      <w:pPr>
        <w:pStyle w:val="33"/>
        <w:spacing w:line="240" w:lineRule="auto"/>
        <w:ind w:left="0" w:firstLine="0"/>
        <w:jc w:val="center"/>
        <w:rPr>
          <w:sz w:val="26"/>
        </w:rPr>
      </w:pPr>
      <w:r>
        <w:rPr>
          <w:position w:val="-10"/>
          <w:sz w:val="26"/>
        </w:rPr>
        <w:object w:dxaOrig="740" w:dyaOrig="360">
          <v:shape id="_x0000_i1073" type="#_x0000_t75" style="width:37.5pt;height:18pt" o:ole="" fillcolor="window">
            <v:imagedata r:id="rId99" o:title=""/>
          </v:shape>
          <o:OLEObject Type="Embed" ProgID="Equation.3" ShapeID="_x0000_i1073" DrawAspect="Content" ObjectID="_1534619174" r:id="rId100"/>
        </w:object>
      </w:r>
      <w:r>
        <w:rPr>
          <w:sz w:val="26"/>
        </w:rPr>
        <w:t xml:space="preserve">  </w:t>
      </w:r>
      <w:r>
        <w:rPr>
          <w:rFonts w:ascii="Lucida Sans Unicode" w:hAnsi="Lucida Sans Unicode"/>
          <w:sz w:val="26"/>
        </w:rPr>
        <w:t>⇄</w:t>
      </w:r>
      <w:r>
        <w:rPr>
          <w:sz w:val="26"/>
        </w:rPr>
        <w:t xml:space="preserve"> Н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+ </w:t>
      </w:r>
      <w:r>
        <w:rPr>
          <w:position w:val="-10"/>
          <w:sz w:val="26"/>
        </w:rPr>
        <w:object w:dxaOrig="740" w:dyaOrig="360">
          <v:shape id="_x0000_i1074" type="#_x0000_t75" style="width:37.5pt;height:18pt" o:ole="" fillcolor="window">
            <v:imagedata r:id="rId101" o:title=""/>
          </v:shape>
          <o:OLEObject Type="Embed" ProgID="Equation.3" ShapeID="_x0000_i1074" DrawAspect="Content" ObjectID="_1534619175" r:id="rId102"/>
        </w:object>
      </w:r>
    </w:p>
    <w:p w:rsidR="008371B4" w:rsidRDefault="008371B4" w:rsidP="008371B4">
      <w:pPr>
        <w:pStyle w:val="33"/>
        <w:spacing w:line="240" w:lineRule="auto"/>
        <w:ind w:left="0" w:firstLine="0"/>
        <w:jc w:val="center"/>
        <w:rPr>
          <w:sz w:val="18"/>
        </w:rPr>
      </w:pPr>
      <w:r>
        <w:rPr>
          <w:sz w:val="16"/>
        </w:rPr>
        <w:t xml:space="preserve">           </w:t>
      </w:r>
      <w:r>
        <w:rPr>
          <w:sz w:val="18"/>
        </w:rPr>
        <w:t xml:space="preserve">кислота                          </w:t>
      </w:r>
      <w:proofErr w:type="spellStart"/>
      <w:r>
        <w:rPr>
          <w:sz w:val="18"/>
        </w:rPr>
        <w:t>сопр.основание</w:t>
      </w:r>
      <w:proofErr w:type="spellEnd"/>
    </w:p>
    <w:p w:rsidR="008371B4" w:rsidRDefault="008371B4" w:rsidP="008371B4">
      <w:pPr>
        <w:pStyle w:val="33"/>
        <w:spacing w:line="240" w:lineRule="auto"/>
        <w:ind w:left="0" w:firstLine="0"/>
        <w:jc w:val="center"/>
        <w:rPr>
          <w:sz w:val="18"/>
        </w:rPr>
      </w:pPr>
    </w:p>
    <w:p w:rsidR="008371B4" w:rsidRDefault="008371B4" w:rsidP="008371B4">
      <w:pPr>
        <w:pStyle w:val="33"/>
        <w:spacing w:line="240" w:lineRule="auto"/>
        <w:ind w:left="0" w:firstLine="0"/>
        <w:rPr>
          <w:sz w:val="26"/>
        </w:rPr>
      </w:pPr>
      <w:r>
        <w:rPr>
          <w:sz w:val="26"/>
        </w:rPr>
        <w:t>Увеличение концентрации Н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приводит к сдвигу реакции влево, т.е. к образованию </w:t>
      </w:r>
      <w:proofErr w:type="gramStart"/>
      <w:r>
        <w:rPr>
          <w:sz w:val="26"/>
        </w:rPr>
        <w:t xml:space="preserve">кислоты:   </w:t>
      </w:r>
      <w:proofErr w:type="gramEnd"/>
      <w:r>
        <w:rPr>
          <w:sz w:val="26"/>
        </w:rPr>
        <w:t xml:space="preserve">                                </w:t>
      </w:r>
      <w:r>
        <w:rPr>
          <w:position w:val="-10"/>
          <w:sz w:val="26"/>
        </w:rPr>
        <w:object w:dxaOrig="740" w:dyaOrig="360">
          <v:shape id="_x0000_i1075" type="#_x0000_t75" style="width:37.5pt;height:18pt" o:ole="" fillcolor="window">
            <v:imagedata r:id="rId101" o:title=""/>
          </v:shape>
          <o:OLEObject Type="Embed" ProgID="Equation.3" ShapeID="_x0000_i1075" DrawAspect="Content" ObjectID="_1534619176" r:id="rId103"/>
        </w:object>
      </w:r>
      <w:r>
        <w:rPr>
          <w:rFonts w:ascii="Lucida Sans Unicode" w:hAnsi="Lucida Sans Unicode"/>
          <w:sz w:val="26"/>
        </w:rPr>
        <w:t>+</w:t>
      </w:r>
      <w:r>
        <w:rPr>
          <w:sz w:val="26"/>
        </w:rPr>
        <w:t xml:space="preserve"> Н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</w:t>
      </w:r>
      <w:r>
        <w:rPr>
          <w:rFonts w:ascii="Lucida Sans Unicode" w:hAnsi="Lucida Sans Unicode"/>
          <w:sz w:val="26"/>
        </w:rPr>
        <w:t>⇄</w:t>
      </w:r>
      <w:r>
        <w:rPr>
          <w:sz w:val="26"/>
        </w:rPr>
        <w:t xml:space="preserve"> </w:t>
      </w:r>
      <w:r>
        <w:rPr>
          <w:position w:val="-10"/>
          <w:sz w:val="26"/>
        </w:rPr>
        <w:object w:dxaOrig="740" w:dyaOrig="360">
          <v:shape id="_x0000_i1076" type="#_x0000_t75" style="width:37.5pt;height:18pt" o:ole="" fillcolor="window">
            <v:imagedata r:id="rId99" o:title=""/>
          </v:shape>
          <o:OLEObject Type="Embed" ProgID="Equation.3" ShapeID="_x0000_i1076" DrawAspect="Content" ObjectID="_1534619177" r:id="rId104"/>
        </w:object>
      </w:r>
    </w:p>
    <w:p w:rsidR="008371B4" w:rsidRDefault="008371B4" w:rsidP="008371B4">
      <w:pPr>
        <w:pStyle w:val="33"/>
        <w:spacing w:line="240" w:lineRule="auto"/>
        <w:ind w:left="0" w:firstLine="0"/>
        <w:jc w:val="center"/>
        <w:rPr>
          <w:sz w:val="18"/>
        </w:rPr>
      </w:pPr>
      <w:r>
        <w:rPr>
          <w:sz w:val="16"/>
        </w:rPr>
        <w:t xml:space="preserve">           </w:t>
      </w:r>
      <w:r>
        <w:rPr>
          <w:sz w:val="18"/>
        </w:rPr>
        <w:t xml:space="preserve">основание                          </w:t>
      </w:r>
      <w:proofErr w:type="spellStart"/>
      <w:r>
        <w:rPr>
          <w:sz w:val="18"/>
        </w:rPr>
        <w:t>сопр</w:t>
      </w:r>
      <w:proofErr w:type="spellEnd"/>
      <w:r>
        <w:rPr>
          <w:sz w:val="18"/>
        </w:rPr>
        <w:t>. кислота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b/>
          <w:sz w:val="26"/>
        </w:rPr>
        <w:t xml:space="preserve">Белковые буферные системы </w:t>
      </w:r>
      <w:r>
        <w:rPr>
          <w:sz w:val="26"/>
        </w:rPr>
        <w:t xml:space="preserve">являются </w:t>
      </w:r>
      <w:proofErr w:type="spellStart"/>
      <w:r>
        <w:rPr>
          <w:sz w:val="26"/>
        </w:rPr>
        <w:t>амфолитными</w:t>
      </w:r>
      <w:proofErr w:type="spellEnd"/>
      <w:r>
        <w:rPr>
          <w:sz w:val="26"/>
        </w:rPr>
        <w:t xml:space="preserve">, т.к. в их состав </w:t>
      </w:r>
      <w:proofErr w:type="gramStart"/>
      <w:r>
        <w:rPr>
          <w:sz w:val="26"/>
        </w:rPr>
        <w:t xml:space="preserve">входят </w:t>
      </w:r>
      <w:r>
        <w:rPr>
          <w:sz w:val="26"/>
        </w:rPr>
        <w:sym w:font="Symbol" w:char="F061"/>
      </w:r>
      <w:r>
        <w:rPr>
          <w:sz w:val="26"/>
        </w:rPr>
        <w:t xml:space="preserve"> –</w:t>
      </w:r>
      <w:proofErr w:type="gramEnd"/>
      <w:r>
        <w:rPr>
          <w:sz w:val="26"/>
        </w:rPr>
        <w:t xml:space="preserve"> аминокислоты, содержащие группы с кислотными свойствами (–СООН и – </w:t>
      </w:r>
      <w:r>
        <w:rPr>
          <w:position w:val="-12"/>
          <w:sz w:val="26"/>
        </w:rPr>
        <w:object w:dxaOrig="520" w:dyaOrig="380">
          <v:shape id="_x0000_i1077" type="#_x0000_t75" style="width:25.5pt;height:19.5pt" o:ole="" fillcolor="window">
            <v:imagedata r:id="rId105" o:title=""/>
          </v:shape>
          <o:OLEObject Type="Embed" ProgID="Equation.3" ShapeID="_x0000_i1077" DrawAspect="Content" ObjectID="_1534619178" r:id="rId106"/>
        </w:object>
      </w:r>
      <w:r>
        <w:rPr>
          <w:sz w:val="26"/>
        </w:rPr>
        <w:t xml:space="preserve">) и </w:t>
      </w:r>
      <w:r>
        <w:rPr>
          <w:sz w:val="26"/>
        </w:rPr>
        <w:lastRenderedPageBreak/>
        <w:t>основными свойствами (–СОО</w:t>
      </w:r>
      <w:r>
        <w:rPr>
          <w:sz w:val="26"/>
          <w:vertAlign w:val="superscript"/>
        </w:rPr>
        <w:t>–</w:t>
      </w:r>
      <w:r>
        <w:rPr>
          <w:sz w:val="26"/>
        </w:rPr>
        <w:t xml:space="preserve"> и –NH</w:t>
      </w:r>
      <w:r>
        <w:rPr>
          <w:sz w:val="26"/>
          <w:vertAlign w:val="subscript"/>
        </w:rPr>
        <w:t>2</w:t>
      </w:r>
      <w:r>
        <w:rPr>
          <w:sz w:val="26"/>
        </w:rPr>
        <w:t>). Механизм действия такой буферной системы можно представить следующим образом:</w:t>
      </w:r>
    </w:p>
    <w:p w:rsidR="008371B4" w:rsidRDefault="008371B4" w:rsidP="008371B4">
      <w:pPr>
        <w:pStyle w:val="33"/>
        <w:spacing w:line="240" w:lineRule="auto"/>
        <w:ind w:left="0" w:firstLine="0"/>
        <w:rPr>
          <w:b/>
          <w:sz w:val="26"/>
        </w:rPr>
      </w:pPr>
      <w:r>
        <w:rPr>
          <w:b/>
          <w:sz w:val="26"/>
        </w:rPr>
        <w:t>кислотная буферная система</w:t>
      </w:r>
    </w:p>
    <w:p w:rsidR="008371B4" w:rsidRPr="00C726D6" w:rsidRDefault="008371B4" w:rsidP="008371B4">
      <w:pPr>
        <w:pStyle w:val="33"/>
        <w:spacing w:line="240" w:lineRule="auto"/>
        <w:ind w:left="0" w:firstLine="0"/>
        <w:rPr>
          <w:sz w:val="26"/>
          <w:lang w:val="en-US"/>
        </w:rPr>
      </w:pPr>
      <w:r>
        <w:rPr>
          <w:b/>
          <w:sz w:val="26"/>
        </w:rPr>
        <w:t>а</w:t>
      </w:r>
      <w:r w:rsidRPr="00C726D6">
        <w:rPr>
          <w:b/>
          <w:sz w:val="26"/>
          <w:lang w:val="en-US"/>
        </w:rPr>
        <w:t>)</w:t>
      </w:r>
      <w:r w:rsidRPr="00C726D6">
        <w:rPr>
          <w:sz w:val="26"/>
          <w:lang w:val="en-US"/>
        </w:rPr>
        <w:t xml:space="preserve"> H</w:t>
      </w:r>
      <w:r w:rsidRPr="00C726D6">
        <w:rPr>
          <w:sz w:val="26"/>
          <w:vertAlign w:val="subscript"/>
          <w:lang w:val="en-US"/>
        </w:rPr>
        <w:t>3</w:t>
      </w:r>
      <w:r w:rsidRPr="00C726D6">
        <w:rPr>
          <w:sz w:val="26"/>
          <w:lang w:val="en-US"/>
        </w:rPr>
        <w:t>N</w:t>
      </w:r>
      <w:r w:rsidRPr="00C726D6">
        <w:rPr>
          <w:sz w:val="26"/>
          <w:vertAlign w:val="superscript"/>
          <w:lang w:val="en-US"/>
        </w:rPr>
        <w:t>+</w:t>
      </w:r>
      <w:r w:rsidRPr="00C726D6">
        <w:rPr>
          <w:sz w:val="26"/>
          <w:lang w:val="en-US"/>
        </w:rPr>
        <w:t xml:space="preserve"> – R – COOH + OH</w:t>
      </w:r>
      <w:r w:rsidRPr="00C726D6">
        <w:rPr>
          <w:sz w:val="26"/>
          <w:vertAlign w:val="superscript"/>
          <w:lang w:val="en-US"/>
        </w:rPr>
        <w:t>–</w:t>
      </w:r>
      <w:r w:rsidRPr="00C726D6">
        <w:rPr>
          <w:sz w:val="26"/>
          <w:lang w:val="en-US"/>
        </w:rPr>
        <w:t xml:space="preserve"> </w:t>
      </w:r>
      <w:r w:rsidRPr="00C726D6">
        <w:rPr>
          <w:rFonts w:ascii="Lucida Sans Unicode" w:hAnsi="Lucida Sans Unicode"/>
          <w:sz w:val="26"/>
          <w:lang w:val="en-US"/>
        </w:rPr>
        <w:t>⇄</w:t>
      </w:r>
      <w:r w:rsidRPr="00C726D6">
        <w:rPr>
          <w:sz w:val="26"/>
          <w:lang w:val="en-US"/>
        </w:rPr>
        <w:t>H</w:t>
      </w:r>
      <w:r w:rsidRPr="00C726D6">
        <w:rPr>
          <w:sz w:val="26"/>
          <w:vertAlign w:val="subscript"/>
          <w:lang w:val="en-US"/>
        </w:rPr>
        <w:t>3</w:t>
      </w:r>
      <w:r w:rsidRPr="00C726D6">
        <w:rPr>
          <w:sz w:val="26"/>
          <w:lang w:val="en-US"/>
        </w:rPr>
        <w:t>N</w:t>
      </w:r>
      <w:r w:rsidRPr="00C726D6">
        <w:rPr>
          <w:sz w:val="26"/>
          <w:vertAlign w:val="superscript"/>
          <w:lang w:val="en-US"/>
        </w:rPr>
        <w:t>+</w:t>
      </w:r>
      <w:r w:rsidRPr="00C726D6">
        <w:rPr>
          <w:sz w:val="26"/>
          <w:lang w:val="en-US"/>
        </w:rPr>
        <w:t xml:space="preserve"> – R – COO</w:t>
      </w:r>
      <w:r w:rsidRPr="00C726D6">
        <w:rPr>
          <w:sz w:val="26"/>
          <w:vertAlign w:val="superscript"/>
          <w:lang w:val="en-US"/>
        </w:rPr>
        <w:t>–</w:t>
      </w:r>
      <w:r w:rsidRPr="00C726D6">
        <w:rPr>
          <w:sz w:val="26"/>
          <w:lang w:val="en-US"/>
        </w:rPr>
        <w:t xml:space="preserve"> + H</w:t>
      </w:r>
      <w:r w:rsidRPr="00C726D6">
        <w:rPr>
          <w:sz w:val="26"/>
          <w:vertAlign w:val="subscript"/>
          <w:lang w:val="en-US"/>
        </w:rPr>
        <w:t>2</w:t>
      </w:r>
      <w:r w:rsidRPr="00C726D6">
        <w:rPr>
          <w:sz w:val="26"/>
          <w:lang w:val="en-US"/>
        </w:rPr>
        <w:t>O</w:t>
      </w:r>
    </w:p>
    <w:p w:rsidR="008371B4" w:rsidRPr="00C726D6" w:rsidRDefault="008371B4" w:rsidP="008371B4">
      <w:pPr>
        <w:pStyle w:val="33"/>
        <w:spacing w:line="240" w:lineRule="auto"/>
        <w:ind w:left="0" w:firstLine="0"/>
        <w:rPr>
          <w:sz w:val="26"/>
          <w:lang w:val="en-US"/>
        </w:rPr>
      </w:pPr>
      <w:r w:rsidRPr="00C726D6">
        <w:rPr>
          <w:sz w:val="26"/>
          <w:lang w:val="en-US"/>
        </w:rPr>
        <w:t xml:space="preserve">    </w:t>
      </w:r>
      <w:r>
        <w:rPr>
          <w:sz w:val="26"/>
        </w:rPr>
        <w:t>белок</w:t>
      </w:r>
      <w:r w:rsidRPr="00C726D6">
        <w:rPr>
          <w:sz w:val="26"/>
          <w:lang w:val="en-US"/>
        </w:rPr>
        <w:t>–</w:t>
      </w:r>
      <w:r>
        <w:rPr>
          <w:sz w:val="26"/>
        </w:rPr>
        <w:t>кислота</w:t>
      </w:r>
    </w:p>
    <w:p w:rsidR="008371B4" w:rsidRPr="00C726D6" w:rsidRDefault="008371B4" w:rsidP="008371B4">
      <w:pPr>
        <w:pStyle w:val="33"/>
        <w:spacing w:line="240" w:lineRule="auto"/>
        <w:ind w:left="0" w:firstLine="0"/>
        <w:rPr>
          <w:sz w:val="26"/>
          <w:lang w:val="en-US"/>
        </w:rPr>
      </w:pPr>
      <w:r>
        <w:rPr>
          <w:b/>
          <w:sz w:val="26"/>
        </w:rPr>
        <w:t>б</w:t>
      </w:r>
      <w:r w:rsidRPr="00C726D6">
        <w:rPr>
          <w:b/>
          <w:sz w:val="26"/>
          <w:lang w:val="en-US"/>
        </w:rPr>
        <w:t>)</w:t>
      </w:r>
      <w:r w:rsidRPr="00C726D6">
        <w:rPr>
          <w:sz w:val="26"/>
          <w:lang w:val="en-US"/>
        </w:rPr>
        <w:t xml:space="preserve"> H</w:t>
      </w:r>
      <w:r w:rsidRPr="00C726D6">
        <w:rPr>
          <w:sz w:val="26"/>
          <w:vertAlign w:val="subscript"/>
          <w:lang w:val="en-US"/>
        </w:rPr>
        <w:t>3</w:t>
      </w:r>
      <w:r w:rsidRPr="00C726D6">
        <w:rPr>
          <w:sz w:val="26"/>
          <w:lang w:val="en-US"/>
        </w:rPr>
        <w:t>N</w:t>
      </w:r>
      <w:r w:rsidRPr="00C726D6">
        <w:rPr>
          <w:sz w:val="26"/>
          <w:vertAlign w:val="superscript"/>
          <w:lang w:val="en-US"/>
        </w:rPr>
        <w:t>+</w:t>
      </w:r>
      <w:r w:rsidRPr="00C726D6">
        <w:rPr>
          <w:sz w:val="26"/>
          <w:lang w:val="en-US"/>
        </w:rPr>
        <w:t xml:space="preserve"> – R – COO</w:t>
      </w:r>
      <w:r w:rsidRPr="00C726D6">
        <w:rPr>
          <w:sz w:val="26"/>
          <w:vertAlign w:val="superscript"/>
          <w:lang w:val="en-US"/>
        </w:rPr>
        <w:t>–</w:t>
      </w:r>
      <w:r w:rsidRPr="00C726D6">
        <w:rPr>
          <w:sz w:val="26"/>
          <w:lang w:val="en-US"/>
        </w:rPr>
        <w:t xml:space="preserve"> + H</w:t>
      </w:r>
      <w:r w:rsidRPr="00C726D6">
        <w:rPr>
          <w:sz w:val="26"/>
          <w:vertAlign w:val="superscript"/>
          <w:lang w:val="en-US"/>
        </w:rPr>
        <w:t>+</w:t>
      </w:r>
      <w:r w:rsidRPr="00C726D6">
        <w:rPr>
          <w:sz w:val="26"/>
          <w:lang w:val="en-US"/>
        </w:rPr>
        <w:t xml:space="preserve"> </w:t>
      </w:r>
      <w:r w:rsidRPr="00C726D6">
        <w:rPr>
          <w:rFonts w:ascii="Lucida Sans Unicode" w:hAnsi="Lucida Sans Unicode"/>
          <w:sz w:val="26"/>
          <w:lang w:val="en-US"/>
        </w:rPr>
        <w:t>⇄</w:t>
      </w:r>
      <w:r w:rsidRPr="00C726D6">
        <w:rPr>
          <w:sz w:val="26"/>
          <w:lang w:val="en-US"/>
        </w:rPr>
        <w:t>H</w:t>
      </w:r>
      <w:r w:rsidRPr="00C726D6">
        <w:rPr>
          <w:sz w:val="26"/>
          <w:vertAlign w:val="subscript"/>
          <w:lang w:val="en-US"/>
        </w:rPr>
        <w:t>3</w:t>
      </w:r>
      <w:r w:rsidRPr="00C726D6">
        <w:rPr>
          <w:sz w:val="26"/>
          <w:lang w:val="en-US"/>
        </w:rPr>
        <w:t>N</w:t>
      </w:r>
      <w:r w:rsidRPr="00C726D6">
        <w:rPr>
          <w:sz w:val="26"/>
          <w:vertAlign w:val="superscript"/>
          <w:lang w:val="en-US"/>
        </w:rPr>
        <w:t>+</w:t>
      </w:r>
      <w:r w:rsidRPr="00C726D6">
        <w:rPr>
          <w:sz w:val="26"/>
          <w:lang w:val="en-US"/>
        </w:rPr>
        <w:t xml:space="preserve"> – R – COO</w:t>
      </w:r>
      <w:r>
        <w:rPr>
          <w:sz w:val="26"/>
        </w:rPr>
        <w:t>Н</w:t>
      </w:r>
    </w:p>
    <w:p w:rsidR="008371B4" w:rsidRDefault="008371B4" w:rsidP="008371B4">
      <w:pPr>
        <w:pStyle w:val="33"/>
        <w:spacing w:line="240" w:lineRule="auto"/>
        <w:ind w:left="0" w:firstLine="0"/>
        <w:rPr>
          <w:sz w:val="26"/>
        </w:rPr>
      </w:pPr>
      <w:r w:rsidRPr="00C726D6">
        <w:rPr>
          <w:sz w:val="26"/>
          <w:lang w:val="en-US"/>
        </w:rPr>
        <w:t xml:space="preserve">    </w:t>
      </w:r>
      <w:r>
        <w:rPr>
          <w:sz w:val="26"/>
        </w:rPr>
        <w:t>соль белка–кислоты</w:t>
      </w:r>
    </w:p>
    <w:p w:rsidR="008371B4" w:rsidRDefault="008371B4" w:rsidP="008371B4">
      <w:pPr>
        <w:pStyle w:val="33"/>
        <w:spacing w:line="240" w:lineRule="auto"/>
        <w:ind w:left="0" w:firstLine="0"/>
        <w:rPr>
          <w:sz w:val="26"/>
        </w:rPr>
      </w:pPr>
      <w:r>
        <w:rPr>
          <w:sz w:val="26"/>
        </w:rPr>
        <w:t>(сопряженное основание)</w:t>
      </w:r>
    </w:p>
    <w:p w:rsidR="008371B4" w:rsidRDefault="008371B4" w:rsidP="008371B4">
      <w:pPr>
        <w:pStyle w:val="33"/>
        <w:spacing w:line="240" w:lineRule="auto"/>
        <w:ind w:left="0" w:firstLine="0"/>
        <w:rPr>
          <w:b/>
          <w:sz w:val="26"/>
        </w:rPr>
      </w:pPr>
      <w:r>
        <w:rPr>
          <w:b/>
          <w:sz w:val="26"/>
        </w:rPr>
        <w:t>основная буферная система</w:t>
      </w:r>
    </w:p>
    <w:p w:rsidR="008371B4" w:rsidRDefault="008371B4" w:rsidP="008371B4">
      <w:pPr>
        <w:pStyle w:val="33"/>
        <w:spacing w:line="240" w:lineRule="auto"/>
        <w:ind w:left="0" w:firstLine="0"/>
        <w:rPr>
          <w:sz w:val="26"/>
          <w:vertAlign w:val="superscript"/>
        </w:rPr>
      </w:pPr>
      <w:r>
        <w:rPr>
          <w:b/>
          <w:sz w:val="26"/>
        </w:rPr>
        <w:t>а)</w:t>
      </w:r>
      <w:r>
        <w:rPr>
          <w:sz w:val="26"/>
        </w:rPr>
        <w:t xml:space="preserve"> H</w:t>
      </w:r>
      <w:r>
        <w:rPr>
          <w:sz w:val="26"/>
          <w:vertAlign w:val="subscript"/>
        </w:rPr>
        <w:t>2</w:t>
      </w:r>
      <w:r>
        <w:rPr>
          <w:sz w:val="26"/>
        </w:rPr>
        <w:t>N – R – COO</w:t>
      </w:r>
      <w:r>
        <w:rPr>
          <w:sz w:val="26"/>
          <w:vertAlign w:val="superscript"/>
        </w:rPr>
        <w:t>–</w:t>
      </w:r>
      <w:r>
        <w:rPr>
          <w:sz w:val="26"/>
        </w:rPr>
        <w:t xml:space="preserve"> + Н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</w:t>
      </w:r>
      <w:r>
        <w:rPr>
          <w:rFonts w:ascii="Lucida Sans Unicode" w:hAnsi="Lucida Sans Unicode"/>
          <w:sz w:val="26"/>
        </w:rPr>
        <w:t>⇄</w:t>
      </w:r>
      <w:r>
        <w:rPr>
          <w:sz w:val="26"/>
        </w:rPr>
        <w:t>H</w:t>
      </w:r>
      <w:r>
        <w:rPr>
          <w:sz w:val="26"/>
          <w:vertAlign w:val="subscript"/>
        </w:rPr>
        <w:t>3</w:t>
      </w:r>
      <w:r>
        <w:rPr>
          <w:sz w:val="26"/>
        </w:rPr>
        <w:t>N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– R – COO</w:t>
      </w:r>
      <w:r>
        <w:rPr>
          <w:sz w:val="26"/>
          <w:vertAlign w:val="superscript"/>
        </w:rPr>
        <w:t>–</w:t>
      </w:r>
    </w:p>
    <w:p w:rsidR="008371B4" w:rsidRDefault="008371B4" w:rsidP="008371B4">
      <w:pPr>
        <w:pStyle w:val="33"/>
        <w:spacing w:line="240" w:lineRule="auto"/>
        <w:ind w:left="0" w:firstLine="0"/>
        <w:rPr>
          <w:sz w:val="26"/>
        </w:rPr>
      </w:pPr>
      <w:r>
        <w:rPr>
          <w:sz w:val="26"/>
          <w:vertAlign w:val="superscript"/>
        </w:rPr>
        <w:t xml:space="preserve">     </w:t>
      </w:r>
      <w:r>
        <w:rPr>
          <w:sz w:val="26"/>
        </w:rPr>
        <w:t>белок–основание</w:t>
      </w:r>
    </w:p>
    <w:p w:rsidR="008371B4" w:rsidRDefault="008371B4" w:rsidP="008371B4">
      <w:pPr>
        <w:pStyle w:val="33"/>
        <w:spacing w:line="240" w:lineRule="auto"/>
        <w:ind w:left="0" w:firstLine="0"/>
        <w:rPr>
          <w:sz w:val="26"/>
        </w:rPr>
      </w:pPr>
      <w:r>
        <w:rPr>
          <w:b/>
          <w:sz w:val="26"/>
        </w:rPr>
        <w:t>б)</w:t>
      </w:r>
      <w:r>
        <w:rPr>
          <w:sz w:val="26"/>
        </w:rPr>
        <w:t xml:space="preserve"> H</w:t>
      </w:r>
      <w:r>
        <w:rPr>
          <w:sz w:val="26"/>
          <w:vertAlign w:val="subscript"/>
        </w:rPr>
        <w:t>3</w:t>
      </w:r>
      <w:r>
        <w:rPr>
          <w:sz w:val="26"/>
        </w:rPr>
        <w:t>N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– R – COO</w:t>
      </w:r>
      <w:r>
        <w:rPr>
          <w:sz w:val="26"/>
          <w:vertAlign w:val="superscript"/>
        </w:rPr>
        <w:t>–</w:t>
      </w:r>
      <w:r>
        <w:rPr>
          <w:sz w:val="26"/>
        </w:rPr>
        <w:t xml:space="preserve"> + ОН</w:t>
      </w:r>
      <w:r>
        <w:rPr>
          <w:sz w:val="26"/>
          <w:vertAlign w:val="superscript"/>
        </w:rPr>
        <w:t>–</w:t>
      </w:r>
      <w:r>
        <w:rPr>
          <w:sz w:val="26"/>
        </w:rPr>
        <w:t xml:space="preserve"> </w:t>
      </w:r>
      <w:r>
        <w:rPr>
          <w:rFonts w:ascii="Lucida Sans Unicode" w:hAnsi="Lucida Sans Unicode"/>
          <w:sz w:val="26"/>
        </w:rPr>
        <w:t>⇄</w:t>
      </w:r>
      <w:r>
        <w:rPr>
          <w:sz w:val="26"/>
        </w:rPr>
        <w:t>H</w:t>
      </w:r>
      <w:r>
        <w:rPr>
          <w:sz w:val="26"/>
          <w:vertAlign w:val="subscript"/>
        </w:rPr>
        <w:t>2</w:t>
      </w:r>
      <w:r>
        <w:rPr>
          <w:sz w:val="26"/>
        </w:rPr>
        <w:t>N – R – COO</w:t>
      </w:r>
      <w:r>
        <w:rPr>
          <w:sz w:val="26"/>
          <w:vertAlign w:val="superscript"/>
        </w:rPr>
        <w:t>–</w:t>
      </w:r>
      <w:r>
        <w:rPr>
          <w:sz w:val="26"/>
        </w:rPr>
        <w:t xml:space="preserve"> + Н</w:t>
      </w:r>
      <w:r>
        <w:rPr>
          <w:sz w:val="26"/>
          <w:vertAlign w:val="subscript"/>
        </w:rPr>
        <w:t>2</w:t>
      </w:r>
      <w:r>
        <w:rPr>
          <w:sz w:val="26"/>
        </w:rPr>
        <w:t>О</w:t>
      </w:r>
    </w:p>
    <w:p w:rsidR="008371B4" w:rsidRDefault="008371B4" w:rsidP="008371B4">
      <w:pPr>
        <w:pStyle w:val="33"/>
        <w:spacing w:line="240" w:lineRule="auto"/>
        <w:ind w:left="0" w:firstLine="0"/>
        <w:rPr>
          <w:sz w:val="26"/>
        </w:rPr>
      </w:pPr>
      <w:r>
        <w:rPr>
          <w:sz w:val="26"/>
        </w:rPr>
        <w:t xml:space="preserve"> соль белка–основания</w:t>
      </w:r>
    </w:p>
    <w:p w:rsidR="008371B4" w:rsidRDefault="008371B4" w:rsidP="008371B4">
      <w:pPr>
        <w:pStyle w:val="33"/>
        <w:spacing w:line="240" w:lineRule="auto"/>
        <w:ind w:left="0" w:firstLine="0"/>
        <w:rPr>
          <w:sz w:val="26"/>
        </w:rPr>
      </w:pPr>
      <w:r>
        <w:rPr>
          <w:sz w:val="26"/>
        </w:rPr>
        <w:t>(сопряженная кислота)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где R – макромолекулярный остаток белка.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Роль белков плазмы крови в гомеостазе ионов водорода весьма мала.</w:t>
      </w:r>
    </w:p>
    <w:p w:rsidR="008371B4" w:rsidRPr="00B65A3C" w:rsidRDefault="008371B4" w:rsidP="008371B4">
      <w:pPr>
        <w:pStyle w:val="33"/>
        <w:ind w:left="0" w:firstLine="0"/>
        <w:rPr>
          <w:sz w:val="26"/>
        </w:rPr>
      </w:pPr>
      <w:r>
        <w:rPr>
          <w:b/>
          <w:sz w:val="26"/>
        </w:rPr>
        <w:t xml:space="preserve">Гемоглобиновая буферная система находится только в эритроцитах. </w:t>
      </w:r>
      <w:r>
        <w:rPr>
          <w:sz w:val="26"/>
        </w:rPr>
        <w:t>Механизм ее действия связан с присоединением и отдачей кислорода. В связи с этим гемоглобин (</w:t>
      </w:r>
      <w:proofErr w:type="spellStart"/>
      <w:r>
        <w:rPr>
          <w:sz w:val="26"/>
        </w:rPr>
        <w:t>Нв</w:t>
      </w:r>
      <w:proofErr w:type="spellEnd"/>
      <w:r>
        <w:rPr>
          <w:sz w:val="26"/>
        </w:rPr>
        <w:t>) имеет окисленную ННвО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и восстановленную </w:t>
      </w:r>
      <w:proofErr w:type="spellStart"/>
      <w:r>
        <w:rPr>
          <w:sz w:val="26"/>
        </w:rPr>
        <w:t>ННв</w:t>
      </w:r>
      <w:proofErr w:type="spellEnd"/>
      <w:r>
        <w:rPr>
          <w:sz w:val="26"/>
        </w:rPr>
        <w:t xml:space="preserve"> формы.</w:t>
      </w:r>
    </w:p>
    <w:p w:rsidR="008371B4" w:rsidRDefault="008371B4" w:rsidP="008371B4">
      <w:pPr>
        <w:pStyle w:val="33"/>
        <w:spacing w:line="240" w:lineRule="auto"/>
        <w:ind w:left="0" w:firstLine="0"/>
        <w:jc w:val="center"/>
        <w:rPr>
          <w:sz w:val="26"/>
        </w:rPr>
      </w:pPr>
      <w:proofErr w:type="spellStart"/>
      <w:r>
        <w:rPr>
          <w:sz w:val="26"/>
        </w:rPr>
        <w:t>ННв</w:t>
      </w:r>
      <w:proofErr w:type="spellEnd"/>
      <w:r>
        <w:rPr>
          <w:sz w:val="26"/>
        </w:rPr>
        <w:t xml:space="preserve"> + О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</w:t>
      </w:r>
      <w:r>
        <w:rPr>
          <w:rFonts w:ascii="Lucida Sans Unicode" w:hAnsi="Lucida Sans Unicode"/>
          <w:sz w:val="26"/>
        </w:rPr>
        <w:t>⇄</w:t>
      </w:r>
      <w:r>
        <w:rPr>
          <w:sz w:val="26"/>
        </w:rPr>
        <w:t xml:space="preserve"> ННвО</w:t>
      </w:r>
      <w:r>
        <w:rPr>
          <w:sz w:val="26"/>
          <w:vertAlign w:val="subscript"/>
        </w:rPr>
        <w:t>2</w:t>
      </w:r>
      <w:r>
        <w:rPr>
          <w:rFonts w:ascii="Lucida Sans Unicode" w:hAnsi="Lucida Sans Unicode"/>
          <w:sz w:val="26"/>
        </w:rPr>
        <w:t>⇄</w:t>
      </w:r>
      <w:r>
        <w:rPr>
          <w:sz w:val="26"/>
        </w:rPr>
        <w:t xml:space="preserve"> Н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+ </w:t>
      </w:r>
      <w:r>
        <w:rPr>
          <w:position w:val="-10"/>
          <w:sz w:val="26"/>
        </w:rPr>
        <w:object w:dxaOrig="620" w:dyaOrig="360">
          <v:shape id="_x0000_i1078" type="#_x0000_t75" style="width:31.5pt;height:18pt" o:ole="" fillcolor="window">
            <v:imagedata r:id="rId107" o:title=""/>
          </v:shape>
          <o:OLEObject Type="Embed" ProgID="Equation.3" ShapeID="_x0000_i1078" DrawAspect="Content" ObjectID="_1534619179" r:id="rId108"/>
        </w:object>
      </w:r>
    </w:p>
    <w:p w:rsidR="008371B4" w:rsidRDefault="008371B4" w:rsidP="008371B4">
      <w:pPr>
        <w:pStyle w:val="33"/>
        <w:spacing w:line="240" w:lineRule="auto"/>
        <w:ind w:left="0" w:firstLine="0"/>
        <w:jc w:val="center"/>
        <w:rPr>
          <w:sz w:val="18"/>
        </w:rPr>
      </w:pPr>
      <w:r>
        <w:rPr>
          <w:sz w:val="16"/>
        </w:rPr>
        <w:t xml:space="preserve">                                               </w:t>
      </w:r>
      <w:r>
        <w:rPr>
          <w:sz w:val="18"/>
        </w:rPr>
        <w:t xml:space="preserve">кислота                         сопряженное </w:t>
      </w:r>
    </w:p>
    <w:p w:rsidR="008371B4" w:rsidRDefault="008371B4" w:rsidP="008371B4">
      <w:pPr>
        <w:pStyle w:val="33"/>
        <w:spacing w:line="240" w:lineRule="auto"/>
        <w:ind w:left="0" w:firstLine="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основание</w:t>
      </w:r>
    </w:p>
    <w:p w:rsidR="008371B4" w:rsidRDefault="008371B4" w:rsidP="008371B4">
      <w:pPr>
        <w:pStyle w:val="33"/>
        <w:spacing w:line="240" w:lineRule="auto"/>
        <w:ind w:left="0" w:firstLine="0"/>
        <w:jc w:val="left"/>
        <w:rPr>
          <w:sz w:val="26"/>
        </w:rPr>
      </w:pPr>
      <w:r>
        <w:rPr>
          <w:sz w:val="26"/>
        </w:rPr>
        <w:t xml:space="preserve">                                         </w:t>
      </w:r>
      <w:proofErr w:type="spellStart"/>
      <w:r>
        <w:rPr>
          <w:sz w:val="26"/>
        </w:rPr>
        <w:t>ННв</w:t>
      </w:r>
      <w:proofErr w:type="spellEnd"/>
      <w:r>
        <w:rPr>
          <w:sz w:val="26"/>
        </w:rPr>
        <w:t xml:space="preserve"> </w:t>
      </w:r>
      <w:r>
        <w:rPr>
          <w:rFonts w:ascii="Lucida Sans Unicode" w:hAnsi="Lucida Sans Unicode"/>
          <w:sz w:val="26"/>
        </w:rPr>
        <w:t>⇄</w:t>
      </w:r>
      <w:r>
        <w:rPr>
          <w:sz w:val="26"/>
        </w:rPr>
        <w:t xml:space="preserve"> Н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+ </w:t>
      </w:r>
      <w:proofErr w:type="spellStart"/>
      <w:r>
        <w:rPr>
          <w:sz w:val="26"/>
        </w:rPr>
        <w:t>Нв</w:t>
      </w:r>
      <w:proofErr w:type="spellEnd"/>
      <w:r>
        <w:rPr>
          <w:sz w:val="26"/>
          <w:vertAlign w:val="superscript"/>
        </w:rPr>
        <w:t>–</w:t>
      </w:r>
    </w:p>
    <w:p w:rsidR="008371B4" w:rsidRDefault="008371B4" w:rsidP="008371B4">
      <w:pPr>
        <w:pStyle w:val="33"/>
        <w:spacing w:line="240" w:lineRule="auto"/>
        <w:ind w:left="0" w:firstLine="0"/>
        <w:jc w:val="left"/>
        <w:rPr>
          <w:sz w:val="18"/>
        </w:rPr>
      </w:pPr>
      <w:r>
        <w:rPr>
          <w:sz w:val="16"/>
        </w:rPr>
        <w:t xml:space="preserve">                                                                  </w:t>
      </w:r>
      <w:r>
        <w:rPr>
          <w:sz w:val="18"/>
        </w:rPr>
        <w:t xml:space="preserve">кислота             сопряженное </w:t>
      </w:r>
    </w:p>
    <w:p w:rsidR="008371B4" w:rsidRDefault="008371B4" w:rsidP="008371B4">
      <w:pPr>
        <w:pStyle w:val="33"/>
        <w:spacing w:line="240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                                                                                        основание</w:t>
      </w:r>
    </w:p>
    <w:p w:rsidR="008371B4" w:rsidRDefault="008371B4" w:rsidP="008371B4">
      <w:pPr>
        <w:pStyle w:val="33"/>
        <w:spacing w:line="240" w:lineRule="auto"/>
        <w:ind w:left="0" w:firstLine="0"/>
        <w:jc w:val="left"/>
        <w:rPr>
          <w:sz w:val="18"/>
        </w:rPr>
      </w:pPr>
    </w:p>
    <w:p w:rsidR="008371B4" w:rsidRDefault="008371B4" w:rsidP="008371B4">
      <w:pPr>
        <w:pStyle w:val="33"/>
        <w:spacing w:line="240" w:lineRule="auto"/>
        <w:ind w:left="0" w:firstLine="0"/>
        <w:rPr>
          <w:sz w:val="26"/>
        </w:rPr>
      </w:pPr>
      <w:r>
        <w:rPr>
          <w:sz w:val="26"/>
        </w:rPr>
        <w:t>Механизм действия основан на реакциях:</w:t>
      </w:r>
    </w:p>
    <w:p w:rsidR="008371B4" w:rsidRDefault="008371B4" w:rsidP="008371B4">
      <w:pPr>
        <w:pStyle w:val="33"/>
        <w:spacing w:line="240" w:lineRule="auto"/>
        <w:ind w:left="0" w:firstLine="0"/>
        <w:jc w:val="center"/>
        <w:rPr>
          <w:sz w:val="26"/>
        </w:rPr>
      </w:pPr>
      <w:r>
        <w:rPr>
          <w:sz w:val="26"/>
        </w:rPr>
        <w:t xml:space="preserve">  </w:t>
      </w:r>
      <w:r>
        <w:rPr>
          <w:position w:val="-10"/>
          <w:sz w:val="26"/>
        </w:rPr>
        <w:object w:dxaOrig="620" w:dyaOrig="360">
          <v:shape id="_x0000_i1079" type="#_x0000_t75" style="width:31.5pt;height:18pt" o:ole="" fillcolor="window">
            <v:imagedata r:id="rId107" o:title=""/>
          </v:shape>
          <o:OLEObject Type="Embed" ProgID="Equation.3" ShapeID="_x0000_i1079" DrawAspect="Content" ObjectID="_1534619180" r:id="rId109"/>
        </w:object>
      </w:r>
      <w:r>
        <w:rPr>
          <w:sz w:val="26"/>
        </w:rPr>
        <w:t xml:space="preserve">   </w:t>
      </w:r>
      <w:proofErr w:type="gramStart"/>
      <w:r>
        <w:rPr>
          <w:sz w:val="26"/>
        </w:rPr>
        <w:t>+  Н</w:t>
      </w:r>
      <w:proofErr w:type="gramEnd"/>
      <w:r>
        <w:rPr>
          <w:sz w:val="26"/>
          <w:vertAlign w:val="superscript"/>
        </w:rPr>
        <w:t xml:space="preserve">+ </w:t>
      </w:r>
      <w:r>
        <w:rPr>
          <w:rFonts w:ascii="Lucida Sans Unicode" w:hAnsi="Lucida Sans Unicode"/>
          <w:sz w:val="26"/>
        </w:rPr>
        <w:t>⇄</w:t>
      </w:r>
      <w:r>
        <w:rPr>
          <w:sz w:val="26"/>
        </w:rPr>
        <w:t xml:space="preserve"> ННвО</w:t>
      </w:r>
      <w:r>
        <w:rPr>
          <w:sz w:val="26"/>
          <w:vertAlign w:val="subscript"/>
        </w:rPr>
        <w:t>2</w:t>
      </w:r>
      <w:r>
        <w:rPr>
          <w:sz w:val="26"/>
        </w:rPr>
        <w:sym w:font="Symbol" w:char="F0AE"/>
      </w:r>
      <w:r>
        <w:rPr>
          <w:sz w:val="26"/>
        </w:rPr>
        <w:t xml:space="preserve"> </w:t>
      </w:r>
      <w:proofErr w:type="spellStart"/>
      <w:r>
        <w:rPr>
          <w:sz w:val="26"/>
        </w:rPr>
        <w:t>ННв</w:t>
      </w:r>
      <w:proofErr w:type="spellEnd"/>
      <w:r>
        <w:rPr>
          <w:sz w:val="26"/>
        </w:rPr>
        <w:t xml:space="preserve"> + О</w:t>
      </w:r>
      <w:r>
        <w:rPr>
          <w:sz w:val="26"/>
          <w:vertAlign w:val="subscript"/>
        </w:rPr>
        <w:t>2</w:t>
      </w:r>
    </w:p>
    <w:p w:rsidR="008371B4" w:rsidRDefault="008371B4" w:rsidP="008371B4">
      <w:pPr>
        <w:pStyle w:val="33"/>
        <w:spacing w:line="240" w:lineRule="auto"/>
        <w:ind w:left="0" w:firstLine="0"/>
        <w:jc w:val="left"/>
        <w:rPr>
          <w:sz w:val="18"/>
        </w:rPr>
      </w:pPr>
      <w:r>
        <w:rPr>
          <w:sz w:val="16"/>
        </w:rPr>
        <w:t xml:space="preserve">                                                                  </w:t>
      </w:r>
      <w:r>
        <w:rPr>
          <w:sz w:val="18"/>
        </w:rPr>
        <w:t>основание</w:t>
      </w:r>
    </w:p>
    <w:p w:rsidR="008371B4" w:rsidRDefault="008371B4" w:rsidP="008371B4">
      <w:pPr>
        <w:pStyle w:val="33"/>
        <w:spacing w:line="240" w:lineRule="auto"/>
        <w:ind w:left="0" w:firstLine="0"/>
        <w:jc w:val="left"/>
        <w:rPr>
          <w:sz w:val="26"/>
        </w:rPr>
      </w:pPr>
      <w:r>
        <w:rPr>
          <w:sz w:val="26"/>
        </w:rPr>
        <w:t xml:space="preserve">                                         ННвО</w:t>
      </w:r>
      <w:r>
        <w:rPr>
          <w:sz w:val="26"/>
          <w:vertAlign w:val="subscript"/>
        </w:rPr>
        <w:t xml:space="preserve">2  </w:t>
      </w:r>
      <w:r>
        <w:rPr>
          <w:sz w:val="26"/>
        </w:rPr>
        <w:t xml:space="preserve"> </w:t>
      </w:r>
      <w:proofErr w:type="gramStart"/>
      <w:r>
        <w:rPr>
          <w:sz w:val="26"/>
        </w:rPr>
        <w:t>+  ОН</w:t>
      </w:r>
      <w:proofErr w:type="gramEnd"/>
      <w:r>
        <w:rPr>
          <w:sz w:val="26"/>
          <w:vertAlign w:val="superscript"/>
        </w:rPr>
        <w:t xml:space="preserve">– </w:t>
      </w:r>
      <w:r>
        <w:rPr>
          <w:rFonts w:ascii="Lucida Sans Unicode" w:hAnsi="Lucida Sans Unicode"/>
          <w:sz w:val="26"/>
        </w:rPr>
        <w:t>⇄</w:t>
      </w:r>
      <w:r>
        <w:rPr>
          <w:sz w:val="26"/>
        </w:rPr>
        <w:t xml:space="preserve"> </w:t>
      </w:r>
      <w:r>
        <w:rPr>
          <w:position w:val="-10"/>
          <w:sz w:val="26"/>
        </w:rPr>
        <w:object w:dxaOrig="620" w:dyaOrig="360">
          <v:shape id="_x0000_i1080" type="#_x0000_t75" style="width:31.5pt;height:18pt" o:ole="" fillcolor="window">
            <v:imagedata r:id="rId107" o:title=""/>
          </v:shape>
          <o:OLEObject Type="Embed" ProgID="Equation.3" ShapeID="_x0000_i1080" DrawAspect="Content" ObjectID="_1534619181" r:id="rId110"/>
        </w:object>
      </w:r>
      <w:r>
        <w:rPr>
          <w:sz w:val="26"/>
        </w:rPr>
        <w:t xml:space="preserve"> + Н</w:t>
      </w:r>
      <w:r>
        <w:rPr>
          <w:sz w:val="26"/>
          <w:vertAlign w:val="subscript"/>
        </w:rPr>
        <w:t>2</w:t>
      </w:r>
      <w:r>
        <w:rPr>
          <w:sz w:val="26"/>
        </w:rPr>
        <w:t>О</w:t>
      </w:r>
    </w:p>
    <w:p w:rsidR="008371B4" w:rsidRDefault="008371B4" w:rsidP="008371B4">
      <w:pPr>
        <w:pStyle w:val="33"/>
        <w:spacing w:line="240" w:lineRule="auto"/>
        <w:ind w:left="0" w:firstLine="0"/>
        <w:jc w:val="left"/>
        <w:rPr>
          <w:sz w:val="18"/>
        </w:rPr>
      </w:pPr>
      <w:r>
        <w:rPr>
          <w:sz w:val="16"/>
        </w:rPr>
        <w:t xml:space="preserve">                                                                    </w:t>
      </w:r>
      <w:r>
        <w:rPr>
          <w:sz w:val="18"/>
        </w:rPr>
        <w:t>кислота</w:t>
      </w:r>
    </w:p>
    <w:p w:rsidR="008371B4" w:rsidRDefault="008371B4" w:rsidP="008371B4">
      <w:pPr>
        <w:pStyle w:val="33"/>
        <w:spacing w:line="240" w:lineRule="auto"/>
        <w:ind w:left="0" w:firstLine="0"/>
        <w:jc w:val="left"/>
        <w:rPr>
          <w:sz w:val="26"/>
        </w:rPr>
      </w:pPr>
      <w:r>
        <w:rPr>
          <w:sz w:val="26"/>
        </w:rPr>
        <w:t xml:space="preserve">                                         </w:t>
      </w:r>
      <w:proofErr w:type="spellStart"/>
      <w:r>
        <w:rPr>
          <w:sz w:val="26"/>
        </w:rPr>
        <w:t>ННв</w:t>
      </w:r>
      <w:proofErr w:type="spellEnd"/>
      <w:r>
        <w:rPr>
          <w:sz w:val="26"/>
        </w:rPr>
        <w:t xml:space="preserve">   +  ОН</w:t>
      </w:r>
      <w:r>
        <w:rPr>
          <w:sz w:val="26"/>
          <w:vertAlign w:val="superscript"/>
        </w:rPr>
        <w:t xml:space="preserve">– </w:t>
      </w:r>
      <w:r>
        <w:rPr>
          <w:rFonts w:ascii="Lucida Sans Unicode" w:hAnsi="Lucida Sans Unicode"/>
          <w:sz w:val="26"/>
        </w:rPr>
        <w:t>⇄</w:t>
      </w:r>
      <w:r>
        <w:rPr>
          <w:sz w:val="26"/>
        </w:rPr>
        <w:t xml:space="preserve"> </w:t>
      </w:r>
      <w:proofErr w:type="spellStart"/>
      <w:r>
        <w:rPr>
          <w:sz w:val="26"/>
        </w:rPr>
        <w:t>Нв</w:t>
      </w:r>
      <w:proofErr w:type="spellEnd"/>
      <w:r>
        <w:rPr>
          <w:sz w:val="26"/>
          <w:vertAlign w:val="superscript"/>
        </w:rPr>
        <w:t>–</w:t>
      </w:r>
      <w:r>
        <w:rPr>
          <w:sz w:val="26"/>
        </w:rPr>
        <w:t xml:space="preserve"> + Н</w:t>
      </w:r>
      <w:r>
        <w:rPr>
          <w:sz w:val="26"/>
          <w:vertAlign w:val="subscript"/>
        </w:rPr>
        <w:t>2</w:t>
      </w:r>
      <w:r>
        <w:rPr>
          <w:sz w:val="26"/>
        </w:rPr>
        <w:t>О</w:t>
      </w:r>
    </w:p>
    <w:p w:rsidR="008371B4" w:rsidRDefault="008371B4" w:rsidP="008371B4">
      <w:pPr>
        <w:pStyle w:val="33"/>
        <w:spacing w:line="240" w:lineRule="auto"/>
        <w:ind w:left="0" w:firstLine="0"/>
        <w:jc w:val="left"/>
        <w:rPr>
          <w:sz w:val="18"/>
        </w:rPr>
      </w:pPr>
      <w:r>
        <w:rPr>
          <w:sz w:val="16"/>
        </w:rPr>
        <w:t xml:space="preserve">                                                                   </w:t>
      </w:r>
      <w:r>
        <w:rPr>
          <w:sz w:val="18"/>
        </w:rPr>
        <w:t>кислота</w:t>
      </w:r>
    </w:p>
    <w:p w:rsidR="008371B4" w:rsidRDefault="008371B4" w:rsidP="008371B4">
      <w:pPr>
        <w:pStyle w:val="33"/>
        <w:spacing w:line="240" w:lineRule="auto"/>
        <w:ind w:left="0" w:firstLine="0"/>
        <w:jc w:val="left"/>
        <w:rPr>
          <w:sz w:val="26"/>
        </w:rPr>
      </w:pPr>
      <w:r>
        <w:rPr>
          <w:sz w:val="26"/>
        </w:rPr>
        <w:t xml:space="preserve">                                         </w:t>
      </w:r>
      <w:proofErr w:type="spellStart"/>
      <w:r>
        <w:rPr>
          <w:sz w:val="26"/>
        </w:rPr>
        <w:t>Нв</w:t>
      </w:r>
      <w:proofErr w:type="spellEnd"/>
      <w:r>
        <w:rPr>
          <w:sz w:val="26"/>
          <w:vertAlign w:val="superscript"/>
        </w:rPr>
        <w:t xml:space="preserve">–  </w:t>
      </w:r>
      <w:r>
        <w:rPr>
          <w:sz w:val="26"/>
        </w:rPr>
        <w:t>+   Н</w:t>
      </w:r>
      <w:r>
        <w:rPr>
          <w:sz w:val="26"/>
          <w:vertAlign w:val="superscript"/>
        </w:rPr>
        <w:t>+</w:t>
      </w:r>
      <w:r>
        <w:rPr>
          <w:rFonts w:ascii="Lucida Sans Unicode" w:hAnsi="Lucida Sans Unicode"/>
          <w:sz w:val="26"/>
        </w:rPr>
        <w:sym w:font="Symbol" w:char="F0AE"/>
      </w:r>
      <w:proofErr w:type="spellStart"/>
      <w:r>
        <w:rPr>
          <w:sz w:val="26"/>
        </w:rPr>
        <w:t>ННв</w:t>
      </w:r>
      <w:proofErr w:type="spellEnd"/>
    </w:p>
    <w:p w:rsidR="008371B4" w:rsidRDefault="008371B4" w:rsidP="008371B4">
      <w:pPr>
        <w:pStyle w:val="33"/>
        <w:tabs>
          <w:tab w:val="clear" w:pos="1134"/>
          <w:tab w:val="num" w:pos="0"/>
        </w:tabs>
        <w:spacing w:line="240" w:lineRule="auto"/>
        <w:ind w:left="0" w:firstLine="0"/>
        <w:jc w:val="left"/>
        <w:rPr>
          <w:sz w:val="18"/>
        </w:rPr>
      </w:pPr>
      <w:r>
        <w:rPr>
          <w:sz w:val="16"/>
        </w:rPr>
        <w:t xml:space="preserve">                                                                 </w:t>
      </w:r>
      <w:r>
        <w:rPr>
          <w:sz w:val="18"/>
        </w:rPr>
        <w:t>основание</w:t>
      </w:r>
    </w:p>
    <w:p w:rsidR="008371B4" w:rsidRDefault="008371B4" w:rsidP="008371B4">
      <w:pPr>
        <w:pStyle w:val="33"/>
        <w:ind w:left="0" w:firstLine="0"/>
        <w:jc w:val="left"/>
        <w:rPr>
          <w:sz w:val="26"/>
        </w:rPr>
      </w:pPr>
      <w:r>
        <w:rPr>
          <w:sz w:val="26"/>
        </w:rPr>
        <w:t xml:space="preserve">Из представленных выше схематических реакций видно, что добавление сильной кислоты или сильной щелочи </w:t>
      </w:r>
      <w:proofErr w:type="spellStart"/>
      <w:r>
        <w:rPr>
          <w:sz w:val="26"/>
        </w:rPr>
        <w:t>вызвает</w:t>
      </w:r>
      <w:proofErr w:type="spellEnd"/>
      <w:r>
        <w:rPr>
          <w:sz w:val="26"/>
        </w:rPr>
        <w:t xml:space="preserve"> защитную реакцию буферной системы по сохранению постоянного значения рН среды, что объясняется связыванием добавляемых Н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и ОН</w:t>
      </w:r>
      <w:r>
        <w:rPr>
          <w:sz w:val="26"/>
          <w:vertAlign w:val="superscript"/>
        </w:rPr>
        <w:t>–</w:t>
      </w:r>
      <w:r>
        <w:rPr>
          <w:sz w:val="26"/>
        </w:rPr>
        <w:t xml:space="preserve"> и образованием </w:t>
      </w:r>
      <w:proofErr w:type="spellStart"/>
      <w:r>
        <w:rPr>
          <w:sz w:val="26"/>
        </w:rPr>
        <w:t>малодиссоциирующих</w:t>
      </w:r>
      <w:proofErr w:type="spellEnd"/>
      <w:r>
        <w:rPr>
          <w:sz w:val="26"/>
        </w:rPr>
        <w:t xml:space="preserve"> электролитов.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b/>
          <w:sz w:val="26"/>
        </w:rPr>
        <w:t xml:space="preserve">Гемоглобиновая буферная система в организме эффективно функционирует только в сочетании с гидрокарбонатной системой. </w:t>
      </w:r>
      <w:r w:rsidR="00B65A3C">
        <w:rPr>
          <w:sz w:val="26"/>
        </w:rPr>
        <w:t xml:space="preserve"> Поскольку</w:t>
      </w:r>
      <w:r>
        <w:rPr>
          <w:sz w:val="26"/>
        </w:rPr>
        <w:t xml:space="preserve"> аэробные </w:t>
      </w:r>
      <w:r>
        <w:rPr>
          <w:sz w:val="26"/>
        </w:rPr>
        <w:lastRenderedPageBreak/>
        <w:t>процессы обмена веществ в эритроцитах почти не происходят, они вырабатывают относительно мало СО</w:t>
      </w:r>
      <w:r>
        <w:rPr>
          <w:sz w:val="26"/>
          <w:vertAlign w:val="subscript"/>
        </w:rPr>
        <w:t>2</w:t>
      </w:r>
      <w:r>
        <w:rPr>
          <w:sz w:val="26"/>
        </w:rPr>
        <w:t>. Из плазмы крови в соответствии с концентрационным градиентом СО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диффундирует в эритроциты, где фермент карбоангидраза катализирует ее взаимодействие с водой, приводящее к образованию угольной кислоты. По мере диссоциации Н</w:t>
      </w:r>
      <w:r>
        <w:rPr>
          <w:sz w:val="26"/>
          <w:vertAlign w:val="subscript"/>
        </w:rPr>
        <w:t>2</w:t>
      </w:r>
      <w:r>
        <w:rPr>
          <w:sz w:val="26"/>
        </w:rPr>
        <w:t>СО</w:t>
      </w:r>
      <w:r>
        <w:rPr>
          <w:sz w:val="26"/>
          <w:vertAlign w:val="subscript"/>
        </w:rPr>
        <w:t>3</w:t>
      </w:r>
      <w:r>
        <w:rPr>
          <w:sz w:val="26"/>
        </w:rPr>
        <w:t xml:space="preserve"> освобождающиеся ионы Н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в основном взаимодействуют с гемоглобином как буферной системой. В  эритроцитах увеличивается концентрация гидрокарбонат-ионов, которые диффундируют во внеклеточную жидкость в соответствии с концентрационным градиентом.</w:t>
      </w:r>
    </w:p>
    <w:bookmarkStart w:id="14" w:name="_MON_1055152704"/>
    <w:bookmarkStart w:id="15" w:name="_MON_1055153420"/>
    <w:bookmarkStart w:id="16" w:name="_MON_1055153433"/>
    <w:bookmarkStart w:id="17" w:name="_MON_1062248909"/>
    <w:bookmarkStart w:id="18" w:name="_MON_1054377117"/>
    <w:bookmarkEnd w:id="14"/>
    <w:bookmarkEnd w:id="15"/>
    <w:bookmarkEnd w:id="16"/>
    <w:bookmarkEnd w:id="17"/>
    <w:bookmarkEnd w:id="18"/>
    <w:bookmarkStart w:id="19" w:name="_MON_1054377838"/>
    <w:bookmarkEnd w:id="19"/>
    <w:p w:rsidR="008371B4" w:rsidRDefault="008371B4" w:rsidP="008371B4">
      <w:pPr>
        <w:pStyle w:val="33"/>
        <w:ind w:left="0" w:firstLine="0"/>
        <w:jc w:val="center"/>
        <w:rPr>
          <w:sz w:val="26"/>
        </w:rPr>
      </w:pPr>
      <w:r>
        <w:rPr>
          <w:sz w:val="26"/>
        </w:rPr>
        <w:object w:dxaOrig="6435" w:dyaOrig="3315">
          <v:shape id="_x0000_i1081" type="#_x0000_t75" style="width:321.75pt;height:165.75pt" o:ole="" fillcolor="window">
            <v:imagedata r:id="rId111" o:title=""/>
          </v:shape>
          <o:OLEObject Type="Embed" ProgID="Word.Picture.8" ShapeID="_x0000_i1081" DrawAspect="Content" ObjectID="_1534619182" r:id="rId112"/>
        </w:object>
      </w:r>
    </w:p>
    <w:p w:rsidR="008371B4" w:rsidRDefault="00B65A3C" w:rsidP="008371B4">
      <w:pPr>
        <w:pStyle w:val="33"/>
        <w:ind w:left="0" w:firstLine="0"/>
        <w:jc w:val="center"/>
        <w:rPr>
          <w:sz w:val="26"/>
        </w:rPr>
      </w:pPr>
      <w:r>
        <w:rPr>
          <w:sz w:val="26"/>
        </w:rPr>
        <w:t>Рис.2</w:t>
      </w:r>
      <w:bookmarkStart w:id="20" w:name="_GoBack"/>
      <w:bookmarkEnd w:id="20"/>
      <w:r w:rsidR="008371B4">
        <w:rPr>
          <w:sz w:val="26"/>
        </w:rPr>
        <w:t>. Образование гидрокарбонатов в эритроцитах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Таким образом, большая часть СО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поступившего в кровь, появляется в плазме совсем не в виде кислоты, а как гидрокарбонат-ионы. Именно присутствие в эритроцитах гемоглобиновой буферной системы и карбоангидразы дает возможность эритроцитам проделать этот фокус.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Действие всех буферных систем организма взаимосвязаны. Поступившие извне или образовавшиеся в процессе обмена веществ Н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ионы связываются в слабо </w:t>
      </w:r>
      <w:proofErr w:type="spellStart"/>
      <w:r>
        <w:rPr>
          <w:sz w:val="26"/>
        </w:rPr>
        <w:t>диссоциирующие</w:t>
      </w:r>
      <w:proofErr w:type="spellEnd"/>
      <w:r>
        <w:rPr>
          <w:sz w:val="26"/>
        </w:rPr>
        <w:t xml:space="preserve"> соединения, поэтому в жидкостях организма содержится значительно меньше свободных ионов Н</w:t>
      </w:r>
      <w:r>
        <w:rPr>
          <w:sz w:val="26"/>
          <w:vertAlign w:val="superscript"/>
        </w:rPr>
        <w:t>+</w:t>
      </w:r>
      <w:r>
        <w:rPr>
          <w:sz w:val="26"/>
        </w:rPr>
        <w:t>, чем поступает туда.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 xml:space="preserve">Однако при заболеваниях органов системы дыхания, кровообращения, печени, почек, при отравлениях, голодании, ожоговой болезни, неукротимой рвоте, изнуряющих поносах и т.д. может иметь место нарушение кислотно-основного равновесия. Оно может сопровождаться либо увеличением концентрации ионов водорода в жидкостях организма и такое состояние получило название </w:t>
      </w:r>
      <w:r>
        <w:rPr>
          <w:b/>
          <w:sz w:val="26"/>
        </w:rPr>
        <w:t>ацидоза</w:t>
      </w:r>
      <w:r>
        <w:rPr>
          <w:sz w:val="26"/>
        </w:rPr>
        <w:t xml:space="preserve">, либо уменьшением концентрации ионов водорода, и такое состояние получило название </w:t>
      </w:r>
      <w:r>
        <w:rPr>
          <w:b/>
          <w:sz w:val="26"/>
        </w:rPr>
        <w:t>алкалоза</w:t>
      </w:r>
      <w:r>
        <w:rPr>
          <w:sz w:val="26"/>
        </w:rPr>
        <w:t>.</w:t>
      </w:r>
    </w:p>
    <w:p w:rsidR="008371B4" w:rsidRDefault="008371B4" w:rsidP="008371B4">
      <w:pPr>
        <w:pStyle w:val="33"/>
        <w:ind w:left="0" w:firstLine="0"/>
        <w:jc w:val="center"/>
        <w:rPr>
          <w:sz w:val="26"/>
        </w:rPr>
      </w:pPr>
      <w:r>
        <w:rPr>
          <w:sz w:val="26"/>
        </w:rPr>
        <w:t>Схема защиты против ацидоза</w:t>
      </w:r>
    </w:p>
    <w:bookmarkStart w:id="21" w:name="_MON_1054375426"/>
    <w:bookmarkStart w:id="22" w:name="_MON_1055153530"/>
    <w:bookmarkStart w:id="23" w:name="_MON_1054372584"/>
    <w:bookmarkEnd w:id="21"/>
    <w:bookmarkEnd w:id="22"/>
    <w:bookmarkEnd w:id="23"/>
    <w:bookmarkStart w:id="24" w:name="_MON_1054375031"/>
    <w:bookmarkEnd w:id="24"/>
    <w:p w:rsidR="008371B4" w:rsidRDefault="008371B4" w:rsidP="008371B4">
      <w:pPr>
        <w:pStyle w:val="33"/>
        <w:ind w:left="0" w:firstLine="0"/>
        <w:jc w:val="center"/>
        <w:rPr>
          <w:sz w:val="26"/>
        </w:rPr>
      </w:pPr>
      <w:r>
        <w:rPr>
          <w:sz w:val="26"/>
        </w:rPr>
        <w:object w:dxaOrig="8265" w:dyaOrig="2160">
          <v:shape id="_x0000_i1082" type="#_x0000_t75" style="width:413.25pt;height:108pt" o:ole="" fillcolor="window">
            <v:imagedata r:id="rId113" o:title=""/>
          </v:shape>
          <o:OLEObject Type="Embed" ProgID="Word.Picture.8" ShapeID="_x0000_i1082" DrawAspect="Content" ObjectID="_1534619183" r:id="rId114"/>
        </w:object>
      </w:r>
    </w:p>
    <w:p w:rsidR="008371B4" w:rsidRDefault="008371B4" w:rsidP="008371B4">
      <w:pPr>
        <w:pStyle w:val="33"/>
        <w:tabs>
          <w:tab w:val="left" w:pos="8789"/>
        </w:tabs>
        <w:ind w:left="0" w:firstLine="0"/>
        <w:rPr>
          <w:sz w:val="26"/>
        </w:rPr>
      </w:pPr>
      <w:r>
        <w:rPr>
          <w:sz w:val="26"/>
        </w:rPr>
        <w:t>Ацидоз встречается чаще, так как в организме при распаде многих веществ образуются кислоты. Как указывалось выше, буферные системы крови и почки стабилизируют рН крови и тем самым всей внутренней среды организма.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Разберем более подробно механизм защиты против ацидоза.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 xml:space="preserve">Появившийся ион водорода при ацидозе нейтрализуется гидрокарбонат-ионом буферной системы крови с образованием слабо </w:t>
      </w:r>
      <w:proofErr w:type="spellStart"/>
      <w:r>
        <w:rPr>
          <w:sz w:val="26"/>
        </w:rPr>
        <w:t>диссоциирующей</w:t>
      </w:r>
      <w:proofErr w:type="spellEnd"/>
      <w:r>
        <w:rPr>
          <w:sz w:val="26"/>
        </w:rPr>
        <w:t xml:space="preserve"> угольной кислоты:</w:t>
      </w:r>
    </w:p>
    <w:p w:rsidR="008371B4" w:rsidRDefault="008371B4" w:rsidP="008371B4">
      <w:pPr>
        <w:pStyle w:val="33"/>
        <w:ind w:left="0" w:firstLine="0"/>
        <w:jc w:val="center"/>
        <w:rPr>
          <w:sz w:val="26"/>
        </w:rPr>
      </w:pPr>
      <w:r>
        <w:rPr>
          <w:sz w:val="26"/>
        </w:rPr>
        <w:t>Н</w:t>
      </w:r>
      <w:r>
        <w:rPr>
          <w:sz w:val="26"/>
          <w:vertAlign w:val="superscript"/>
        </w:rPr>
        <w:t>+</w:t>
      </w:r>
      <w:r>
        <w:rPr>
          <w:sz w:val="26"/>
        </w:rPr>
        <w:t xml:space="preserve"> + </w:t>
      </w:r>
      <w:r>
        <w:rPr>
          <w:position w:val="-12"/>
          <w:sz w:val="26"/>
        </w:rPr>
        <w:object w:dxaOrig="680" w:dyaOrig="380">
          <v:shape id="_x0000_i1083" type="#_x0000_t75" style="width:34.5pt;height:19.5pt" o:ole="" fillcolor="window">
            <v:imagedata r:id="rId115" o:title=""/>
          </v:shape>
          <o:OLEObject Type="Embed" ProgID="Equation.3" ShapeID="_x0000_i1083" DrawAspect="Content" ObjectID="_1534619184" r:id="rId116"/>
        </w:object>
      </w:r>
      <w:r>
        <w:rPr>
          <w:rFonts w:ascii="Lucida Sans Unicode" w:hAnsi="Lucida Sans Unicode"/>
          <w:sz w:val="26"/>
        </w:rPr>
        <w:t>⇄</w:t>
      </w:r>
      <w:r>
        <w:rPr>
          <w:sz w:val="26"/>
        </w:rPr>
        <w:t>Н</w:t>
      </w:r>
      <w:r>
        <w:rPr>
          <w:sz w:val="26"/>
          <w:vertAlign w:val="subscript"/>
        </w:rPr>
        <w:t>2</w:t>
      </w:r>
      <w:r>
        <w:rPr>
          <w:sz w:val="26"/>
        </w:rPr>
        <w:t>СО</w:t>
      </w:r>
      <w:r>
        <w:rPr>
          <w:sz w:val="26"/>
          <w:vertAlign w:val="subscript"/>
        </w:rPr>
        <w:t>3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Избыточное количество последней расщепляется до Н</w:t>
      </w:r>
      <w:r>
        <w:rPr>
          <w:sz w:val="26"/>
          <w:vertAlign w:val="subscript"/>
        </w:rPr>
        <w:t>2</w:t>
      </w:r>
      <w:r>
        <w:rPr>
          <w:sz w:val="26"/>
        </w:rPr>
        <w:t>О и СО</w:t>
      </w:r>
      <w:r>
        <w:rPr>
          <w:sz w:val="26"/>
          <w:vertAlign w:val="subscript"/>
        </w:rPr>
        <w:t>2</w:t>
      </w:r>
      <w:r>
        <w:rPr>
          <w:sz w:val="26"/>
        </w:rPr>
        <w:t>.</w:t>
      </w:r>
    </w:p>
    <w:p w:rsidR="008371B4" w:rsidRDefault="008371B4" w:rsidP="008371B4">
      <w:pPr>
        <w:pStyle w:val="33"/>
        <w:ind w:left="0" w:firstLine="0"/>
        <w:jc w:val="center"/>
        <w:rPr>
          <w:sz w:val="26"/>
        </w:rPr>
      </w:pPr>
      <w:r>
        <w:rPr>
          <w:sz w:val="26"/>
        </w:rPr>
        <w:t>Н</w:t>
      </w:r>
      <w:r>
        <w:rPr>
          <w:sz w:val="26"/>
          <w:vertAlign w:val="subscript"/>
        </w:rPr>
        <w:t>2</w:t>
      </w:r>
      <w:r>
        <w:rPr>
          <w:sz w:val="26"/>
        </w:rPr>
        <w:t>СО</w:t>
      </w:r>
      <w:r>
        <w:rPr>
          <w:sz w:val="26"/>
          <w:vertAlign w:val="subscript"/>
        </w:rPr>
        <w:t>3</w:t>
      </w:r>
      <w:r>
        <w:rPr>
          <w:sz w:val="26"/>
        </w:rPr>
        <w:t xml:space="preserve"> </w:t>
      </w:r>
      <w:r>
        <w:rPr>
          <w:sz w:val="26"/>
        </w:rPr>
        <w:sym w:font="Symbol" w:char="F0AE"/>
      </w:r>
      <w:r>
        <w:rPr>
          <w:sz w:val="26"/>
        </w:rPr>
        <w:t xml:space="preserve"> Н</w:t>
      </w:r>
      <w:r>
        <w:rPr>
          <w:sz w:val="26"/>
          <w:vertAlign w:val="subscript"/>
        </w:rPr>
        <w:t>2</w:t>
      </w:r>
      <w:r>
        <w:rPr>
          <w:sz w:val="26"/>
        </w:rPr>
        <w:t>О + СО</w:t>
      </w:r>
      <w:r>
        <w:rPr>
          <w:sz w:val="26"/>
          <w:vertAlign w:val="subscript"/>
        </w:rPr>
        <w:t>2</w:t>
      </w:r>
    </w:p>
    <w:p w:rsidR="008371B4" w:rsidRDefault="008371B4" w:rsidP="008371B4">
      <w:pPr>
        <w:pStyle w:val="33"/>
        <w:spacing w:line="240" w:lineRule="auto"/>
        <w:ind w:left="0" w:firstLine="0"/>
        <w:jc w:val="center"/>
        <w:rPr>
          <w:sz w:val="20"/>
        </w:rPr>
      </w:pPr>
      <w:r>
        <w:rPr>
          <w:sz w:val="20"/>
        </w:rPr>
        <w:t xml:space="preserve">                                  удаляется</w:t>
      </w:r>
    </w:p>
    <w:p w:rsidR="008371B4" w:rsidRDefault="008371B4" w:rsidP="008371B4">
      <w:pPr>
        <w:pStyle w:val="33"/>
        <w:spacing w:line="240" w:lineRule="auto"/>
        <w:ind w:left="0" w:firstLine="0"/>
        <w:jc w:val="center"/>
        <w:rPr>
          <w:sz w:val="20"/>
        </w:rPr>
      </w:pPr>
      <w:r>
        <w:rPr>
          <w:sz w:val="20"/>
        </w:rPr>
        <w:t xml:space="preserve">                                     через легкие</w:t>
      </w:r>
    </w:p>
    <w:p w:rsidR="008371B4" w:rsidRDefault="008371B4" w:rsidP="008371B4">
      <w:pPr>
        <w:pStyle w:val="33"/>
        <w:ind w:left="0" w:firstLine="0"/>
        <w:rPr>
          <w:sz w:val="26"/>
        </w:rPr>
      </w:pPr>
      <w:r>
        <w:rPr>
          <w:sz w:val="26"/>
        </w:rPr>
        <w:t>Удаление СО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через легкие означает замещение ионов водорода молекулами воды за счет гидрокарбонат-ионов. Это истощает буферную систему, однако в почках вырабатывается новое количество гидрокарбонат-ионов.</w:t>
      </w:r>
    </w:p>
    <w:p w:rsidR="009C64D2" w:rsidRDefault="009C64D2" w:rsidP="008371B4">
      <w:pPr>
        <w:ind w:firstLine="0"/>
      </w:pPr>
    </w:p>
    <w:sectPr w:rsidR="009C64D2" w:rsidSect="009C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ligrapher">
    <w:panose1 w:val="00000000000000000000"/>
    <w:charset w:val="02"/>
    <w:family w:val="auto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9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9C62DB3"/>
    <w:multiLevelType w:val="singleLevel"/>
    <w:tmpl w:val="F600DF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CBE068F"/>
    <w:multiLevelType w:val="singleLevel"/>
    <w:tmpl w:val="81FAF9DE"/>
    <w:lvl w:ilvl="0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cs="Times New Roman" w:hint="default"/>
      </w:rPr>
    </w:lvl>
  </w:abstractNum>
  <w:abstractNum w:abstractNumId="3" w15:restartNumberingAfterBreak="0">
    <w:nsid w:val="1148301D"/>
    <w:multiLevelType w:val="singleLevel"/>
    <w:tmpl w:val="228EFB20"/>
    <w:lvl w:ilvl="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</w:abstractNum>
  <w:abstractNum w:abstractNumId="4" w15:restartNumberingAfterBreak="0">
    <w:nsid w:val="132702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54E17C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9BB5F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EC3433C"/>
    <w:multiLevelType w:val="singleLevel"/>
    <w:tmpl w:val="224AD988"/>
    <w:lvl w:ilvl="0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8" w15:restartNumberingAfterBreak="0">
    <w:nsid w:val="21A27388"/>
    <w:multiLevelType w:val="hybridMultilevel"/>
    <w:tmpl w:val="7B5AC168"/>
    <w:lvl w:ilvl="0" w:tplc="739A75F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226C33F1"/>
    <w:multiLevelType w:val="singleLevel"/>
    <w:tmpl w:val="A464388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22D1554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64B47C1"/>
    <w:multiLevelType w:val="singleLevel"/>
    <w:tmpl w:val="1346E4B8"/>
    <w:lvl w:ilvl="0">
      <w:start w:val="1"/>
      <w:numFmt w:val="decimal"/>
      <w:lvlText w:val="%1)"/>
      <w:lvlJc w:val="left"/>
      <w:pPr>
        <w:tabs>
          <w:tab w:val="num" w:pos="2051"/>
        </w:tabs>
        <w:ind w:left="2051" w:hanging="360"/>
      </w:pPr>
      <w:rPr>
        <w:rFonts w:cs="Times New Roman" w:hint="default"/>
      </w:rPr>
    </w:lvl>
  </w:abstractNum>
  <w:abstractNum w:abstractNumId="12" w15:restartNumberingAfterBreak="0">
    <w:nsid w:val="282A06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79662B"/>
    <w:multiLevelType w:val="singleLevel"/>
    <w:tmpl w:val="8F0AD85C"/>
    <w:lvl w:ilvl="0">
      <w:start w:val="1"/>
      <w:numFmt w:val="decimal"/>
      <w:lvlText w:val="%1)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</w:abstractNum>
  <w:abstractNum w:abstractNumId="14" w15:restartNumberingAfterBreak="0">
    <w:nsid w:val="2BF062DF"/>
    <w:multiLevelType w:val="singleLevel"/>
    <w:tmpl w:val="85C66DA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</w:abstractNum>
  <w:abstractNum w:abstractNumId="15" w15:restartNumberingAfterBreak="0">
    <w:nsid w:val="2CFA22D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2E0B0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30893D48"/>
    <w:multiLevelType w:val="singleLevel"/>
    <w:tmpl w:val="648A62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8" w15:restartNumberingAfterBreak="0">
    <w:nsid w:val="31A24FBE"/>
    <w:multiLevelType w:val="hybridMultilevel"/>
    <w:tmpl w:val="B2169378"/>
    <w:lvl w:ilvl="0" w:tplc="77463CA4">
      <w:start w:val="1"/>
      <w:numFmt w:val="decimal"/>
      <w:lvlText w:val="%1"/>
      <w:lvlJc w:val="left"/>
      <w:pPr>
        <w:tabs>
          <w:tab w:val="num" w:pos="6934"/>
        </w:tabs>
        <w:ind w:left="6934" w:hanging="50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94"/>
        </w:tabs>
        <w:ind w:left="36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14"/>
        </w:tabs>
        <w:ind w:left="44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54"/>
        </w:tabs>
        <w:ind w:left="58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74"/>
        </w:tabs>
        <w:ind w:left="65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94"/>
        </w:tabs>
        <w:ind w:left="72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14"/>
        </w:tabs>
        <w:ind w:left="8014" w:hanging="180"/>
      </w:pPr>
      <w:rPr>
        <w:rFonts w:cs="Times New Roman"/>
      </w:rPr>
    </w:lvl>
  </w:abstractNum>
  <w:abstractNum w:abstractNumId="19" w15:restartNumberingAfterBreak="0">
    <w:nsid w:val="39CD1F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3A0103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3BB00200"/>
    <w:multiLevelType w:val="singleLevel"/>
    <w:tmpl w:val="EFF6577A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75"/>
      </w:pPr>
      <w:rPr>
        <w:rFonts w:cs="Times New Roman" w:hint="default"/>
      </w:rPr>
    </w:lvl>
  </w:abstractNum>
  <w:abstractNum w:abstractNumId="22" w15:restartNumberingAfterBreak="0">
    <w:nsid w:val="3C2C2C64"/>
    <w:multiLevelType w:val="singleLevel"/>
    <w:tmpl w:val="60C26DB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</w:abstractNum>
  <w:abstractNum w:abstractNumId="23" w15:restartNumberingAfterBreak="0">
    <w:nsid w:val="418541D6"/>
    <w:multiLevelType w:val="singleLevel"/>
    <w:tmpl w:val="C0C27D62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24" w15:restartNumberingAfterBreak="0">
    <w:nsid w:val="41D37AC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45BD20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46D35F3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4B122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4B937E92"/>
    <w:multiLevelType w:val="singleLevel"/>
    <w:tmpl w:val="FBCA1BE0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cs="Times New Roman" w:hint="default"/>
      </w:rPr>
    </w:lvl>
  </w:abstractNum>
  <w:abstractNum w:abstractNumId="29" w15:restartNumberingAfterBreak="0">
    <w:nsid w:val="50A74B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50C964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51685BB1"/>
    <w:multiLevelType w:val="singleLevel"/>
    <w:tmpl w:val="A4C0F7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2" w15:restartNumberingAfterBreak="0">
    <w:nsid w:val="51F2049B"/>
    <w:multiLevelType w:val="singleLevel"/>
    <w:tmpl w:val="CD7EF9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cs="Times New Roman" w:hint="default"/>
      </w:rPr>
    </w:lvl>
  </w:abstractNum>
  <w:abstractNum w:abstractNumId="33" w15:restartNumberingAfterBreak="0">
    <w:nsid w:val="5A5D61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6C496E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 w15:restartNumberingAfterBreak="0">
    <w:nsid w:val="6E186B1E"/>
    <w:multiLevelType w:val="singleLevel"/>
    <w:tmpl w:val="634A74D4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36" w15:restartNumberingAfterBreak="0">
    <w:nsid w:val="6FCC3E9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02226AB"/>
    <w:multiLevelType w:val="singleLevel"/>
    <w:tmpl w:val="71FAE5D6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cs="Times New Roman" w:hint="default"/>
      </w:rPr>
    </w:lvl>
  </w:abstractNum>
  <w:abstractNum w:abstractNumId="38" w15:restartNumberingAfterBreak="0">
    <w:nsid w:val="743D25A1"/>
    <w:multiLevelType w:val="hybridMultilevel"/>
    <w:tmpl w:val="B376373C"/>
    <w:lvl w:ilvl="0" w:tplc="BB7064DC">
      <w:start w:val="1"/>
      <w:numFmt w:val="decimal"/>
      <w:lvlText w:val="%1)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9" w15:restartNumberingAfterBreak="0">
    <w:nsid w:val="75FC0E7C"/>
    <w:multiLevelType w:val="hybridMultilevel"/>
    <w:tmpl w:val="33DCE118"/>
    <w:lvl w:ilvl="0" w:tplc="665C5272">
      <w:start w:val="1"/>
      <w:numFmt w:val="decimal"/>
      <w:lvlText w:val="%1"/>
      <w:lvlJc w:val="left"/>
      <w:pPr>
        <w:tabs>
          <w:tab w:val="num" w:pos="6859"/>
        </w:tabs>
        <w:ind w:left="6859" w:hanging="44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54"/>
        </w:tabs>
        <w:ind w:left="3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74"/>
        </w:tabs>
        <w:ind w:left="4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94"/>
        </w:tabs>
        <w:ind w:left="4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14"/>
        </w:tabs>
        <w:ind w:left="5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34"/>
        </w:tabs>
        <w:ind w:left="6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54"/>
        </w:tabs>
        <w:ind w:left="7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74"/>
        </w:tabs>
        <w:ind w:left="7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94"/>
        </w:tabs>
        <w:ind w:left="8494" w:hanging="180"/>
      </w:pPr>
      <w:rPr>
        <w:rFonts w:cs="Times New Roman"/>
      </w:rPr>
    </w:lvl>
  </w:abstractNum>
  <w:abstractNum w:abstractNumId="40" w15:restartNumberingAfterBreak="0">
    <w:nsid w:val="761439C0"/>
    <w:multiLevelType w:val="singleLevel"/>
    <w:tmpl w:val="7D02261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41" w15:restartNumberingAfterBreak="0">
    <w:nsid w:val="76D47B7F"/>
    <w:multiLevelType w:val="hybridMultilevel"/>
    <w:tmpl w:val="A55AF9A6"/>
    <w:lvl w:ilvl="0" w:tplc="25F2FF2A">
      <w:start w:val="1"/>
      <w:numFmt w:val="decimal"/>
      <w:lvlText w:val="%1)"/>
      <w:lvlJc w:val="left"/>
      <w:pPr>
        <w:tabs>
          <w:tab w:val="num" w:pos="1587"/>
        </w:tabs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2" w15:restartNumberingAfterBreak="0">
    <w:nsid w:val="7836773C"/>
    <w:multiLevelType w:val="singleLevel"/>
    <w:tmpl w:val="2BEC769A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3" w15:restartNumberingAfterBreak="0">
    <w:nsid w:val="790E6F06"/>
    <w:multiLevelType w:val="singleLevel"/>
    <w:tmpl w:val="023C2C26"/>
    <w:lvl w:ilvl="0">
      <w:start w:val="2"/>
      <w:numFmt w:val="decimal"/>
      <w:lvlText w:val="%1)"/>
      <w:lvlJc w:val="left"/>
      <w:pPr>
        <w:tabs>
          <w:tab w:val="num" w:pos="2070"/>
        </w:tabs>
        <w:ind w:left="2070" w:hanging="375"/>
      </w:pPr>
      <w:rPr>
        <w:rFonts w:cs="Times New Roman" w:hint="default"/>
      </w:rPr>
    </w:lvl>
  </w:abstractNum>
  <w:abstractNum w:abstractNumId="44" w15:restartNumberingAfterBreak="0">
    <w:nsid w:val="793C3D66"/>
    <w:multiLevelType w:val="singleLevel"/>
    <w:tmpl w:val="628E436A"/>
    <w:lvl w:ilvl="0">
      <w:start w:val="4"/>
      <w:numFmt w:val="upperRoman"/>
      <w:lvlText w:val="%1."/>
      <w:lvlJc w:val="left"/>
      <w:pPr>
        <w:tabs>
          <w:tab w:val="num" w:pos="1275"/>
        </w:tabs>
        <w:ind w:left="1275" w:hanging="720"/>
      </w:pPr>
      <w:rPr>
        <w:rFonts w:cs="Times New Roman" w:hint="default"/>
      </w:rPr>
    </w:lvl>
  </w:abstractNum>
  <w:abstractNum w:abstractNumId="45" w15:restartNumberingAfterBreak="0">
    <w:nsid w:val="7B6C23A6"/>
    <w:multiLevelType w:val="singleLevel"/>
    <w:tmpl w:val="93D60F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6" w15:restartNumberingAfterBreak="0">
    <w:nsid w:val="7CF92630"/>
    <w:multiLevelType w:val="singleLevel"/>
    <w:tmpl w:val="789A0E04"/>
    <w:lvl w:ilvl="0">
      <w:start w:val="1"/>
      <w:numFmt w:val="lowerLetter"/>
      <w:lvlText w:val="%1)"/>
      <w:lvlJc w:val="left"/>
      <w:pPr>
        <w:tabs>
          <w:tab w:val="num" w:pos="3357"/>
        </w:tabs>
        <w:ind w:left="3357" w:hanging="360"/>
      </w:pPr>
      <w:rPr>
        <w:rFonts w:cs="Times New Roman" w:hint="default"/>
      </w:rPr>
    </w:lvl>
  </w:abstractNum>
  <w:num w:numId="1">
    <w:abstractNumId w:val="39"/>
  </w:num>
  <w:num w:numId="2">
    <w:abstractNumId w:val="4"/>
  </w:num>
  <w:num w:numId="3">
    <w:abstractNumId w:val="19"/>
  </w:num>
  <w:num w:numId="4">
    <w:abstractNumId w:val="14"/>
  </w:num>
  <w:num w:numId="5">
    <w:abstractNumId w:val="35"/>
  </w:num>
  <w:num w:numId="6">
    <w:abstractNumId w:val="30"/>
  </w:num>
  <w:num w:numId="7">
    <w:abstractNumId w:val="16"/>
  </w:num>
  <w:num w:numId="8">
    <w:abstractNumId w:val="17"/>
  </w:num>
  <w:num w:numId="9">
    <w:abstractNumId w:val="3"/>
  </w:num>
  <w:num w:numId="10">
    <w:abstractNumId w:val="38"/>
  </w:num>
  <w:num w:numId="11">
    <w:abstractNumId w:val="18"/>
  </w:num>
  <w:num w:numId="12">
    <w:abstractNumId w:val="8"/>
  </w:num>
  <w:num w:numId="13">
    <w:abstractNumId w:val="11"/>
  </w:num>
  <w:num w:numId="14">
    <w:abstractNumId w:val="46"/>
  </w:num>
  <w:num w:numId="15">
    <w:abstractNumId w:val="12"/>
  </w:num>
  <w:num w:numId="16">
    <w:abstractNumId w:val="40"/>
  </w:num>
  <w:num w:numId="17">
    <w:abstractNumId w:val="44"/>
  </w:num>
  <w:num w:numId="18">
    <w:abstractNumId w:val="23"/>
  </w:num>
  <w:num w:numId="19">
    <w:abstractNumId w:val="22"/>
  </w:num>
  <w:num w:numId="20">
    <w:abstractNumId w:val="42"/>
  </w:num>
  <w:num w:numId="21">
    <w:abstractNumId w:val="6"/>
  </w:num>
  <w:num w:numId="22">
    <w:abstractNumId w:val="28"/>
  </w:num>
  <w:num w:numId="23">
    <w:abstractNumId w:val="36"/>
  </w:num>
  <w:num w:numId="24">
    <w:abstractNumId w:val="15"/>
  </w:num>
  <w:num w:numId="25">
    <w:abstractNumId w:val="34"/>
  </w:num>
  <w:num w:numId="26">
    <w:abstractNumId w:val="10"/>
  </w:num>
  <w:num w:numId="27">
    <w:abstractNumId w:val="37"/>
  </w:num>
  <w:num w:numId="28">
    <w:abstractNumId w:val="43"/>
  </w:num>
  <w:num w:numId="29">
    <w:abstractNumId w:val="32"/>
  </w:num>
  <w:num w:numId="30">
    <w:abstractNumId w:val="13"/>
  </w:num>
  <w:num w:numId="31">
    <w:abstractNumId w:val="21"/>
  </w:num>
  <w:num w:numId="32">
    <w:abstractNumId w:val="7"/>
  </w:num>
  <w:num w:numId="33">
    <w:abstractNumId w:val="31"/>
  </w:num>
  <w:num w:numId="34">
    <w:abstractNumId w:val="1"/>
  </w:num>
  <w:num w:numId="35">
    <w:abstractNumId w:val="29"/>
  </w:num>
  <w:num w:numId="36">
    <w:abstractNumId w:val="26"/>
  </w:num>
  <w:num w:numId="37">
    <w:abstractNumId w:val="2"/>
  </w:num>
  <w:num w:numId="38">
    <w:abstractNumId w:val="9"/>
  </w:num>
  <w:num w:numId="39">
    <w:abstractNumId w:val="5"/>
  </w:num>
  <w:num w:numId="40">
    <w:abstractNumId w:val="33"/>
  </w:num>
  <w:num w:numId="41">
    <w:abstractNumId w:val="25"/>
  </w:num>
  <w:num w:numId="42">
    <w:abstractNumId w:val="24"/>
  </w:num>
  <w:num w:numId="43">
    <w:abstractNumId w:val="45"/>
  </w:num>
  <w:num w:numId="44">
    <w:abstractNumId w:val="27"/>
  </w:num>
  <w:num w:numId="45">
    <w:abstractNumId w:val="20"/>
  </w:num>
  <w:num w:numId="46">
    <w:abstractNumId w:val="0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1B4"/>
    <w:rsid w:val="00125C47"/>
    <w:rsid w:val="001C18D9"/>
    <w:rsid w:val="004E76C0"/>
    <w:rsid w:val="00672B1A"/>
    <w:rsid w:val="008371B4"/>
    <w:rsid w:val="009C64D2"/>
    <w:rsid w:val="00A22956"/>
    <w:rsid w:val="00B65A3C"/>
    <w:rsid w:val="00C21BFD"/>
    <w:rsid w:val="00E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,"/>
  <w:listSeparator w:val=";"/>
  <w15:docId w15:val="{309A4D1B-03A8-43CE-9B1C-A6FCD756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1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71B4"/>
    <w:pPr>
      <w:keepNext/>
      <w:suppressAutoHyphens/>
      <w:spacing w:before="240" w:after="240"/>
      <w:ind w:firstLine="0"/>
      <w:jc w:val="center"/>
      <w:outlineLvl w:val="0"/>
    </w:pPr>
    <w:rPr>
      <w:rFonts w:ascii="Arial" w:hAnsi="Arial" w:cs="Arial"/>
      <w:b/>
      <w:bCs/>
      <w:caps/>
      <w:kern w:val="32"/>
      <w:sz w:val="36"/>
      <w:szCs w:val="32"/>
    </w:rPr>
  </w:style>
  <w:style w:type="paragraph" w:styleId="2">
    <w:name w:val="heading 2"/>
    <w:basedOn w:val="a"/>
    <w:next w:val="a"/>
    <w:link w:val="20"/>
    <w:uiPriority w:val="9"/>
    <w:qFormat/>
    <w:rsid w:val="008371B4"/>
    <w:pPr>
      <w:keepNext/>
      <w:suppressAutoHyphens/>
      <w:spacing w:before="480" w:after="240"/>
      <w:ind w:firstLine="0"/>
      <w:jc w:val="center"/>
      <w:outlineLvl w:val="1"/>
    </w:pPr>
    <w:rPr>
      <w:rFonts w:ascii="Arial" w:hAnsi="Arial" w:cs="Arial"/>
      <w:b/>
      <w:bCs/>
      <w:i/>
      <w:iCs/>
      <w:sz w:val="34"/>
      <w:szCs w:val="28"/>
    </w:rPr>
  </w:style>
  <w:style w:type="paragraph" w:styleId="3">
    <w:name w:val="heading 3"/>
    <w:basedOn w:val="a"/>
    <w:next w:val="a"/>
    <w:link w:val="30"/>
    <w:uiPriority w:val="9"/>
    <w:qFormat/>
    <w:rsid w:val="008371B4"/>
    <w:pPr>
      <w:keepNext/>
      <w:suppressAutoHyphens/>
      <w:spacing w:before="360" w:after="120"/>
      <w:ind w:firstLine="0"/>
      <w:jc w:val="center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qFormat/>
    <w:rsid w:val="008371B4"/>
    <w:pPr>
      <w:keepNext/>
      <w:spacing w:before="240" w:after="120"/>
      <w:ind w:firstLine="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8371B4"/>
    <w:pPr>
      <w:keepLines/>
      <w:suppressAutoHyphens/>
      <w:ind w:firstLine="0"/>
      <w:jc w:val="center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1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1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1B4"/>
    <w:rPr>
      <w:rFonts w:ascii="Arial" w:eastAsia="Times New Roman" w:hAnsi="Arial" w:cs="Arial"/>
      <w:b/>
      <w:bCs/>
      <w:caps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71B4"/>
    <w:rPr>
      <w:rFonts w:ascii="Arial" w:eastAsia="Times New Roman" w:hAnsi="Arial" w:cs="Arial"/>
      <w:b/>
      <w:bCs/>
      <w:i/>
      <w:iCs/>
      <w:sz w:val="3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71B4"/>
    <w:rPr>
      <w:rFonts w:ascii="Arial" w:eastAsia="Times New Roman" w:hAnsi="Arial" w:cs="Arial"/>
      <w:b/>
      <w:bCs/>
      <w:sz w:val="32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71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71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8371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371B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page number"/>
    <w:uiPriority w:val="99"/>
    <w:rsid w:val="008371B4"/>
    <w:rPr>
      <w:rFonts w:ascii="Times New Roman" w:hAnsi="Times New Roman" w:cs="Times New Roman"/>
      <w:i/>
      <w:sz w:val="28"/>
    </w:rPr>
  </w:style>
  <w:style w:type="paragraph" w:styleId="a6">
    <w:name w:val="header"/>
    <w:basedOn w:val="a"/>
    <w:link w:val="a7"/>
    <w:uiPriority w:val="99"/>
    <w:rsid w:val="008371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1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8">
    <w:name w:val="Table Grid"/>
    <w:basedOn w:val="a1"/>
    <w:uiPriority w:val="59"/>
    <w:rsid w:val="008371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8371B4"/>
    <w:pPr>
      <w:ind w:firstLine="0"/>
    </w:pPr>
    <w:rPr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8371B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a"/>
    <w:uiPriority w:val="99"/>
    <w:rsid w:val="008371B4"/>
    <w:pPr>
      <w:ind w:firstLine="0"/>
      <w:jc w:val="left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8371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8371B4"/>
    <w:pPr>
      <w:ind w:firstLine="0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371B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371B4"/>
    <w:rPr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8371B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8371B4"/>
    <w:pPr>
      <w:jc w:val="left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371B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Стиль1"/>
    <w:basedOn w:val="4"/>
    <w:rsid w:val="008371B4"/>
    <w:pPr>
      <w:spacing w:after="60"/>
    </w:pPr>
    <w:rPr>
      <w:b w:val="0"/>
      <w:bCs/>
      <w:szCs w:val="28"/>
    </w:rPr>
  </w:style>
  <w:style w:type="paragraph" w:styleId="ad">
    <w:name w:val="Title"/>
    <w:basedOn w:val="a"/>
    <w:link w:val="ae"/>
    <w:uiPriority w:val="10"/>
    <w:qFormat/>
    <w:rsid w:val="008371B4"/>
    <w:pPr>
      <w:tabs>
        <w:tab w:val="left" w:pos="9072"/>
      </w:tabs>
      <w:spacing w:line="360" w:lineRule="auto"/>
      <w:ind w:firstLine="0"/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uiPriority w:val="10"/>
    <w:rsid w:val="008371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2">
    <w:name w:val="toc 1"/>
    <w:basedOn w:val="a"/>
    <w:next w:val="a"/>
    <w:autoRedefine/>
    <w:uiPriority w:val="39"/>
    <w:semiHidden/>
    <w:rsid w:val="008371B4"/>
    <w:pPr>
      <w:tabs>
        <w:tab w:val="right" w:leader="dot" w:pos="9060"/>
      </w:tabs>
      <w:ind w:firstLine="0"/>
      <w:jc w:val="left"/>
    </w:pPr>
    <w:rPr>
      <w:rFonts w:ascii="Calligrapher" w:hAnsi="Calligrapher" w:cs="Arial"/>
      <w:b/>
      <w:noProof/>
      <w:szCs w:val="32"/>
    </w:rPr>
  </w:style>
  <w:style w:type="paragraph" w:styleId="25">
    <w:name w:val="toc 2"/>
    <w:basedOn w:val="a"/>
    <w:next w:val="a"/>
    <w:autoRedefine/>
    <w:uiPriority w:val="39"/>
    <w:semiHidden/>
    <w:rsid w:val="008371B4"/>
    <w:pPr>
      <w:tabs>
        <w:tab w:val="right" w:leader="dot" w:pos="9060"/>
      </w:tabs>
      <w:ind w:left="360" w:hanging="11"/>
      <w:jc w:val="left"/>
    </w:pPr>
    <w:rPr>
      <w:rFonts w:ascii="Arial" w:hAnsi="Arial" w:cs="Arial"/>
      <w:i/>
      <w:noProof/>
      <w:sz w:val="24"/>
    </w:rPr>
  </w:style>
  <w:style w:type="character" w:styleId="af">
    <w:name w:val="Hyperlink"/>
    <w:uiPriority w:val="99"/>
    <w:rsid w:val="008371B4"/>
    <w:rPr>
      <w:rFonts w:cs="Times New Roman"/>
      <w:color w:val="0000FF"/>
      <w:u w:val="single"/>
    </w:rPr>
  </w:style>
  <w:style w:type="paragraph" w:customStyle="1" w:styleId="FR1">
    <w:name w:val="FR1"/>
    <w:rsid w:val="008371B4"/>
    <w:pPr>
      <w:widowControl w:val="0"/>
      <w:spacing w:after="0" w:line="240" w:lineRule="auto"/>
      <w:ind w:left="40"/>
      <w:jc w:val="both"/>
    </w:pPr>
    <w:rPr>
      <w:rFonts w:ascii="Arial" w:eastAsia="Times New Roman" w:hAnsi="Arial" w:cs="Times New Roman"/>
      <w:sz w:val="72"/>
      <w:szCs w:val="20"/>
      <w:lang w:eastAsia="ru-RU"/>
    </w:rPr>
  </w:style>
  <w:style w:type="paragraph" w:customStyle="1" w:styleId="FR2">
    <w:name w:val="FR2"/>
    <w:rsid w:val="008371B4"/>
    <w:pPr>
      <w:widowControl w:val="0"/>
      <w:spacing w:after="0" w:line="240" w:lineRule="auto"/>
      <w:ind w:left="160"/>
    </w:pPr>
    <w:rPr>
      <w:rFonts w:ascii="Arial" w:eastAsia="Times New Roman" w:hAnsi="Arial" w:cs="Times New Roman"/>
      <w:sz w:val="40"/>
      <w:szCs w:val="20"/>
      <w:lang w:eastAsia="ru-RU"/>
    </w:rPr>
  </w:style>
  <w:style w:type="paragraph" w:customStyle="1" w:styleId="FR3">
    <w:name w:val="FR3"/>
    <w:rsid w:val="008371B4"/>
    <w:pPr>
      <w:widowControl w:val="0"/>
      <w:spacing w:before="160" w:after="0" w:line="300" w:lineRule="auto"/>
      <w:ind w:left="1120" w:right="8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8371B4"/>
    <w:pPr>
      <w:widowControl w:val="0"/>
      <w:spacing w:after="0" w:line="240" w:lineRule="auto"/>
      <w:ind w:left="120"/>
      <w:jc w:val="center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FR5">
    <w:name w:val="FR5"/>
    <w:rsid w:val="008371B4"/>
    <w:pPr>
      <w:widowControl w:val="0"/>
      <w:spacing w:after="0" w:line="240" w:lineRule="auto"/>
      <w:ind w:left="360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8371B4"/>
    <w:pPr>
      <w:tabs>
        <w:tab w:val="num" w:pos="1134"/>
      </w:tabs>
      <w:spacing w:line="360" w:lineRule="auto"/>
      <w:ind w:left="1134" w:hanging="425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371B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3">
    <w:name w:val="Стиль Заголовок 1 + курсив"/>
    <w:basedOn w:val="1"/>
    <w:link w:val="14"/>
    <w:rsid w:val="008371B4"/>
    <w:pPr>
      <w:suppressAutoHyphens w:val="0"/>
      <w:spacing w:before="0" w:after="0"/>
    </w:pPr>
    <w:rPr>
      <w:iCs/>
      <w:sz w:val="40"/>
    </w:rPr>
  </w:style>
  <w:style w:type="character" w:customStyle="1" w:styleId="14">
    <w:name w:val="Стиль Заголовок 1 + курсив Знак"/>
    <w:link w:val="13"/>
    <w:locked/>
    <w:rsid w:val="008371B4"/>
    <w:rPr>
      <w:rFonts w:ascii="Arial" w:eastAsia="Times New Roman" w:hAnsi="Arial" w:cs="Arial"/>
      <w:b/>
      <w:bCs/>
      <w:iCs/>
      <w:caps/>
      <w:kern w:val="32"/>
      <w:sz w:val="40"/>
      <w:szCs w:val="32"/>
      <w:lang w:eastAsia="ru-RU"/>
    </w:rPr>
  </w:style>
  <w:style w:type="paragraph" w:styleId="af0">
    <w:name w:val="footnote text"/>
    <w:basedOn w:val="a"/>
    <w:link w:val="af1"/>
    <w:uiPriority w:val="99"/>
    <w:semiHidden/>
    <w:rsid w:val="008371B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37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8371B4"/>
    <w:rPr>
      <w:rFonts w:cs="Times New Roman"/>
      <w:vertAlign w:val="superscript"/>
    </w:rPr>
  </w:style>
  <w:style w:type="paragraph" w:styleId="af3">
    <w:name w:val="Normal (Web)"/>
    <w:basedOn w:val="a"/>
    <w:uiPriority w:val="99"/>
    <w:rsid w:val="008371B4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mw-headline">
    <w:name w:val="mw-headline"/>
    <w:rsid w:val="008371B4"/>
    <w:rPr>
      <w:rFonts w:cs="Times New Roman"/>
    </w:rPr>
  </w:style>
  <w:style w:type="paragraph" w:styleId="35">
    <w:name w:val="toc 3"/>
    <w:basedOn w:val="a"/>
    <w:next w:val="a"/>
    <w:autoRedefine/>
    <w:uiPriority w:val="39"/>
    <w:semiHidden/>
    <w:rsid w:val="008371B4"/>
    <w:pPr>
      <w:tabs>
        <w:tab w:val="right" w:leader="dot" w:pos="9060"/>
      </w:tabs>
      <w:ind w:left="360" w:firstLine="0"/>
      <w:jc w:val="left"/>
    </w:pPr>
    <w:rPr>
      <w:rFonts w:ascii="Arial" w:hAnsi="Arial" w:cs="Arial"/>
      <w:i/>
      <w:noProof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371B4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371B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371B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71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fontTable" Target="fontTable.xml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2.wmf"/><Relationship Id="rId118" Type="http://schemas.openxmlformats.org/officeDocument/2006/relationships/theme" Target="theme/theme1.xml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54" Type="http://schemas.openxmlformats.org/officeDocument/2006/relationships/image" Target="media/image26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png"/><Relationship Id="rId114" Type="http://schemas.openxmlformats.org/officeDocument/2006/relationships/oleObject" Target="embeddings/oleObject5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7416</Words>
  <Characters>42276</Characters>
  <Application>Microsoft Office Word</Application>
  <DocSecurity>0</DocSecurity>
  <Lines>352</Lines>
  <Paragraphs>99</Paragraphs>
  <ScaleCrop>false</ScaleCrop>
  <Company/>
  <LinksUpToDate>false</LinksUpToDate>
  <CharactersWithSpaces>49593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Фаина</cp:lastModifiedBy>
  <cp:revision>5</cp:revision>
  <dcterms:created xsi:type="dcterms:W3CDTF">2014-10-14T06:23:00Z</dcterms:created>
  <dcterms:modified xsi:type="dcterms:W3CDTF">2016-09-05T17:17:00Z</dcterms:modified>
</cp:coreProperties>
</file>