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высшего образования</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«Оренбургский государственный медицинский университет»</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Министерства здравоохранения Российской Федерации</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sz w:val="28"/>
          <w:szCs w:val="20"/>
          <w:lang w:eastAsia="ru-RU"/>
        </w:rPr>
      </w:pPr>
      <w:r w:rsidRPr="00EF2751">
        <w:rPr>
          <w:rFonts w:ascii="Times New Roman" w:eastAsia="Times New Roman" w:hAnsi="Times New Roman" w:cs="Times New Roman"/>
          <w:b/>
          <w:sz w:val="28"/>
          <w:szCs w:val="20"/>
          <w:lang w:eastAsia="ru-RU"/>
        </w:rPr>
        <w:t xml:space="preserve">МЕТОДИЧЕСКИЕ УКАЗАНИЯ </w:t>
      </w:r>
    </w:p>
    <w:p w:rsidR="00EF2751" w:rsidRPr="00EF2751" w:rsidRDefault="00EF2751" w:rsidP="00EF2751">
      <w:pPr>
        <w:spacing w:after="0" w:line="240" w:lineRule="auto"/>
        <w:ind w:firstLine="709"/>
        <w:jc w:val="center"/>
        <w:rPr>
          <w:rFonts w:ascii="Times New Roman" w:eastAsia="Times New Roman" w:hAnsi="Times New Roman" w:cs="Times New Roman"/>
          <w:b/>
          <w:sz w:val="28"/>
          <w:szCs w:val="20"/>
          <w:lang w:eastAsia="ru-RU"/>
        </w:rPr>
      </w:pPr>
      <w:r w:rsidRPr="00EF2751">
        <w:rPr>
          <w:rFonts w:ascii="Times New Roman" w:eastAsia="Times New Roman" w:hAnsi="Times New Roman" w:cs="Times New Roman"/>
          <w:b/>
          <w:sz w:val="28"/>
          <w:szCs w:val="20"/>
          <w:lang w:eastAsia="ru-RU"/>
        </w:rPr>
        <w:t xml:space="preserve">ПО САМОСТОЯТЕЛЬНОЙ РАБОТЕ ОБУЧАЮЩИХСЯ </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___________________________________________________________________</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хирургические болезни</w:t>
      </w:r>
    </w:p>
    <w:p w:rsid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31.05.03</w:t>
      </w:r>
      <w:r w:rsidRPr="006649F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Стоматология</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bookmarkStart w:id="0" w:name="_GoBack"/>
      <w:bookmarkEnd w:id="0"/>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6C42CE" w:rsidRPr="00710528" w:rsidRDefault="006C42CE" w:rsidP="006C42CE">
      <w:pPr>
        <w:spacing w:after="0" w:line="240" w:lineRule="auto"/>
        <w:ind w:firstLine="709"/>
        <w:jc w:val="center"/>
        <w:rPr>
          <w:rFonts w:ascii="Times New Roman" w:eastAsia="Times New Roman" w:hAnsi="Times New Roman" w:cs="Times New Roman"/>
          <w:color w:val="000000"/>
          <w:sz w:val="24"/>
          <w:szCs w:val="24"/>
          <w:lang w:eastAsia="ru-RU"/>
        </w:rPr>
      </w:pPr>
      <w:r w:rsidRPr="00710528">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710528">
        <w:rPr>
          <w:rFonts w:ascii="Times New Roman" w:eastAsia="Times New Roman" w:hAnsi="Times New Roman" w:cs="Times New Roman"/>
          <w:i/>
          <w:color w:val="000000"/>
          <w:sz w:val="24"/>
          <w:szCs w:val="24"/>
          <w:lang w:eastAsia="ru-RU"/>
        </w:rPr>
        <w:t>31.05.0</w:t>
      </w:r>
      <w:r>
        <w:rPr>
          <w:rFonts w:ascii="Times New Roman" w:eastAsia="Times New Roman" w:hAnsi="Times New Roman" w:cs="Times New Roman"/>
          <w:i/>
          <w:color w:val="000000"/>
          <w:sz w:val="24"/>
          <w:szCs w:val="24"/>
          <w:lang w:eastAsia="ru-RU"/>
        </w:rPr>
        <w:t>3 Стоматология</w:t>
      </w:r>
      <w:r w:rsidRPr="00710528">
        <w:rPr>
          <w:rFonts w:ascii="Times New Roman" w:eastAsia="Times New Roman" w:hAnsi="Times New Roman" w:cs="Times New Roman"/>
          <w:color w:val="000000"/>
          <w:sz w:val="24"/>
          <w:szCs w:val="24"/>
          <w:lang w:eastAsia="ru-RU"/>
        </w:rPr>
        <w:t>, утвержденной ученым советом ФГБОУ ВО ОрГМУ Минздрава России</w:t>
      </w:r>
    </w:p>
    <w:p w:rsidR="006C42CE" w:rsidRPr="00710528" w:rsidRDefault="006C42CE" w:rsidP="006C42CE">
      <w:pPr>
        <w:spacing w:after="0" w:line="240" w:lineRule="auto"/>
        <w:jc w:val="center"/>
        <w:rPr>
          <w:rFonts w:ascii="Times New Roman" w:eastAsia="Times New Roman" w:hAnsi="Times New Roman" w:cs="Times New Roman"/>
          <w:color w:val="000000"/>
          <w:sz w:val="24"/>
          <w:szCs w:val="24"/>
          <w:lang w:eastAsia="ru-RU"/>
        </w:rPr>
      </w:pPr>
    </w:p>
    <w:p w:rsidR="006C42CE" w:rsidRPr="00710528" w:rsidRDefault="006C42CE" w:rsidP="006C42CE">
      <w:pPr>
        <w:spacing w:after="0" w:line="240" w:lineRule="auto"/>
        <w:jc w:val="center"/>
        <w:rPr>
          <w:rFonts w:ascii="Times New Roman" w:eastAsia="Times New Roman" w:hAnsi="Times New Roman" w:cs="Times New Roman"/>
          <w:color w:val="000000"/>
          <w:sz w:val="24"/>
          <w:szCs w:val="24"/>
          <w:lang w:eastAsia="ru-RU"/>
        </w:rPr>
      </w:pPr>
      <w:r w:rsidRPr="00710528">
        <w:rPr>
          <w:rFonts w:ascii="Times New Roman" w:eastAsia="Times New Roman" w:hAnsi="Times New Roman" w:cs="Times New Roman"/>
          <w:color w:val="000000"/>
          <w:sz w:val="24"/>
          <w:szCs w:val="24"/>
          <w:lang w:eastAsia="ru-RU"/>
        </w:rPr>
        <w:t>протокол № 9 от «30» апреля 2021 года и утвержденной ректором ФГБОУ ВО ОрГМУ Минздрава России «30» апреля 2021 года</w:t>
      </w:r>
    </w:p>
    <w:p w:rsid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6C42CE" w:rsidRPr="00EF2751" w:rsidRDefault="006C42CE"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Оренбург</w:t>
      </w: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p>
    <w:p w:rsidR="00EF2751" w:rsidRPr="00EF2751" w:rsidRDefault="00EF2751" w:rsidP="00EF2751">
      <w:pPr>
        <w:spacing w:after="0" w:line="240" w:lineRule="auto"/>
        <w:ind w:firstLine="709"/>
        <w:jc w:val="both"/>
        <w:rPr>
          <w:rFonts w:ascii="Times New Roman" w:eastAsia="Times New Roman" w:hAnsi="Times New Roman" w:cs="Times New Roman"/>
          <w:b/>
          <w:sz w:val="28"/>
          <w:szCs w:val="20"/>
          <w:lang w:eastAsia="ru-RU"/>
        </w:rPr>
      </w:pPr>
    </w:p>
    <w:p w:rsidR="00EF2751" w:rsidRPr="00EF2751" w:rsidRDefault="00EF2751" w:rsidP="00EF2751">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EF2751" w:rsidRPr="00EF2751" w:rsidTr="005664E0">
        <w:tc>
          <w:tcPr>
            <w:tcW w:w="614" w:type="dxa"/>
            <w:shd w:val="clear" w:color="auto" w:fill="auto"/>
          </w:tcPr>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lastRenderedPageBreak/>
              <w:t>№</w:t>
            </w:r>
          </w:p>
        </w:tc>
        <w:tc>
          <w:tcPr>
            <w:tcW w:w="3223"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Тема самостоятельной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работы </w:t>
            </w:r>
          </w:p>
        </w:tc>
        <w:tc>
          <w:tcPr>
            <w:tcW w:w="2251"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Форма </w:t>
            </w:r>
          </w:p>
          <w:p w:rsidR="00EF2751" w:rsidRPr="00EF2751" w:rsidRDefault="00EF2751" w:rsidP="00EF2751">
            <w:pPr>
              <w:spacing w:after="0" w:line="240" w:lineRule="auto"/>
              <w:jc w:val="center"/>
              <w:rPr>
                <w:rFonts w:ascii="Times New Roman" w:eastAsia="Times New Roman" w:hAnsi="Times New Roman" w:cs="Times New Roman"/>
                <w:sz w:val="28"/>
                <w:szCs w:val="20"/>
                <w:vertAlign w:val="superscript"/>
                <w:lang w:eastAsia="ru-RU"/>
              </w:rPr>
            </w:pPr>
            <w:r w:rsidRPr="00EF2751">
              <w:rPr>
                <w:rFonts w:ascii="Times New Roman" w:eastAsia="Times New Roman" w:hAnsi="Times New Roman" w:cs="Times New Roman"/>
                <w:sz w:val="28"/>
                <w:szCs w:val="20"/>
                <w:lang w:eastAsia="ru-RU"/>
              </w:rPr>
              <w:t>самостоятельной работы</w:t>
            </w:r>
            <w:r w:rsidRPr="00EF2751">
              <w:rPr>
                <w:rFonts w:ascii="Times New Roman" w:eastAsia="Times New Roman" w:hAnsi="Times New Roman" w:cs="Times New Roman"/>
                <w:sz w:val="28"/>
                <w:szCs w:val="20"/>
                <w:vertAlign w:val="superscript"/>
                <w:lang w:eastAsia="ru-RU"/>
              </w:rPr>
              <w:t>1</w:t>
            </w:r>
          </w:p>
        </w:tc>
        <w:tc>
          <w:tcPr>
            <w:tcW w:w="2251"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Форма контроля самостоятельной работы</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 </w:t>
            </w:r>
            <w:r w:rsidRPr="00EF2751">
              <w:rPr>
                <w:rFonts w:ascii="Times New Roman" w:eastAsia="Times New Roman" w:hAnsi="Times New Roman" w:cs="Times New Roman"/>
                <w:i/>
                <w:sz w:val="24"/>
                <w:szCs w:val="24"/>
                <w:lang w:eastAsia="ru-RU"/>
              </w:rPr>
              <w:t>(в соответствии с разделом 4 РП)</w:t>
            </w:r>
            <w:r w:rsidRPr="00EF2751">
              <w:rPr>
                <w:rFonts w:ascii="Times New Roman" w:eastAsia="Times New Roman" w:hAnsi="Times New Roman" w:cs="Times New Roman"/>
                <w:sz w:val="28"/>
                <w:szCs w:val="20"/>
                <w:lang w:eastAsia="ru-RU"/>
              </w:rPr>
              <w:t xml:space="preserve"> </w:t>
            </w:r>
          </w:p>
        </w:tc>
        <w:tc>
          <w:tcPr>
            <w:tcW w:w="2082"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Форма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контактной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работы при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проведении </w:t>
            </w:r>
          </w:p>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текущего </w:t>
            </w:r>
          </w:p>
          <w:p w:rsidR="00EF2751" w:rsidRPr="00EF2751" w:rsidRDefault="00EF2751" w:rsidP="00EF2751">
            <w:pPr>
              <w:spacing w:after="0" w:line="240" w:lineRule="auto"/>
              <w:jc w:val="center"/>
              <w:rPr>
                <w:rFonts w:ascii="Times New Roman" w:eastAsia="Times New Roman" w:hAnsi="Times New Roman" w:cs="Times New Roman"/>
                <w:sz w:val="28"/>
                <w:szCs w:val="20"/>
                <w:vertAlign w:val="superscript"/>
                <w:lang w:eastAsia="ru-RU"/>
              </w:rPr>
            </w:pPr>
            <w:r w:rsidRPr="00EF2751">
              <w:rPr>
                <w:rFonts w:ascii="Times New Roman" w:eastAsia="Times New Roman" w:hAnsi="Times New Roman" w:cs="Times New Roman"/>
                <w:sz w:val="28"/>
                <w:szCs w:val="20"/>
                <w:lang w:eastAsia="ru-RU"/>
              </w:rPr>
              <w:t>контроля</w:t>
            </w:r>
            <w:r w:rsidRPr="00EF2751">
              <w:rPr>
                <w:rFonts w:ascii="Times New Roman" w:eastAsia="Times New Roman" w:hAnsi="Times New Roman" w:cs="Times New Roman"/>
                <w:sz w:val="28"/>
                <w:szCs w:val="20"/>
                <w:vertAlign w:val="superscript"/>
                <w:lang w:eastAsia="ru-RU"/>
              </w:rPr>
              <w:t>2</w:t>
            </w:r>
          </w:p>
        </w:tc>
      </w:tr>
      <w:tr w:rsidR="00EF2751" w:rsidRPr="00EF2751" w:rsidTr="005664E0">
        <w:tc>
          <w:tcPr>
            <w:tcW w:w="614" w:type="dxa"/>
            <w:shd w:val="clear" w:color="auto" w:fill="auto"/>
          </w:tcPr>
          <w:p w:rsidR="00EF2751" w:rsidRPr="00EF2751" w:rsidRDefault="00EF2751" w:rsidP="00EF2751">
            <w:pPr>
              <w:spacing w:after="0" w:line="240" w:lineRule="auto"/>
              <w:ind w:firstLine="709"/>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1</w:t>
            </w:r>
          </w:p>
        </w:tc>
        <w:tc>
          <w:tcPr>
            <w:tcW w:w="3223"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2</w:t>
            </w:r>
          </w:p>
        </w:tc>
        <w:tc>
          <w:tcPr>
            <w:tcW w:w="2251"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3</w:t>
            </w:r>
          </w:p>
        </w:tc>
        <w:tc>
          <w:tcPr>
            <w:tcW w:w="2251"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4</w:t>
            </w:r>
          </w:p>
        </w:tc>
        <w:tc>
          <w:tcPr>
            <w:tcW w:w="2082" w:type="dxa"/>
            <w:shd w:val="clear" w:color="auto" w:fill="auto"/>
          </w:tcPr>
          <w:p w:rsidR="00EF2751" w:rsidRPr="00EF2751" w:rsidRDefault="00EF2751" w:rsidP="00EF2751">
            <w:pPr>
              <w:spacing w:after="0" w:line="240" w:lineRule="auto"/>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5</w:t>
            </w:r>
          </w:p>
        </w:tc>
      </w:tr>
      <w:tr w:rsidR="00EF2751" w:rsidRPr="00EF2751" w:rsidTr="005664E0">
        <w:tc>
          <w:tcPr>
            <w:tcW w:w="10421" w:type="dxa"/>
            <w:gridSpan w:val="5"/>
            <w:shd w:val="clear" w:color="auto" w:fill="auto"/>
          </w:tcPr>
          <w:p w:rsidR="00EF2751" w:rsidRPr="00EF2751" w:rsidRDefault="00EF2751" w:rsidP="00EF2751">
            <w:pPr>
              <w:spacing w:after="0" w:line="240" w:lineRule="auto"/>
              <w:jc w:val="center"/>
              <w:rPr>
                <w:rFonts w:ascii="Times New Roman" w:eastAsia="Times New Roman" w:hAnsi="Times New Roman" w:cs="Times New Roman"/>
                <w:i/>
                <w:sz w:val="28"/>
                <w:szCs w:val="20"/>
                <w:lang w:eastAsia="ru-RU"/>
              </w:rPr>
            </w:pPr>
            <w:r w:rsidRPr="00EF2751">
              <w:rPr>
                <w:rFonts w:ascii="Times New Roman" w:eastAsia="Times New Roman" w:hAnsi="Times New Roman" w:cs="Times New Roman"/>
                <w:i/>
                <w:sz w:val="28"/>
                <w:szCs w:val="20"/>
                <w:lang w:eastAsia="ru-RU"/>
              </w:rPr>
              <w:t>Самостоятельная работа в рамках практических занятий</w:t>
            </w:r>
          </w:p>
        </w:tc>
      </w:tr>
      <w:tr w:rsidR="00EF2751" w:rsidRPr="00EF2751" w:rsidTr="005664E0">
        <w:tc>
          <w:tcPr>
            <w:tcW w:w="614" w:type="dxa"/>
            <w:shd w:val="clear" w:color="auto" w:fill="auto"/>
          </w:tcPr>
          <w:p w:rsidR="00EF2751" w:rsidRPr="00EF2751" w:rsidRDefault="00EF2751" w:rsidP="00EF2751">
            <w:pPr>
              <w:spacing w:after="0" w:line="240" w:lineRule="auto"/>
              <w:ind w:right="-293" w:firstLine="851"/>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1</w:t>
            </w: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 xml:space="preserve">Тема: </w:t>
            </w:r>
          </w:p>
          <w:p w:rsidR="00EF2751" w:rsidRPr="00EF2751" w:rsidRDefault="00EF2751" w:rsidP="00EF2751">
            <w:pPr>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w:t>
            </w:r>
            <w:r w:rsidRPr="00EF2751">
              <w:rPr>
                <w:rFonts w:ascii="Times New Roman" w:eastAsia="Times New Roman" w:hAnsi="Times New Roman" w:cs="Times New Roman"/>
                <w:sz w:val="28"/>
                <w:szCs w:val="28"/>
                <w:lang w:eastAsia="ru-RU"/>
              </w:rPr>
              <w:t>Организация работы хирургического стационара в свете требований асептики</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ind w:right="-293"/>
              <w:jc w:val="both"/>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ind w:right="-293"/>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ind w:right="-293" w:firstLine="166"/>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right="-293" w:firstLine="851"/>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2</w:t>
            </w: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Современные химические антисептики для предстерилизационной обработки различного хирургического инструментария и медицинского оборудования</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right="-293" w:firstLine="851"/>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3</w:t>
            </w: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Современные химические антисептики для стерилизации различного хирургического инструментария и медицинского оборудования</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right="-293" w:firstLine="851"/>
              <w:jc w:val="center"/>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0"/>
                <w:lang w:eastAsia="ru-RU"/>
              </w:rPr>
              <w:t>4</w:t>
            </w: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Современные способы обработки рук хирурга</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Приборы и инструменты для микрохирургических операций»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Приборы и инструменты для эндоскопических операций».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Способы разъединения и соединения тканей».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tabs>
                <w:tab w:val="left" w:pos="180"/>
              </w:tabs>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«Клинические и лабораторные тесты </w:t>
            </w:r>
            <w:r w:rsidRPr="00EF2751">
              <w:rPr>
                <w:rFonts w:ascii="Times New Roman" w:eastAsia="Times New Roman" w:hAnsi="Times New Roman" w:cs="Times New Roman"/>
                <w:sz w:val="28"/>
                <w:szCs w:val="28"/>
                <w:lang w:eastAsia="ru-RU"/>
              </w:rPr>
              <w:lastRenderedPageBreak/>
              <w:t>определения степени кровопотери. Решение вопроса об объеме и характере проведения трансфузионной терапии (на основе данных истории болезни)».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lastRenderedPageBreak/>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Применение эндоскопических методов в диагностике и лечении гастродуоденальных кровотечений</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Реинфузия крови в лечении острой кровопотери. Показания, противопоказания, методика проведения</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Синдром диссеминированного внутрисосудистого свертывания крови (сладжсиндром)</w:t>
            </w:r>
            <w:r w:rsidRPr="00EF2751">
              <w:rPr>
                <w:rFonts w:ascii="Times New Roman" w:eastAsia="Times New Roman" w:hAnsi="Times New Roman" w:cs="Times New Roman"/>
                <w:sz w:val="28"/>
                <w:szCs w:val="20"/>
                <w:lang w:eastAsia="ru-RU"/>
              </w:rPr>
              <w:t xml:space="preserve"> ».</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bCs/>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«Роль отечественных ученых, внесших заметный вклад в учение о местной анестезии».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bCs/>
                <w:sz w:val="28"/>
                <w:szCs w:val="28"/>
                <w:lang w:eastAsia="ru-RU"/>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bCs/>
                <w:sz w:val="28"/>
                <w:szCs w:val="28"/>
                <w:lang w:eastAsia="ru-RU"/>
              </w:rPr>
              <w:t>Оценить фармакодинамические свойства препаратов для местного обезболивания</w:t>
            </w:r>
            <w:r w:rsidRPr="00EF2751">
              <w:rPr>
                <w:rFonts w:ascii="Times New Roman" w:eastAsia="Times New Roman" w:hAnsi="Times New Roman" w:cs="Times New Roman"/>
                <w:sz w:val="28"/>
                <w:szCs w:val="20"/>
                <w:lang w:eastAsia="ru-RU"/>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«Достоинства наркотизирования аппаратами».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«Методы наркоза»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«План подготовки больного к наркозу»</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«Значение резус-фактора в акушерстве»</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bCs/>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Cs/>
                <w:sz w:val="28"/>
                <w:szCs w:val="28"/>
                <w:lang w:eastAsia="ru-RU"/>
              </w:rPr>
              <w:t xml:space="preserve"> «Значение определения групп крови в хирургической практике»</w:t>
            </w:r>
          </w:p>
          <w:p w:rsidR="00EF2751" w:rsidRPr="00EF2751" w:rsidRDefault="00EF2751" w:rsidP="00EF2751">
            <w:pPr>
              <w:spacing w:after="0" w:line="240" w:lineRule="auto"/>
              <w:rPr>
                <w:rFonts w:ascii="Times New Roman" w:eastAsia="Times New Roman" w:hAnsi="Times New Roman" w:cs="Times New Roman"/>
                <w:sz w:val="20"/>
                <w:szCs w:val="20"/>
                <w:lang w:eastAsia="ru-RU"/>
              </w:rPr>
            </w:pP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 xml:space="preserve">Основные источники получения компонентов крови. Донорство». </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«Аутодонорство. Виды. Показания. Противопоказания».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«Реинфузия крови. Показания. Противопоказания. Техника».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«Посттрансфузионные гемолитические и негемолитические осложнения».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b/>
                <w:sz w:val="28"/>
                <w:szCs w:val="28"/>
                <w:lang w:eastAsia="ru-RU"/>
              </w:rPr>
              <w:t xml:space="preserve"> </w:t>
            </w:r>
            <w:r w:rsidRPr="00EF2751">
              <w:rPr>
                <w:rFonts w:ascii="Times New Roman" w:eastAsia="Times New Roman" w:hAnsi="Times New Roman" w:cs="Times New Roman"/>
                <w:sz w:val="28"/>
                <w:szCs w:val="28"/>
                <w:lang w:eastAsia="ru-RU"/>
              </w:rPr>
              <w:t>«Теории возникновения опухолей».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«Отличительные черты доброкачественных и злокачественных опухолей»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tabs>
                <w:tab w:val="num" w:pos="567"/>
              </w:tabs>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«Клиника и лечение закрытых повреждений мягких тканей».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tabs>
                <w:tab w:val="num" w:pos="567"/>
              </w:tabs>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«Жировая эмболия».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«Особенности лечения переломов у детей».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«Черепномозговая травма, первая помощь».</w:t>
            </w:r>
          </w:p>
          <w:p w:rsidR="00EF2751" w:rsidRPr="00EF2751" w:rsidRDefault="00EF2751" w:rsidP="00EF2751">
            <w:pPr>
              <w:spacing w:after="0" w:line="240" w:lineRule="auto"/>
              <w:rPr>
                <w:rFonts w:ascii="Times New Roman" w:eastAsia="Times New Roman" w:hAnsi="Times New Roman" w:cs="Times New Roman"/>
                <w:sz w:val="20"/>
                <w:szCs w:val="20"/>
                <w:lang w:eastAsia="ru-RU"/>
              </w:rPr>
            </w:pP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lastRenderedPageBreak/>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«Травмы грудной клетки. Лечение пневмоторакса».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120" w:line="240" w:lineRule="auto"/>
              <w:ind w:right="-54"/>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 «</w:t>
            </w:r>
            <w:r w:rsidRPr="00EF2751">
              <w:rPr>
                <w:rFonts w:ascii="Times New Roman" w:eastAsia="Times New Roman" w:hAnsi="Times New Roman" w:cs="Times New Roman"/>
                <w:sz w:val="28"/>
                <w:szCs w:val="28"/>
                <w:lang w:eastAsia="ru-RU"/>
              </w:rPr>
              <w:t>Опишите, как при различных методах лечения гнойных ран реализуются общие принципы лечения».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120" w:line="240" w:lineRule="auto"/>
              <w:rPr>
                <w:rFonts w:ascii="Times New Roman" w:eastAsia="Times New Roman" w:hAnsi="Times New Roman" w:cs="Times New Roman"/>
                <w:sz w:val="28"/>
                <w:szCs w:val="28"/>
                <w:lang w:val="x-none" w:eastAsia="x-none"/>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val="x-none" w:eastAsia="x-none"/>
              </w:rPr>
              <w:t xml:space="preserve"> </w:t>
            </w:r>
            <w:r w:rsidRPr="00EF2751">
              <w:rPr>
                <w:rFonts w:ascii="Times New Roman" w:eastAsia="Times New Roman" w:hAnsi="Times New Roman" w:cs="Times New Roman"/>
                <w:sz w:val="28"/>
                <w:szCs w:val="28"/>
                <w:lang w:eastAsia="x-none"/>
              </w:rPr>
              <w:t>«</w:t>
            </w:r>
            <w:r w:rsidRPr="00EF2751">
              <w:rPr>
                <w:rFonts w:ascii="Times New Roman" w:eastAsia="Times New Roman" w:hAnsi="Times New Roman" w:cs="Times New Roman"/>
                <w:sz w:val="28"/>
                <w:szCs w:val="28"/>
                <w:lang w:val="x-none" w:eastAsia="x-none"/>
              </w:rPr>
              <w:t>Современные методы профилактики нагноения асептических ран</w:t>
            </w:r>
            <w:r w:rsidRPr="00EF2751">
              <w:rPr>
                <w:rFonts w:ascii="Times New Roman" w:eastAsia="Times New Roman" w:hAnsi="Times New Roman" w:cs="Times New Roman"/>
                <w:sz w:val="28"/>
                <w:szCs w:val="28"/>
                <w:lang w:eastAsia="x-none"/>
              </w:rPr>
              <w:t>»</w:t>
            </w:r>
            <w:r w:rsidRPr="00EF2751">
              <w:rPr>
                <w:rFonts w:ascii="Times New Roman" w:eastAsia="Times New Roman" w:hAnsi="Times New Roman" w:cs="Times New Roman"/>
                <w:sz w:val="28"/>
                <w:szCs w:val="28"/>
                <w:lang w:val="x-none" w:eastAsia="x-none"/>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120" w:line="240" w:lineRule="auto"/>
              <w:rPr>
                <w:rFonts w:ascii="Times New Roman" w:eastAsia="Times New Roman" w:hAnsi="Times New Roman" w:cs="Times New Roman"/>
                <w:sz w:val="28"/>
                <w:szCs w:val="28"/>
                <w:lang w:eastAsia="x-none"/>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x-none"/>
              </w:rPr>
              <w:t xml:space="preserve"> «</w:t>
            </w:r>
            <w:r w:rsidRPr="00EF2751">
              <w:rPr>
                <w:rFonts w:ascii="Times New Roman" w:eastAsia="Times New Roman" w:hAnsi="Times New Roman" w:cs="Times New Roman"/>
                <w:sz w:val="28"/>
                <w:szCs w:val="28"/>
                <w:lang w:val="x-none" w:eastAsia="x-none"/>
              </w:rPr>
              <w:t>Экстренная профилактика столбняка</w:t>
            </w:r>
            <w:r w:rsidRPr="00EF2751">
              <w:rPr>
                <w:rFonts w:ascii="Times New Roman" w:eastAsia="Times New Roman" w:hAnsi="Times New Roman" w:cs="Times New Roman"/>
                <w:sz w:val="28"/>
                <w:szCs w:val="28"/>
                <w:lang w:eastAsia="x-none"/>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120" w:line="240" w:lineRule="auto"/>
              <w:rPr>
                <w:rFonts w:ascii="Times New Roman" w:eastAsia="Times New Roman" w:hAnsi="Times New Roman" w:cs="Times New Roman"/>
                <w:sz w:val="28"/>
                <w:szCs w:val="28"/>
                <w:lang w:val="x-none" w:eastAsia="x-none"/>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x-none"/>
              </w:rPr>
              <w:t xml:space="preserve"> «</w:t>
            </w:r>
            <w:r w:rsidRPr="00EF2751">
              <w:rPr>
                <w:rFonts w:ascii="Times New Roman" w:eastAsia="Times New Roman" w:hAnsi="Times New Roman" w:cs="Times New Roman"/>
                <w:sz w:val="28"/>
                <w:szCs w:val="28"/>
                <w:lang w:val="x-none" w:eastAsia="x-none"/>
              </w:rPr>
              <w:t>Лечение укушенных и отравленных ран</w:t>
            </w:r>
            <w:r w:rsidRPr="00EF2751">
              <w:rPr>
                <w:rFonts w:ascii="Times New Roman" w:eastAsia="Times New Roman" w:hAnsi="Times New Roman" w:cs="Times New Roman"/>
                <w:sz w:val="28"/>
                <w:szCs w:val="28"/>
                <w:lang w:eastAsia="x-none"/>
              </w:rPr>
              <w:t>».</w:t>
            </w:r>
            <w:r w:rsidRPr="00EF2751">
              <w:rPr>
                <w:rFonts w:ascii="Times New Roman" w:eastAsia="Times New Roman" w:hAnsi="Times New Roman" w:cs="Times New Roman"/>
                <w:sz w:val="28"/>
                <w:szCs w:val="28"/>
                <w:lang w:val="x-none" w:eastAsia="x-none"/>
              </w:rPr>
              <w:t xml:space="preserve"> </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x-none"/>
              </w:rPr>
              <w:t xml:space="preserve"> «</w:t>
            </w:r>
            <w:r w:rsidRPr="00EF2751">
              <w:rPr>
                <w:rFonts w:ascii="Times New Roman" w:eastAsia="Times New Roman" w:hAnsi="Times New Roman" w:cs="Times New Roman"/>
                <w:sz w:val="28"/>
                <w:szCs w:val="28"/>
                <w:lang w:val="x-none" w:eastAsia="x-none"/>
              </w:rPr>
              <w:t>Профилактика анаэробной инфекции ран</w:t>
            </w:r>
            <w:r w:rsidRPr="00EF2751">
              <w:rPr>
                <w:rFonts w:ascii="Times New Roman" w:eastAsia="Times New Roman" w:hAnsi="Times New Roman" w:cs="Times New Roman"/>
                <w:sz w:val="28"/>
                <w:szCs w:val="28"/>
                <w:lang w:eastAsia="x-none"/>
              </w:rPr>
              <w:t>»</w:t>
            </w:r>
            <w:r w:rsidRPr="00EF2751">
              <w:rPr>
                <w:rFonts w:ascii="Times New Roman" w:eastAsia="Times New Roman" w:hAnsi="Times New Roman" w:cs="Times New Roman"/>
                <w:sz w:val="28"/>
                <w:szCs w:val="28"/>
                <w:lang w:val="x-none" w:eastAsia="x-none"/>
              </w:rPr>
              <w:t>.</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widowControl w:val="0"/>
              <w:snapToGrid w:val="0"/>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«Современные методы определения глубины поражения кожи при ожогах»</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«Патогенез ожогового шока».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«Принципы лечения больных с химическими ожогами».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«Современные аспекты патогенеза хирургической инфекции».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«Роль транслокации условно – патогенных микроорганизмов желудочно-кишечного тракта в механизмах эндогенного инфицирования».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«Роль факторов персистенции </w:t>
            </w:r>
            <w:r w:rsidRPr="00EF2751">
              <w:rPr>
                <w:rFonts w:ascii="Times New Roman" w:eastAsia="Times New Roman" w:hAnsi="Times New Roman" w:cs="Times New Roman"/>
                <w:sz w:val="28"/>
                <w:szCs w:val="28"/>
                <w:lang w:eastAsia="ru-RU"/>
              </w:rPr>
              <w:lastRenderedPageBreak/>
              <w:t>бактериальных патогенов в патогенезе хирургической инфекции».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lastRenderedPageBreak/>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«Эндолимфатическая антибиотикотерапия (теоретическое, микробиологическое, фармакологическое обоснование метода)».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«Закрытые методы лечения в гнойной хирургии».</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«Современные методы лечения гнойных заболеваний».</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«Гнойная инфекция и сахарный диабет».</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«Рентгенодиагностика атипических форм остеомиелита».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«Дифференциально-диагностические признаки хронического гематогенного остеомиелита и костно-суставного туберкулеза».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Тема:</w:t>
            </w:r>
            <w:r w:rsidRPr="00EF2751">
              <w:rPr>
                <w:rFonts w:ascii="Times New Roman" w:eastAsia="Times New Roman" w:hAnsi="Times New Roman" w:cs="Times New Roman"/>
                <w:sz w:val="28"/>
                <w:szCs w:val="28"/>
                <w:lang w:eastAsia="ru-RU"/>
              </w:rPr>
              <w:t xml:space="preserve"> «Роль отечественных учёных в развитии костно-суставного туберкулёза».  </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r w:rsidR="00EF2751" w:rsidRPr="00EF2751" w:rsidTr="005664E0">
        <w:tc>
          <w:tcPr>
            <w:tcW w:w="614" w:type="dxa"/>
            <w:shd w:val="clear" w:color="auto" w:fill="auto"/>
          </w:tcPr>
          <w:p w:rsidR="00EF2751" w:rsidRPr="00EF2751" w:rsidRDefault="00EF2751" w:rsidP="00EF2751">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EF2751" w:rsidRPr="00EF2751" w:rsidRDefault="00EF2751" w:rsidP="00EF2751">
            <w:pPr>
              <w:spacing w:after="0" w:line="240" w:lineRule="auto"/>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Тема: «Принципы парентерального питания».</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Защита реферата</w:t>
            </w:r>
          </w:p>
        </w:tc>
        <w:tc>
          <w:tcPr>
            <w:tcW w:w="2082" w:type="dxa"/>
            <w:shd w:val="clear" w:color="auto" w:fill="auto"/>
          </w:tcPr>
          <w:p w:rsidR="00EF2751" w:rsidRPr="00EF2751" w:rsidRDefault="00EF2751" w:rsidP="00EF2751">
            <w:pPr>
              <w:spacing w:after="0" w:line="240" w:lineRule="auto"/>
              <w:rPr>
                <w:rFonts w:ascii="Times New Roman" w:eastAsia="Times New Roman" w:hAnsi="Times New Roman" w:cs="Times New Roman"/>
                <w:sz w:val="20"/>
                <w:szCs w:val="20"/>
                <w:lang w:eastAsia="ru-RU"/>
              </w:rPr>
            </w:pPr>
            <w:r w:rsidRPr="00EF2751">
              <w:rPr>
                <w:rFonts w:ascii="Times New Roman" w:eastAsia="Times New Roman" w:hAnsi="Times New Roman" w:cs="Times New Roman"/>
                <w:sz w:val="28"/>
                <w:szCs w:val="20"/>
                <w:lang w:eastAsia="ru-RU"/>
              </w:rPr>
              <w:t>Аудиторная</w:t>
            </w:r>
          </w:p>
        </w:tc>
      </w:tr>
    </w:tbl>
    <w:p w:rsidR="00EF2751" w:rsidRPr="00EF2751" w:rsidRDefault="00EF2751" w:rsidP="00EF2751">
      <w:pPr>
        <w:spacing w:after="0" w:line="240" w:lineRule="auto"/>
        <w:ind w:firstLine="851"/>
        <w:jc w:val="both"/>
        <w:rPr>
          <w:rFonts w:ascii="Times New Roman" w:eastAsia="Times New Roman" w:hAnsi="Times New Roman" w:cs="Times New Roman"/>
          <w:sz w:val="28"/>
          <w:szCs w:val="20"/>
          <w:lang w:eastAsia="ru-RU"/>
        </w:rPr>
      </w:pPr>
    </w:p>
    <w:p w:rsidR="00EF2751" w:rsidRPr="00EF2751" w:rsidRDefault="00EF2751" w:rsidP="00EF2751">
      <w:pPr>
        <w:spacing w:after="0" w:line="240" w:lineRule="auto"/>
        <w:jc w:val="both"/>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bCs/>
          <w:sz w:val="28"/>
          <w:szCs w:val="28"/>
          <w:lang w:eastAsia="ru-RU"/>
        </w:rPr>
      </w:pPr>
      <w:r w:rsidRPr="00EF2751">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EF2751">
        <w:rPr>
          <w:rFonts w:ascii="Times New Roman" w:eastAsia="Times New Roman" w:hAnsi="Times New Roman" w:cs="Times New Roman"/>
          <w:sz w:val="28"/>
          <w:szCs w:val="28"/>
          <w:lang w:eastAsia="ru-RU"/>
        </w:rPr>
        <w:lastRenderedPageBreak/>
        <w:t>структурные элементы: титульный лист, содержание, введение, основная часть, заключение, список использованных источников.</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EF2751" w:rsidRPr="00EF2751" w:rsidRDefault="00EF2751" w:rsidP="00EF2751">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актуальность рассматриваемой проблемы;</w:t>
      </w:r>
    </w:p>
    <w:p w:rsidR="00EF2751" w:rsidRPr="00EF2751" w:rsidRDefault="00EF2751" w:rsidP="00EF2751">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обоснованность излагаемых проблем, вопросов, предложений;</w:t>
      </w:r>
    </w:p>
    <w:p w:rsidR="00EF2751" w:rsidRPr="00EF2751" w:rsidRDefault="00EF2751" w:rsidP="00EF2751">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логичность, последовательность и краткость изложения;</w:t>
      </w:r>
    </w:p>
    <w:p w:rsidR="00EF2751" w:rsidRPr="00EF2751" w:rsidRDefault="00EF2751" w:rsidP="00EF2751">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отражение мнения по проблеме реферирующего.</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EF2751" w:rsidRPr="00EF2751" w:rsidRDefault="00EF2751" w:rsidP="00EF2751">
      <w:pPr>
        <w:spacing w:after="0" w:line="240" w:lineRule="auto"/>
        <w:ind w:firstLine="709"/>
        <w:jc w:val="center"/>
        <w:rPr>
          <w:rFonts w:ascii="Times New Roman" w:eastAsia="Times New Roman" w:hAnsi="Times New Roman" w:cs="Times New Roman"/>
          <w:b/>
          <w:sz w:val="28"/>
          <w:szCs w:val="28"/>
          <w:lang w:eastAsia="ru-RU"/>
        </w:rPr>
      </w:pPr>
      <w:r w:rsidRPr="00EF2751">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EF2751" w:rsidRPr="00EF2751" w:rsidRDefault="00EF2751" w:rsidP="00EF2751">
      <w:pPr>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EF2751" w:rsidRPr="00EF2751" w:rsidRDefault="00EF2751" w:rsidP="00EF275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2751">
        <w:rPr>
          <w:rFonts w:ascii="Times New Roman" w:eastAsia="Times New Roman" w:hAnsi="Times New Roman" w:cs="Times New Roman"/>
          <w:i/>
          <w:sz w:val="28"/>
          <w:szCs w:val="28"/>
          <w:lang w:eastAsia="ru-RU"/>
        </w:rPr>
        <w:t>Алгоритм подготовки компьютерной презентации</w:t>
      </w:r>
      <w:r w:rsidRPr="00EF2751">
        <w:rPr>
          <w:rFonts w:ascii="Times New Roman" w:eastAsia="Times New Roman" w:hAnsi="Times New Roman" w:cs="Times New Roman"/>
          <w:sz w:val="28"/>
          <w:szCs w:val="28"/>
          <w:lang w:eastAsia="ru-RU"/>
        </w:rPr>
        <w:t>:</w:t>
      </w:r>
    </w:p>
    <w:p w:rsidR="00EF2751" w:rsidRPr="00EF2751" w:rsidRDefault="00EF2751" w:rsidP="00EF275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EF2751" w:rsidRPr="00EF2751" w:rsidRDefault="00EF2751" w:rsidP="00EF275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2) разработка структуры презентации;</w:t>
      </w:r>
    </w:p>
    <w:p w:rsidR="00EF2751" w:rsidRPr="00EF2751" w:rsidRDefault="00EF2751" w:rsidP="00EF275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3) создание презентации в Power Point;</w:t>
      </w:r>
    </w:p>
    <w:p w:rsidR="00EF2751" w:rsidRPr="00EF2751" w:rsidRDefault="00EF2751" w:rsidP="00EF2751">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4) репетиция доклада с использованием презентации.</w:t>
      </w:r>
    </w:p>
    <w:p w:rsidR="00EF2751" w:rsidRPr="00EF2751" w:rsidRDefault="00EF2751" w:rsidP="00EF2751">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EF2751">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 Презентация должна полностью </w:t>
      </w:r>
      <w:r w:rsidRPr="00EF2751">
        <w:rPr>
          <w:rFonts w:ascii="Times New Roman" w:eastAsia="Times New Roman" w:hAnsi="Times New Roman" w:cs="Times New Roman"/>
          <w:bCs/>
          <w:sz w:val="28"/>
          <w:szCs w:val="28"/>
          <w:lang w:eastAsia="ru-RU"/>
        </w:rPr>
        <w:t>соответствовать тексту вашего доклада</w:t>
      </w:r>
      <w:r w:rsidRPr="00EF2751">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lastRenderedPageBreak/>
        <w:t>- Титульный слайд должен содержать тему доклада и фамилию, имя и отчество докладчика.</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sz w:val="28"/>
          <w:szCs w:val="28"/>
          <w:lang w:eastAsia="ru-RU"/>
        </w:rPr>
        <w:t xml:space="preserve">- Слайды </w:t>
      </w:r>
      <w:r w:rsidRPr="00EF2751">
        <w:rPr>
          <w:rFonts w:ascii="Times New Roman" w:eastAsia="Times New Roman" w:hAnsi="Times New Roman" w:cs="Times New Roman"/>
          <w:bCs/>
          <w:sz w:val="28"/>
          <w:szCs w:val="28"/>
          <w:lang w:eastAsia="ru-RU"/>
        </w:rPr>
        <w:t xml:space="preserve">не </w:t>
      </w:r>
      <w:r w:rsidRPr="00EF2751">
        <w:rPr>
          <w:rFonts w:ascii="Times New Roman" w:eastAsia="Times New Roman" w:hAnsi="Times New Roman" w:cs="Times New Roman"/>
          <w:sz w:val="28"/>
          <w:szCs w:val="28"/>
          <w:lang w:eastAsia="ru-RU"/>
        </w:rPr>
        <w:t xml:space="preserve">должны быть </w:t>
      </w:r>
      <w:r w:rsidRPr="00EF2751">
        <w:rPr>
          <w:rFonts w:ascii="Times New Roman" w:eastAsia="Times New Roman" w:hAnsi="Times New Roman" w:cs="Times New Roman"/>
          <w:bCs/>
          <w:sz w:val="28"/>
          <w:szCs w:val="28"/>
          <w:lang w:eastAsia="ru-RU"/>
        </w:rPr>
        <w:t xml:space="preserve">перегружены </w:t>
      </w:r>
      <w:r w:rsidRPr="00EF2751">
        <w:rPr>
          <w:rFonts w:ascii="Times New Roman" w:eastAsia="Times New Roman" w:hAnsi="Times New Roman" w:cs="Times New Roman"/>
          <w:sz w:val="28"/>
          <w:szCs w:val="28"/>
          <w:lang w:eastAsia="ru-RU"/>
        </w:rPr>
        <w:t xml:space="preserve">графической и текстовой </w:t>
      </w:r>
      <w:r w:rsidRPr="00EF2751">
        <w:rPr>
          <w:rFonts w:ascii="Times New Roman" w:eastAsia="Times New Roman" w:hAnsi="Times New Roman" w:cs="Times New Roman"/>
          <w:bCs/>
          <w:sz w:val="28"/>
          <w:szCs w:val="28"/>
          <w:lang w:eastAsia="ru-RU"/>
        </w:rPr>
        <w:t>информацией</w:t>
      </w:r>
      <w:r w:rsidRPr="00EF2751">
        <w:rPr>
          <w:rFonts w:ascii="Times New Roman" w:eastAsia="Times New Roman" w:hAnsi="Times New Roman" w:cs="Times New Roman"/>
          <w:sz w:val="28"/>
          <w:szCs w:val="28"/>
          <w:lang w:eastAsia="ru-RU"/>
        </w:rPr>
        <w:t>, различными эффектами анимации.</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bCs/>
          <w:sz w:val="28"/>
          <w:szCs w:val="28"/>
          <w:lang w:eastAsia="ru-RU"/>
        </w:rPr>
        <w:t xml:space="preserve">- Текст </w:t>
      </w:r>
      <w:r w:rsidRPr="00EF2751">
        <w:rPr>
          <w:rFonts w:ascii="Times New Roman" w:eastAsia="Times New Roman" w:hAnsi="Times New Roman" w:cs="Times New Roman"/>
          <w:sz w:val="28"/>
          <w:szCs w:val="28"/>
          <w:lang w:eastAsia="ru-RU"/>
        </w:rPr>
        <w:t xml:space="preserve">на слайдах </w:t>
      </w:r>
      <w:r w:rsidRPr="00EF2751">
        <w:rPr>
          <w:rFonts w:ascii="Times New Roman" w:eastAsia="Times New Roman" w:hAnsi="Times New Roman" w:cs="Times New Roman"/>
          <w:bCs/>
          <w:sz w:val="28"/>
          <w:szCs w:val="28"/>
          <w:lang w:eastAsia="ru-RU"/>
        </w:rPr>
        <w:t xml:space="preserve">не </w:t>
      </w:r>
      <w:r w:rsidRPr="00EF2751">
        <w:rPr>
          <w:rFonts w:ascii="Times New Roman" w:eastAsia="Times New Roman" w:hAnsi="Times New Roman" w:cs="Times New Roman"/>
          <w:sz w:val="28"/>
          <w:szCs w:val="28"/>
          <w:lang w:eastAsia="ru-RU"/>
        </w:rPr>
        <w:t xml:space="preserve">должен быть </w:t>
      </w:r>
      <w:r w:rsidRPr="00EF2751">
        <w:rPr>
          <w:rFonts w:ascii="Times New Roman" w:eastAsia="Times New Roman" w:hAnsi="Times New Roman" w:cs="Times New Roman"/>
          <w:bCs/>
          <w:sz w:val="28"/>
          <w:szCs w:val="28"/>
          <w:lang w:eastAsia="ru-RU"/>
        </w:rPr>
        <w:t>слишком мелким (кегель 24-28).</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bCs/>
          <w:sz w:val="28"/>
          <w:szCs w:val="28"/>
          <w:lang w:eastAsia="ru-RU"/>
        </w:rPr>
        <w:t xml:space="preserve">- Предложения </w:t>
      </w:r>
      <w:r w:rsidRPr="00EF2751">
        <w:rPr>
          <w:rFonts w:ascii="Times New Roman" w:eastAsia="Times New Roman" w:hAnsi="Times New Roman" w:cs="Times New Roman"/>
          <w:sz w:val="28"/>
          <w:szCs w:val="28"/>
          <w:lang w:eastAsia="ru-RU"/>
        </w:rPr>
        <w:t xml:space="preserve">должны быть короткими, максимум – </w:t>
      </w:r>
      <w:r w:rsidRPr="00EF2751">
        <w:rPr>
          <w:rFonts w:ascii="Times New Roman" w:eastAsia="Times New Roman" w:hAnsi="Times New Roman" w:cs="Times New Roman"/>
          <w:bCs/>
          <w:sz w:val="28"/>
          <w:szCs w:val="28"/>
          <w:lang w:eastAsia="ru-RU"/>
        </w:rPr>
        <w:t>7 слов</w:t>
      </w:r>
      <w:r w:rsidRPr="00EF2751">
        <w:rPr>
          <w:rFonts w:ascii="Times New Roman" w:eastAsia="Times New Roman" w:hAnsi="Times New Roman" w:cs="Times New Roman"/>
          <w:sz w:val="28"/>
          <w:szCs w:val="28"/>
          <w:lang w:eastAsia="ru-RU"/>
        </w:rPr>
        <w:t xml:space="preserve">. Каждая отдельная </w:t>
      </w:r>
      <w:r w:rsidRPr="00EF2751">
        <w:rPr>
          <w:rFonts w:ascii="Times New Roman" w:eastAsia="Times New Roman" w:hAnsi="Times New Roman" w:cs="Times New Roman"/>
          <w:bCs/>
          <w:sz w:val="28"/>
          <w:szCs w:val="28"/>
          <w:lang w:eastAsia="ru-RU"/>
        </w:rPr>
        <w:t xml:space="preserve">информация </w:t>
      </w:r>
      <w:r w:rsidRPr="00EF2751">
        <w:rPr>
          <w:rFonts w:ascii="Times New Roman" w:eastAsia="Times New Roman" w:hAnsi="Times New Roman" w:cs="Times New Roman"/>
          <w:sz w:val="28"/>
          <w:szCs w:val="28"/>
          <w:lang w:eastAsia="ru-RU"/>
        </w:rPr>
        <w:t xml:space="preserve">должна быть в отдельном предложении или </w:t>
      </w:r>
      <w:r w:rsidRPr="00EF2751">
        <w:rPr>
          <w:rFonts w:ascii="Times New Roman" w:eastAsia="Times New Roman" w:hAnsi="Times New Roman" w:cs="Times New Roman"/>
          <w:bCs/>
          <w:sz w:val="28"/>
          <w:szCs w:val="28"/>
          <w:lang w:eastAsia="ru-RU"/>
        </w:rPr>
        <w:t>на отдельном слайде</w:t>
      </w:r>
      <w:r w:rsidRPr="00EF2751">
        <w:rPr>
          <w:rFonts w:ascii="Times New Roman" w:eastAsia="Times New Roman" w:hAnsi="Times New Roman" w:cs="Times New Roman"/>
          <w:sz w:val="28"/>
          <w:szCs w:val="28"/>
          <w:lang w:eastAsia="ru-RU"/>
        </w:rPr>
        <w:t>.</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bCs/>
          <w:sz w:val="28"/>
          <w:szCs w:val="28"/>
          <w:lang w:eastAsia="ru-RU"/>
        </w:rPr>
        <w:t xml:space="preserve">- Тезисы </w:t>
      </w:r>
      <w:r w:rsidRPr="00EF2751">
        <w:rPr>
          <w:rFonts w:ascii="Times New Roman" w:eastAsia="Times New Roman" w:hAnsi="Times New Roman" w:cs="Times New Roman"/>
          <w:sz w:val="28"/>
          <w:szCs w:val="28"/>
          <w:lang w:eastAsia="ru-RU"/>
        </w:rPr>
        <w:t xml:space="preserve">доклада должны быть </w:t>
      </w:r>
      <w:r w:rsidRPr="00EF2751">
        <w:rPr>
          <w:rFonts w:ascii="Times New Roman" w:eastAsia="Times New Roman" w:hAnsi="Times New Roman" w:cs="Times New Roman"/>
          <w:bCs/>
          <w:sz w:val="28"/>
          <w:szCs w:val="28"/>
          <w:lang w:eastAsia="ru-RU"/>
        </w:rPr>
        <w:t>общепонятными</w:t>
      </w:r>
      <w:r w:rsidRPr="00EF2751">
        <w:rPr>
          <w:rFonts w:ascii="Times New Roman" w:eastAsia="Times New Roman" w:hAnsi="Times New Roman" w:cs="Times New Roman"/>
          <w:sz w:val="28"/>
          <w:szCs w:val="28"/>
          <w:lang w:eastAsia="ru-RU"/>
        </w:rPr>
        <w:t>.</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bCs/>
          <w:sz w:val="28"/>
          <w:szCs w:val="28"/>
          <w:lang w:eastAsia="ru-RU"/>
        </w:rPr>
        <w:t xml:space="preserve">- Не допускаются </w:t>
      </w:r>
      <w:r w:rsidRPr="00EF2751">
        <w:rPr>
          <w:rFonts w:ascii="Times New Roman" w:eastAsia="Times New Roman" w:hAnsi="Times New Roman" w:cs="Times New Roman"/>
          <w:sz w:val="28"/>
          <w:szCs w:val="28"/>
          <w:lang w:eastAsia="ru-RU"/>
        </w:rPr>
        <w:t xml:space="preserve">орфографические </w:t>
      </w:r>
      <w:r w:rsidRPr="00EF2751">
        <w:rPr>
          <w:rFonts w:ascii="Times New Roman" w:eastAsia="Times New Roman" w:hAnsi="Times New Roman" w:cs="Times New Roman"/>
          <w:bCs/>
          <w:sz w:val="28"/>
          <w:szCs w:val="28"/>
          <w:lang w:eastAsia="ru-RU"/>
        </w:rPr>
        <w:t xml:space="preserve">ошибки </w:t>
      </w:r>
      <w:r w:rsidRPr="00EF2751">
        <w:rPr>
          <w:rFonts w:ascii="Times New Roman" w:eastAsia="Times New Roman" w:hAnsi="Times New Roman" w:cs="Times New Roman"/>
          <w:sz w:val="28"/>
          <w:szCs w:val="28"/>
          <w:lang w:eastAsia="ru-RU"/>
        </w:rPr>
        <w:t>в тексте презентации!</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F2751">
        <w:rPr>
          <w:rFonts w:ascii="Times New Roman" w:eastAsia="Times New Roman" w:hAnsi="Times New Roman" w:cs="Times New Roman"/>
          <w:bCs/>
          <w:sz w:val="28"/>
          <w:szCs w:val="28"/>
          <w:lang w:eastAsia="ru-RU"/>
        </w:rPr>
        <w:t xml:space="preserve">- Иллюстрации </w:t>
      </w:r>
      <w:r w:rsidRPr="00EF2751">
        <w:rPr>
          <w:rFonts w:ascii="Times New Roman" w:eastAsia="Times New Roman" w:hAnsi="Times New Roman" w:cs="Times New Roman"/>
          <w:sz w:val="28"/>
          <w:szCs w:val="28"/>
          <w:lang w:eastAsia="ru-RU"/>
        </w:rPr>
        <w:t xml:space="preserve">(рисунки, графики, таблицы) должны иметь </w:t>
      </w:r>
      <w:r w:rsidRPr="00EF2751">
        <w:rPr>
          <w:rFonts w:ascii="Times New Roman" w:eastAsia="Times New Roman" w:hAnsi="Times New Roman" w:cs="Times New Roman"/>
          <w:bCs/>
          <w:sz w:val="28"/>
          <w:szCs w:val="28"/>
          <w:lang w:eastAsia="ru-RU"/>
        </w:rPr>
        <w:t>четкое</w:t>
      </w:r>
      <w:r w:rsidRPr="00EF2751">
        <w:rPr>
          <w:rFonts w:ascii="Times New Roman" w:eastAsia="Times New Roman" w:hAnsi="Times New Roman" w:cs="Times New Roman"/>
          <w:sz w:val="28"/>
          <w:szCs w:val="28"/>
          <w:lang w:eastAsia="ru-RU"/>
        </w:rPr>
        <w:t xml:space="preserve">, краткое и выразительное </w:t>
      </w:r>
      <w:r w:rsidRPr="00EF2751">
        <w:rPr>
          <w:rFonts w:ascii="Times New Roman" w:eastAsia="Times New Roman" w:hAnsi="Times New Roman" w:cs="Times New Roman"/>
          <w:bCs/>
          <w:sz w:val="28"/>
          <w:szCs w:val="28"/>
          <w:lang w:eastAsia="ru-RU"/>
        </w:rPr>
        <w:t>название</w:t>
      </w:r>
      <w:r w:rsidRPr="00EF2751">
        <w:rPr>
          <w:rFonts w:ascii="Times New Roman" w:eastAsia="Times New Roman" w:hAnsi="Times New Roman" w:cs="Times New Roman"/>
          <w:sz w:val="28"/>
          <w:szCs w:val="28"/>
          <w:lang w:eastAsia="ru-RU"/>
        </w:rPr>
        <w:t>.</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В </w:t>
      </w:r>
      <w:r w:rsidRPr="00EF2751">
        <w:rPr>
          <w:rFonts w:ascii="Times New Roman" w:eastAsia="Times New Roman" w:hAnsi="Times New Roman" w:cs="Times New Roman"/>
          <w:bCs/>
          <w:color w:val="000000"/>
          <w:sz w:val="28"/>
          <w:szCs w:val="28"/>
          <w:lang w:eastAsia="ru-RU"/>
        </w:rPr>
        <w:t xml:space="preserve">дизайне </w:t>
      </w:r>
      <w:r w:rsidRPr="00EF2751">
        <w:rPr>
          <w:rFonts w:ascii="Times New Roman" w:eastAsia="Times New Roman" w:hAnsi="Times New Roman" w:cs="Times New Roman"/>
          <w:color w:val="000000"/>
          <w:sz w:val="28"/>
          <w:szCs w:val="28"/>
          <w:lang w:eastAsia="ru-RU"/>
        </w:rPr>
        <w:t xml:space="preserve">презентации придерживайтесь принципа </w:t>
      </w:r>
      <w:r w:rsidRPr="00EF2751">
        <w:rPr>
          <w:rFonts w:ascii="Times New Roman" w:eastAsia="Times New Roman" w:hAnsi="Times New Roman" w:cs="Times New Roman"/>
          <w:bCs/>
          <w:color w:val="000000"/>
          <w:sz w:val="28"/>
          <w:szCs w:val="28"/>
          <w:lang w:eastAsia="ru-RU"/>
        </w:rPr>
        <w:t>«чем меньше, тем лучше»</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bCs/>
          <w:color w:val="000000"/>
          <w:sz w:val="28"/>
          <w:szCs w:val="28"/>
          <w:lang w:eastAsia="ru-RU"/>
        </w:rPr>
        <w:t xml:space="preserve">- Не </w:t>
      </w:r>
      <w:r w:rsidRPr="00EF2751">
        <w:rPr>
          <w:rFonts w:ascii="Times New Roman" w:eastAsia="Times New Roman" w:hAnsi="Times New Roman" w:cs="Times New Roman"/>
          <w:color w:val="000000"/>
          <w:sz w:val="28"/>
          <w:szCs w:val="28"/>
          <w:lang w:eastAsia="ru-RU"/>
        </w:rPr>
        <w:t xml:space="preserve">следует использовать </w:t>
      </w:r>
      <w:r w:rsidRPr="00EF2751">
        <w:rPr>
          <w:rFonts w:ascii="Times New Roman" w:eastAsia="Times New Roman" w:hAnsi="Times New Roman" w:cs="Times New Roman"/>
          <w:bCs/>
          <w:color w:val="000000"/>
          <w:sz w:val="28"/>
          <w:szCs w:val="28"/>
          <w:lang w:eastAsia="ru-RU"/>
        </w:rPr>
        <w:t xml:space="preserve">более 3 </w:t>
      </w:r>
      <w:r w:rsidRPr="00EF2751">
        <w:rPr>
          <w:rFonts w:ascii="Times New Roman" w:eastAsia="Times New Roman" w:hAnsi="Times New Roman" w:cs="Times New Roman"/>
          <w:color w:val="000000"/>
          <w:sz w:val="28"/>
          <w:szCs w:val="28"/>
          <w:lang w:eastAsia="ru-RU"/>
        </w:rPr>
        <w:t xml:space="preserve">различных </w:t>
      </w:r>
      <w:r w:rsidRPr="00EF2751">
        <w:rPr>
          <w:rFonts w:ascii="Times New Roman" w:eastAsia="Times New Roman" w:hAnsi="Times New Roman" w:cs="Times New Roman"/>
          <w:bCs/>
          <w:color w:val="000000"/>
          <w:sz w:val="28"/>
          <w:szCs w:val="28"/>
          <w:lang w:eastAsia="ru-RU"/>
        </w:rPr>
        <w:t xml:space="preserve">цветов </w:t>
      </w:r>
      <w:r w:rsidRPr="00EF2751">
        <w:rPr>
          <w:rFonts w:ascii="Times New Roman" w:eastAsia="Times New Roman" w:hAnsi="Times New Roman" w:cs="Times New Roman"/>
          <w:color w:val="000000"/>
          <w:sz w:val="28"/>
          <w:szCs w:val="28"/>
          <w:lang w:eastAsia="ru-RU"/>
        </w:rPr>
        <w:t>на одном слайде.</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F2751">
        <w:rPr>
          <w:rFonts w:ascii="Times New Roman" w:eastAsia="Times New Roman" w:hAnsi="Times New Roman" w:cs="Times New Roman"/>
          <w:bCs/>
          <w:color w:val="000000"/>
          <w:sz w:val="28"/>
          <w:szCs w:val="28"/>
          <w:lang w:eastAsia="ru-RU"/>
        </w:rPr>
        <w:t>- Остерегайтесь светлых цветов</w:t>
      </w:r>
      <w:r w:rsidRPr="00EF2751">
        <w:rPr>
          <w:rFonts w:ascii="Times New Roman" w:eastAsia="Times New Roman" w:hAnsi="Times New Roman" w:cs="Times New Roman"/>
          <w:color w:val="000000"/>
          <w:sz w:val="28"/>
          <w:szCs w:val="28"/>
          <w:lang w:eastAsia="ru-RU"/>
        </w:rPr>
        <w:t>, они плохо видны издали.</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EF2751">
        <w:rPr>
          <w:rFonts w:ascii="Times New Roman" w:eastAsia="Times New Roman" w:hAnsi="Times New Roman" w:cs="Times New Roman"/>
          <w:bCs/>
          <w:color w:val="000000"/>
          <w:sz w:val="28"/>
          <w:szCs w:val="28"/>
          <w:lang w:eastAsia="ru-RU"/>
        </w:rPr>
        <w:t xml:space="preserve">текст легко </w:t>
      </w:r>
      <w:r w:rsidRPr="00EF2751">
        <w:rPr>
          <w:rFonts w:ascii="Times New Roman" w:eastAsia="Times New Roman" w:hAnsi="Times New Roman" w:cs="Times New Roman"/>
          <w:color w:val="000000"/>
          <w:sz w:val="28"/>
          <w:szCs w:val="28"/>
          <w:lang w:eastAsia="ru-RU"/>
        </w:rPr>
        <w:t xml:space="preserve">мог быть </w:t>
      </w:r>
      <w:r w:rsidRPr="00EF2751">
        <w:rPr>
          <w:rFonts w:ascii="Times New Roman" w:eastAsia="Times New Roman" w:hAnsi="Times New Roman" w:cs="Times New Roman"/>
          <w:bCs/>
          <w:color w:val="000000"/>
          <w:sz w:val="28"/>
          <w:szCs w:val="28"/>
          <w:lang w:eastAsia="ru-RU"/>
        </w:rPr>
        <w:t>прочитан</w:t>
      </w:r>
      <w:r w:rsidRPr="00EF2751">
        <w:rPr>
          <w:rFonts w:ascii="Times New Roman" w:eastAsia="Times New Roman" w:hAnsi="Times New Roman" w:cs="Times New Roman"/>
          <w:color w:val="000000"/>
          <w:sz w:val="28"/>
          <w:szCs w:val="28"/>
          <w:lang w:eastAsia="ru-RU"/>
        </w:rPr>
        <w:t xml:space="preserve">. Лучшее сочетание: </w:t>
      </w:r>
      <w:r w:rsidRPr="00EF2751">
        <w:rPr>
          <w:rFonts w:ascii="Times New Roman" w:eastAsia="Times New Roman" w:hAnsi="Times New Roman" w:cs="Times New Roman"/>
          <w:bCs/>
          <w:color w:val="000000"/>
          <w:sz w:val="28"/>
          <w:szCs w:val="28"/>
          <w:lang w:eastAsia="ru-RU"/>
        </w:rPr>
        <w:t>белый фон, черный текст</w:t>
      </w:r>
      <w:r w:rsidRPr="00EF2751">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EF2751">
        <w:rPr>
          <w:rFonts w:ascii="Times New Roman" w:eastAsia="Times New Roman" w:hAnsi="Times New Roman" w:cs="Times New Roman"/>
          <w:bCs/>
          <w:color w:val="000000"/>
          <w:sz w:val="28"/>
          <w:szCs w:val="28"/>
          <w:lang w:eastAsia="ru-RU"/>
        </w:rPr>
        <w:t xml:space="preserve">черный </w:t>
      </w:r>
      <w:r w:rsidRPr="00EF2751">
        <w:rPr>
          <w:rFonts w:ascii="Times New Roman" w:eastAsia="Times New Roman" w:hAnsi="Times New Roman" w:cs="Times New Roman"/>
          <w:color w:val="000000"/>
          <w:sz w:val="28"/>
          <w:szCs w:val="28"/>
          <w:lang w:eastAsia="ru-RU"/>
        </w:rPr>
        <w:t xml:space="preserve">или </w:t>
      </w:r>
      <w:r w:rsidRPr="00EF2751">
        <w:rPr>
          <w:rFonts w:ascii="Times New Roman" w:eastAsia="Times New Roman" w:hAnsi="Times New Roman" w:cs="Times New Roman"/>
          <w:bCs/>
          <w:color w:val="0F243E"/>
          <w:sz w:val="28"/>
          <w:szCs w:val="28"/>
          <w:lang w:eastAsia="ru-RU"/>
        </w:rPr>
        <w:t>темно-синий.</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Лучше использовать </w:t>
      </w:r>
      <w:r w:rsidRPr="00EF2751">
        <w:rPr>
          <w:rFonts w:ascii="Times New Roman" w:eastAsia="Times New Roman" w:hAnsi="Times New Roman" w:cs="Times New Roman"/>
          <w:bCs/>
          <w:color w:val="000000"/>
          <w:sz w:val="28"/>
          <w:szCs w:val="28"/>
          <w:lang w:eastAsia="ru-RU"/>
        </w:rPr>
        <w:t xml:space="preserve">одну цветовую гамму </w:t>
      </w:r>
      <w:r w:rsidRPr="00EF2751">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751">
        <w:rPr>
          <w:rFonts w:ascii="Times New Roman" w:eastAsia="Times New Roman" w:hAnsi="Times New Roman" w:cs="Times New Roman"/>
          <w:color w:val="000000"/>
          <w:sz w:val="28"/>
          <w:szCs w:val="28"/>
          <w:lang w:eastAsia="ru-RU"/>
        </w:rPr>
        <w:t xml:space="preserve">- Используйте только </w:t>
      </w:r>
      <w:r w:rsidRPr="00EF2751">
        <w:rPr>
          <w:rFonts w:ascii="Times New Roman" w:eastAsia="Times New Roman" w:hAnsi="Times New Roman" w:cs="Times New Roman"/>
          <w:bCs/>
          <w:color w:val="000000"/>
          <w:sz w:val="28"/>
          <w:szCs w:val="28"/>
          <w:lang w:eastAsia="ru-RU"/>
        </w:rPr>
        <w:t>один вид шрифта</w:t>
      </w:r>
      <w:r w:rsidRPr="00EF2751">
        <w:rPr>
          <w:rFonts w:ascii="Times New Roman" w:eastAsia="Times New Roman" w:hAnsi="Times New Roman" w:cs="Times New Roman"/>
          <w:color w:val="000000"/>
          <w:sz w:val="28"/>
          <w:szCs w:val="28"/>
          <w:lang w:eastAsia="ru-RU"/>
        </w:rPr>
        <w:t xml:space="preserve">. Лучше использовать </w:t>
      </w:r>
      <w:r w:rsidRPr="00EF2751">
        <w:rPr>
          <w:rFonts w:ascii="Times New Roman" w:eastAsia="Times New Roman" w:hAnsi="Times New Roman" w:cs="Times New Roman"/>
          <w:bCs/>
          <w:color w:val="000000"/>
          <w:sz w:val="28"/>
          <w:szCs w:val="28"/>
          <w:lang w:eastAsia="ru-RU"/>
        </w:rPr>
        <w:t xml:space="preserve">простой печатный шрифт </w:t>
      </w:r>
      <w:r w:rsidRPr="00EF2751">
        <w:rPr>
          <w:rFonts w:ascii="Times New Roman" w:eastAsia="Times New Roman" w:hAnsi="Times New Roman" w:cs="Times New Roman"/>
          <w:color w:val="000000"/>
          <w:sz w:val="28"/>
          <w:szCs w:val="28"/>
          <w:lang w:eastAsia="ru-RU"/>
        </w:rPr>
        <w:t>вместо экзотических и витиеватых шрифтов.</w:t>
      </w:r>
    </w:p>
    <w:p w:rsidR="00EF2751" w:rsidRPr="00EF2751" w:rsidRDefault="00EF2751" w:rsidP="00EF2751">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2751">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EF2751">
        <w:rPr>
          <w:rFonts w:ascii="Times New Roman" w:eastAsia="Times New Roman" w:hAnsi="Times New Roman" w:cs="Times New Roman"/>
          <w:sz w:val="28"/>
          <w:szCs w:val="28"/>
          <w:lang w:eastAsia="ru-RU"/>
        </w:rPr>
        <w:t>, дают информацию для контактов.</w:t>
      </w:r>
    </w:p>
    <w:p w:rsidR="00EF2751" w:rsidRPr="00EF2751" w:rsidRDefault="00EF2751" w:rsidP="00EF2751">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EF2751">
        <w:rPr>
          <w:rFonts w:ascii="Times New Roman" w:eastAsia="Times New Roman" w:hAnsi="Times New Roman" w:cs="Times New Roman"/>
          <w:i/>
          <w:iCs/>
          <w:color w:val="000000"/>
          <w:sz w:val="28"/>
          <w:szCs w:val="28"/>
          <w:lang w:eastAsia="ru-RU"/>
        </w:rPr>
        <w:t xml:space="preserve">Требования к тексту презентации: </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не пишите длинно;</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разбивайте текстовую информацию на слайды;</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используйте заголовки и подзаголовки;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EF2751" w:rsidRPr="00EF2751" w:rsidRDefault="00EF2751" w:rsidP="00EF2751">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i/>
          <w:iCs/>
          <w:color w:val="000000"/>
          <w:sz w:val="28"/>
          <w:szCs w:val="28"/>
          <w:lang w:eastAsia="ru-RU"/>
        </w:rPr>
        <w:t xml:space="preserve">Требования к фону презентации: </w:t>
      </w:r>
    </w:p>
    <w:p w:rsidR="00EF2751" w:rsidRPr="00EF2751" w:rsidRDefault="00EF2751" w:rsidP="00EF2751">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EF2751" w:rsidRPr="00EF2751" w:rsidRDefault="00EF2751" w:rsidP="00EF2751">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lastRenderedPageBreak/>
        <w:t xml:space="preserve">- Используйте </w:t>
      </w:r>
      <w:r w:rsidRPr="00EF2751">
        <w:rPr>
          <w:rFonts w:ascii="Times New Roman" w:eastAsia="Times New Roman" w:hAnsi="Times New Roman" w:cs="Times New Roman"/>
          <w:bCs/>
          <w:color w:val="000000"/>
          <w:sz w:val="28"/>
          <w:szCs w:val="28"/>
          <w:lang w:eastAsia="ru-RU"/>
        </w:rPr>
        <w:t xml:space="preserve">анимацию, </w:t>
      </w:r>
      <w:r w:rsidRPr="00EF2751">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xml:space="preserve">- Используйте </w:t>
      </w:r>
      <w:r w:rsidRPr="00EF2751">
        <w:rPr>
          <w:rFonts w:ascii="Times New Roman" w:eastAsia="Times New Roman" w:hAnsi="Times New Roman" w:cs="Times New Roman"/>
          <w:bCs/>
          <w:color w:val="000000"/>
          <w:sz w:val="28"/>
          <w:szCs w:val="28"/>
          <w:lang w:eastAsia="ru-RU"/>
        </w:rPr>
        <w:t>видеоинформацию,</w:t>
      </w:r>
      <w:r w:rsidRPr="00EF2751">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 что недоступно при традиционном обучении.</w:t>
      </w:r>
    </w:p>
    <w:p w:rsidR="00EF2751" w:rsidRPr="00EF2751" w:rsidRDefault="00EF2751" w:rsidP="00EF2751">
      <w:pPr>
        <w:spacing w:after="0" w:line="240" w:lineRule="auto"/>
        <w:ind w:firstLine="709"/>
        <w:jc w:val="both"/>
        <w:rPr>
          <w:rFonts w:ascii="Times New Roman" w:eastAsia="Times New Roman" w:hAnsi="Times New Roman" w:cs="Times New Roman"/>
          <w:color w:val="000000"/>
          <w:sz w:val="28"/>
          <w:szCs w:val="28"/>
          <w:lang w:eastAsia="ru-RU"/>
        </w:rPr>
      </w:pPr>
      <w:r w:rsidRPr="00EF2751">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center"/>
        <w:rPr>
          <w:rFonts w:ascii="Times New Roman" w:eastAsia="Times New Roman" w:hAnsi="Times New Roman" w:cs="Times New Roman"/>
          <w:b/>
          <w:i/>
          <w:sz w:val="28"/>
          <w:szCs w:val="28"/>
          <w:lang w:eastAsia="ru-RU"/>
        </w:rPr>
      </w:pPr>
    </w:p>
    <w:p w:rsidR="00EF2751" w:rsidRPr="00EF2751" w:rsidRDefault="00EF2751" w:rsidP="00EF2751">
      <w:pPr>
        <w:spacing w:after="0" w:line="240" w:lineRule="auto"/>
        <w:ind w:firstLine="709"/>
        <w:jc w:val="both"/>
        <w:outlineLvl w:val="0"/>
        <w:rPr>
          <w:rFonts w:ascii="Times New Roman" w:eastAsia="Times New Roman" w:hAnsi="Times New Roman" w:cs="Times New Roman"/>
          <w:sz w:val="28"/>
          <w:szCs w:val="20"/>
          <w:lang w:eastAsia="ru-RU"/>
        </w:rPr>
      </w:pPr>
      <w:r w:rsidRPr="00EF2751">
        <w:rPr>
          <w:rFonts w:ascii="Times New Roman" w:eastAsia="Times New Roman" w:hAnsi="Times New Roman" w:cs="Times New Roman"/>
          <w:sz w:val="28"/>
          <w:szCs w:val="28"/>
          <w:lang w:eastAsia="ru-RU"/>
        </w:rPr>
        <w:t xml:space="preserve"> </w:t>
      </w:r>
    </w:p>
    <w:p w:rsidR="00EF2751" w:rsidRPr="00EF2751" w:rsidRDefault="00EF2751" w:rsidP="00EF2751">
      <w:pPr>
        <w:spacing w:after="0" w:line="240" w:lineRule="auto"/>
        <w:rPr>
          <w:rFonts w:ascii="Times New Roman" w:eastAsia="Times New Roman" w:hAnsi="Times New Roman" w:cs="Times New Roman"/>
          <w:sz w:val="20"/>
          <w:szCs w:val="20"/>
          <w:lang w:eastAsia="ru-RU"/>
        </w:rPr>
      </w:pPr>
    </w:p>
    <w:p w:rsidR="00EF2751" w:rsidRPr="00EF2751" w:rsidRDefault="00EF2751" w:rsidP="00EF2751"/>
    <w:p w:rsidR="00340044" w:rsidRDefault="00340044"/>
    <w:sectPr w:rsidR="00340044"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B5" w:rsidRDefault="00D56BB5">
      <w:pPr>
        <w:spacing w:after="0" w:line="240" w:lineRule="auto"/>
      </w:pPr>
      <w:r>
        <w:separator/>
      </w:r>
    </w:p>
  </w:endnote>
  <w:endnote w:type="continuationSeparator" w:id="0">
    <w:p w:rsidR="00D56BB5" w:rsidRDefault="00D5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1A" w:rsidRDefault="00AB5724">
    <w:pPr>
      <w:pStyle w:val="a3"/>
      <w:jc w:val="right"/>
    </w:pPr>
    <w:r>
      <w:fldChar w:fldCharType="begin"/>
    </w:r>
    <w:r>
      <w:instrText>PAGE   \* MERGEFORMAT</w:instrText>
    </w:r>
    <w:r>
      <w:fldChar w:fldCharType="separate"/>
    </w:r>
    <w:r w:rsidR="006C42CE">
      <w:rPr>
        <w:noProof/>
      </w:rPr>
      <w:t>8</w:t>
    </w:r>
    <w:r>
      <w:fldChar w:fldCharType="end"/>
    </w:r>
  </w:p>
  <w:p w:rsidR="00152E1A" w:rsidRDefault="00D56B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B5" w:rsidRDefault="00D56BB5">
      <w:pPr>
        <w:spacing w:after="0" w:line="240" w:lineRule="auto"/>
      </w:pPr>
      <w:r>
        <w:separator/>
      </w:r>
    </w:p>
  </w:footnote>
  <w:footnote w:type="continuationSeparator" w:id="0">
    <w:p w:rsidR="00D56BB5" w:rsidRDefault="00D56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44"/>
    <w:rsid w:val="00340044"/>
    <w:rsid w:val="004564C7"/>
    <w:rsid w:val="006C42CE"/>
    <w:rsid w:val="007226E5"/>
    <w:rsid w:val="00AB5724"/>
    <w:rsid w:val="00CC3344"/>
    <w:rsid w:val="00D56BB5"/>
    <w:rsid w:val="00EF2751"/>
    <w:rsid w:val="00F5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275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2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275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ОХ</dc:creator>
  <cp:keywords/>
  <dc:description/>
  <cp:lastModifiedBy>User</cp:lastModifiedBy>
  <cp:revision>5</cp:revision>
  <dcterms:created xsi:type="dcterms:W3CDTF">2019-03-06T08:23:00Z</dcterms:created>
  <dcterms:modified xsi:type="dcterms:W3CDTF">2023-11-09T23:34:00Z</dcterms:modified>
</cp:coreProperties>
</file>