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firstLine="709"/>
        <w:jc w:val="center"/>
        <w:rPr/>
      </w:pPr>
      <w:r>
        <w:rPr>
          <w:sz w:val="28"/>
        </w:rPr>
        <w:t xml:space="preserve">Федеральное государственное бюджетное образовательное учреждение </w:t>
      </w:r>
    </w:p>
    <w:p>
      <w:pPr>
        <w:pStyle w:val="Normal"/>
        <w:ind w:firstLine="709"/>
        <w:jc w:val="center"/>
        <w:rPr/>
      </w:pPr>
      <w:r>
        <w:rPr>
          <w:sz w:val="28"/>
        </w:rPr>
        <w:t>высшего образования</w:t>
      </w:r>
    </w:p>
    <w:p>
      <w:pPr>
        <w:pStyle w:val="Normal"/>
        <w:ind w:firstLine="709"/>
        <w:jc w:val="center"/>
        <w:rPr/>
      </w:pPr>
      <w:r>
        <w:rPr>
          <w:sz w:val="28"/>
        </w:rPr>
        <w:t>«Оренбургский государственный медицинский университет»</w:t>
      </w:r>
    </w:p>
    <w:p>
      <w:pPr>
        <w:pStyle w:val="Normal"/>
        <w:ind w:firstLine="709"/>
        <w:jc w:val="center"/>
        <w:rPr/>
      </w:pPr>
      <w:r>
        <w:rPr>
          <w:sz w:val="28"/>
        </w:rPr>
        <w:t>Министерства здравоохранения Российской Федерации</w:t>
      </w:r>
    </w:p>
    <w:p>
      <w:pPr>
        <w:pStyle w:val="Normal"/>
        <w:ind w:firstLine="709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ind w:firstLine="709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ind w:firstLine="709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ind w:firstLine="709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ind w:firstLine="709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ind w:firstLine="709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ind w:firstLine="709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ind w:firstLine="709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ind w:firstLine="709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ind w:firstLine="709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ind w:firstLine="709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ind w:firstLine="709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ind w:firstLine="709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ind w:firstLine="709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ind w:firstLine="709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ind w:firstLine="709"/>
        <w:jc w:val="center"/>
        <w:rPr/>
      </w:pPr>
      <w:r>
        <w:rPr>
          <w:b/>
          <w:sz w:val="28"/>
        </w:rPr>
        <w:t xml:space="preserve">МЕТОДИЧЕСКИЕ УКАЗАНИЯ </w:t>
      </w:r>
    </w:p>
    <w:p>
      <w:pPr>
        <w:pStyle w:val="Normal"/>
        <w:ind w:firstLine="709"/>
        <w:jc w:val="center"/>
        <w:rPr/>
      </w:pPr>
      <w:r>
        <w:rPr>
          <w:b/>
          <w:sz w:val="28"/>
        </w:rPr>
        <w:t xml:space="preserve">ПО САМОСТОЯТЕЛЬНОЙ РАБОТЕ ОБУЧАЮЩИХСЯ </w:t>
      </w:r>
    </w:p>
    <w:p>
      <w:pPr>
        <w:pStyle w:val="Normal"/>
        <w:ind w:firstLine="709"/>
        <w:jc w:val="center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ind w:firstLine="709"/>
        <w:jc w:val="center"/>
        <w:rPr/>
      </w:pPr>
      <w:r>
        <w:rPr>
          <w:b/>
          <w:sz w:val="28"/>
        </w:rPr>
        <w:t>Общественный проект «Обучение служением»</w:t>
      </w:r>
    </w:p>
    <w:p>
      <w:pPr>
        <w:pStyle w:val="Normal"/>
        <w:ind w:firstLine="709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ind w:firstLine="709"/>
        <w:jc w:val="center"/>
        <w:rPr/>
      </w:pPr>
      <w:r>
        <w:rPr>
          <w:sz w:val="28"/>
        </w:rPr>
        <w:t>по специальности</w:t>
      </w:r>
    </w:p>
    <w:p>
      <w:pPr>
        <w:pStyle w:val="Normal"/>
        <w:ind w:firstLine="709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ind w:firstLine="709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ind w:firstLine="709"/>
        <w:jc w:val="center"/>
        <w:rPr>
          <w:i w:val="false"/>
          <w:i w:val="false"/>
          <w:iCs w:val="false"/>
        </w:rPr>
      </w:pPr>
      <w:r>
        <w:rPr>
          <w:rFonts w:cs="Times New Roman"/>
          <w:b w:val="false"/>
          <w:bCs w:val="false"/>
          <w:i w:val="false"/>
          <w:iCs w:val="false"/>
          <w:color w:val="000000"/>
          <w:sz w:val="28"/>
          <w:szCs w:val="28"/>
          <w:shd w:fill="FFFFFF" w:val="clear"/>
        </w:rPr>
        <w:t xml:space="preserve">37.05.01. </w:t>
      </w:r>
      <w:r>
        <w:rPr>
          <w:i w:val="false"/>
          <w:iCs w:val="false"/>
          <w:color w:val="000000"/>
          <w:sz w:val="28"/>
          <w:szCs w:val="28"/>
          <w:shd w:fill="FFFFFF" w:val="clear"/>
        </w:rPr>
        <w:t>– клиническая психология</w:t>
      </w:r>
      <w:r>
        <w:rPr>
          <w:rFonts w:cs="Times New Roman"/>
          <w:b w:val="false"/>
          <w:bCs w:val="false"/>
          <w:i w:val="false"/>
          <w:iCs w:val="false"/>
          <w:sz w:val="28"/>
          <w:szCs w:val="28"/>
        </w:rPr>
        <w:t xml:space="preserve"> </w:t>
      </w:r>
    </w:p>
    <w:p>
      <w:pPr>
        <w:pStyle w:val="Normal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ind w:firstLine="709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ind w:firstLine="709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ind w:firstLine="709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ind w:firstLine="709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ind w:firstLine="709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ind w:firstLine="709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ind w:firstLine="709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ind w:firstLine="709"/>
        <w:jc w:val="left"/>
        <w:rPr/>
      </w:pPr>
      <w:r>
        <w:rPr>
          <w:rStyle w:val="Strong"/>
          <w:b w:val="false"/>
          <w:i w:val="false"/>
          <w:iCs w:val="false"/>
          <w:caps w:val="false"/>
          <w:smallCaps w:val="false"/>
          <w:color w:val="2C2D2E"/>
          <w:spacing w:val="0"/>
          <w:sz w:val="28"/>
          <w:szCs w:val="28"/>
        </w:rPr>
        <w:t>Основная профессиональная образовательная программа высшего образования «Клиническая психология» одобрена на заседании ученого совета Университета ФГБОУ ВО ОрГМУ Минздрава России (протокол № 11 от 22.06.2018г.) и утверждена ректором ФГБОУ ВО ОрГМУ Минздрава России 25.06.2018 г.</w:t>
      </w:r>
      <w:r>
        <w:rPr>
          <w:rStyle w:val="Layout"/>
          <w:i/>
          <w:iCs w:val="false"/>
          <w:color w:val="000000"/>
          <w:sz w:val="28"/>
          <w:szCs w:val="28"/>
        </w:rPr>
        <w:t xml:space="preserve"> </w:t>
      </w:r>
    </w:p>
    <w:p>
      <w:pPr>
        <w:pStyle w:val="Normal"/>
        <w:ind w:firstLine="709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ind w:firstLine="709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ind w:firstLine="709"/>
        <w:jc w:val="center"/>
        <w:rPr/>
      </w:pPr>
      <w:r>
        <w:rPr>
          <w:sz w:val="28"/>
        </w:rPr>
        <w:t>г. Оренбург</w:t>
      </w:r>
    </w:p>
    <w:p>
      <w:pPr>
        <w:pStyle w:val="Normal"/>
        <w:ind w:firstLine="709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ind w:firstLine="709"/>
        <w:jc w:val="left"/>
        <w:rPr>
          <w:sz w:val="28"/>
        </w:rPr>
      </w:pPr>
      <w:r>
        <w:rPr>
          <w:sz w:val="28"/>
        </w:rPr>
      </w:r>
    </w:p>
    <w:p>
      <w:pPr>
        <w:pStyle w:val="Normal"/>
        <w:ind w:firstLine="709"/>
        <w:jc w:val="left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ind w:firstLine="709"/>
        <w:jc w:val="left"/>
        <w:rPr/>
      </w:pPr>
      <w:r>
        <w:rPr>
          <w:b/>
          <w:sz w:val="28"/>
        </w:rPr>
        <w:t xml:space="preserve">1.Пояснительная записка </w:t>
      </w:r>
    </w:p>
    <w:p>
      <w:pPr>
        <w:pStyle w:val="Normal"/>
        <w:ind w:firstLine="709"/>
        <w:jc w:val="left"/>
        <w:rPr/>
      </w:pPr>
      <w:r>
        <w:rPr>
          <w:sz w:val="28"/>
        </w:rPr>
        <w:t>Самостоятельная работа — форма организации образовательного процесса, стимулирующая активность, самостоятельность, познавательный интерес обучающихся.</w:t>
      </w:r>
    </w:p>
    <w:p>
      <w:pPr>
        <w:pStyle w:val="Normal"/>
        <w:ind w:firstLine="709"/>
        <w:jc w:val="left"/>
        <w:rPr/>
      </w:pPr>
      <w:r>
        <w:rPr>
          <w:sz w:val="28"/>
        </w:rPr>
        <w:t xml:space="preserve">Самостоятельная работа обучающихся является обязательным компонентом образовательного процесса, так как она обеспечивает закрепление получаемых знаний путем приобретения навыков осмысления и расширения их содержания, решения актуальных проблем формирования общекультурных (универсальных), общепрофессиональных  и профессиональных компетенций, научно-исследовательской деятельности, подготовку к занятиям и прохождение промежуточной аттестации. </w:t>
      </w:r>
    </w:p>
    <w:p>
      <w:pPr>
        <w:pStyle w:val="Normal"/>
        <w:ind w:firstLine="709"/>
        <w:jc w:val="left"/>
        <w:rPr/>
      </w:pPr>
      <w:r>
        <w:rPr>
          <w:sz w:val="28"/>
        </w:rPr>
        <w:t xml:space="preserve">Самостоятельная работа обучающихся представляет собой совокупность аудиторных и внеаудиторных занятий и работ, обеспечивающих успешное освоение образовательной программы высшего образования в соответствии с требованиями ФГОС. Выбор формы организации самостоятельной работы обучающихся определяется содержанием учебной дисциплины и формой организации обучения (лекция, практическое занятие, др.). </w:t>
      </w:r>
    </w:p>
    <w:p>
      <w:pPr>
        <w:pStyle w:val="Normal"/>
        <w:ind w:firstLine="709"/>
        <w:jc w:val="left"/>
        <w:rPr>
          <w:sz w:val="28"/>
        </w:rPr>
      </w:pPr>
      <w:r>
        <w:rPr>
          <w:sz w:val="28"/>
        </w:rPr>
      </w:r>
    </w:p>
    <w:p>
      <w:pPr>
        <w:pStyle w:val="Normal"/>
        <w:ind w:firstLine="709"/>
        <w:jc w:val="left"/>
        <w:rPr/>
      </w:pPr>
      <w:r>
        <w:rPr>
          <w:b/>
          <w:bCs/>
          <w:i/>
          <w:iCs/>
          <w:sz w:val="28"/>
        </w:rPr>
        <w:t>В результате выполнения самостоятельной работы по дисциплине     «Общественный проект «Обучение служением» обучающийся должен</w:t>
      </w:r>
      <w:r>
        <w:rPr>
          <w:i/>
          <w:iCs/>
          <w:sz w:val="28"/>
        </w:rPr>
        <w:t>:</w:t>
      </w:r>
    </w:p>
    <w:p>
      <w:pPr>
        <w:pStyle w:val="Normal"/>
        <w:jc w:val="left"/>
        <w:rPr/>
      </w:pPr>
      <w:r>
        <w:rPr>
          <w:color w:val="1A1A1A"/>
          <w:sz w:val="28"/>
          <w:szCs w:val="28"/>
        </w:rPr>
        <w:tab/>
        <w:t>- анализировать ситуации в реальных социальных условиях для выявления актуальной проблемы, требующей проектного решения;</w:t>
      </w:r>
    </w:p>
    <w:p>
      <w:pPr>
        <w:pStyle w:val="Normal"/>
        <w:jc w:val="left"/>
        <w:rPr/>
      </w:pPr>
      <w:r>
        <w:rPr>
          <w:color w:val="1A1A1A"/>
          <w:sz w:val="28"/>
          <w:szCs w:val="28"/>
        </w:rPr>
        <w:tab/>
        <w:t xml:space="preserve">- выявлять проблемы путем фиксации содержания проблемы, выявления </w:t>
        <w:tab/>
        <w:t>субъекта проблемы, а также всех заинтересованных сторон в данной ситуации;</w:t>
        <w:tab/>
        <w:t>- разрабатывать календарный план проекта с учетом компетенций студенческой команды, имеющихся ресурсов, а также самоопределения участников проекта по отношению к решаемой проблеме;</w:t>
      </w:r>
    </w:p>
    <w:p>
      <w:pPr>
        <w:pStyle w:val="Normal"/>
        <w:ind w:left="145" w:hanging="0"/>
        <w:jc w:val="left"/>
        <w:rPr/>
      </w:pPr>
      <w:r>
        <w:rPr>
          <w:color w:val="1A1A1A"/>
          <w:sz w:val="28"/>
          <w:szCs w:val="28"/>
        </w:rPr>
        <w:tab/>
        <w:t>- реализовывать проект в условиях ресурсных, нормативных и этических ограничений, регулярного проведения рефлексивных мероприятий в целях развития гражданственности и профессионализма участников проекта;</w:t>
      </w:r>
    </w:p>
    <w:p>
      <w:pPr>
        <w:pStyle w:val="Normal"/>
        <w:ind w:left="145" w:hanging="0"/>
        <w:jc w:val="left"/>
        <w:rPr/>
      </w:pPr>
      <w:r>
        <w:rPr>
          <w:color w:val="1A1A1A"/>
          <w:spacing w:val="-5"/>
          <w:sz w:val="28"/>
          <w:szCs w:val="28"/>
        </w:rPr>
        <w:t>- готовить отчет о ходе и результатах реализации проекта кураторам. Выполнить защиту проекта.</w:t>
      </w:r>
    </w:p>
    <w:p>
      <w:pPr>
        <w:pStyle w:val="Normal"/>
        <w:ind w:firstLine="709"/>
        <w:jc w:val="left"/>
        <w:rPr>
          <w:sz w:val="28"/>
        </w:rPr>
      </w:pPr>
      <w:r>
        <w:rPr>
          <w:sz w:val="28"/>
        </w:rPr>
      </w:r>
    </w:p>
    <w:p>
      <w:pPr>
        <w:pStyle w:val="Normal"/>
        <w:ind w:firstLine="709"/>
        <w:jc w:val="left"/>
        <w:rPr>
          <w:sz w:val="28"/>
        </w:rPr>
      </w:pPr>
      <w:r>
        <w:rPr>
          <w:sz w:val="28"/>
        </w:rPr>
      </w:r>
    </w:p>
    <w:p>
      <w:pPr>
        <w:pStyle w:val="Normal"/>
        <w:ind w:firstLine="709"/>
        <w:jc w:val="left"/>
        <w:rPr>
          <w:sz w:val="28"/>
        </w:rPr>
      </w:pPr>
      <w:r>
        <w:rPr>
          <w:sz w:val="28"/>
        </w:rPr>
      </w:r>
    </w:p>
    <w:p>
      <w:pPr>
        <w:pStyle w:val="Normal"/>
        <w:ind w:firstLine="709"/>
        <w:jc w:val="left"/>
        <w:rPr/>
      </w:pPr>
      <w:r>
        <w:rPr>
          <w:b/>
          <w:sz w:val="28"/>
        </w:rPr>
        <w:t>2. Содержание самостоятельной работы обучающихся.</w:t>
      </w:r>
    </w:p>
    <w:p>
      <w:pPr>
        <w:pStyle w:val="Normal"/>
        <w:ind w:firstLine="709"/>
        <w:jc w:val="left"/>
        <w:rPr>
          <w:sz w:val="28"/>
        </w:rPr>
      </w:pPr>
      <w:r>
        <w:rPr>
          <w:sz w:val="28"/>
        </w:rPr>
      </w:r>
    </w:p>
    <w:p>
      <w:pPr>
        <w:pStyle w:val="Normal"/>
        <w:ind w:firstLine="709"/>
        <w:jc w:val="left"/>
        <w:rPr/>
      </w:pPr>
      <w:r>
        <w:rPr>
          <w:sz w:val="28"/>
        </w:rPr>
        <w:t xml:space="preserve">Перечень литературы и информационных ресурсов для самостоятельной работы представлен в рабочей программе дисциплины, раздел 8 «Перечень основной и дополнительной учебной литературы, необходимой для освоения дисциплины». </w:t>
      </w:r>
    </w:p>
    <w:p>
      <w:pPr>
        <w:pStyle w:val="Normal"/>
        <w:ind w:firstLine="709"/>
        <w:jc w:val="left"/>
        <w:rPr>
          <w:b/>
          <w:bCs/>
        </w:rPr>
      </w:pPr>
      <w:r>
        <w:rPr>
          <w:b/>
          <w:bCs/>
        </w:rPr>
      </w:r>
    </w:p>
    <w:p>
      <w:pPr>
        <w:pStyle w:val="Normal"/>
        <w:ind w:firstLine="709"/>
        <w:jc w:val="left"/>
        <w:rPr>
          <w:b/>
          <w:bCs/>
        </w:rPr>
      </w:pPr>
      <w:r>
        <w:rPr>
          <w:b/>
          <w:bCs/>
        </w:rPr>
      </w:r>
    </w:p>
    <w:p>
      <w:pPr>
        <w:pStyle w:val="Normal"/>
        <w:ind w:firstLine="709"/>
        <w:jc w:val="left"/>
        <w:rPr>
          <w:b/>
          <w:bCs/>
        </w:rPr>
      </w:pPr>
      <w:r>
        <w:rPr>
          <w:b/>
          <w:bCs/>
        </w:rPr>
      </w:r>
    </w:p>
    <w:p>
      <w:pPr>
        <w:pStyle w:val="Normal"/>
        <w:ind w:firstLine="709"/>
        <w:jc w:val="left"/>
        <w:rPr>
          <w:b/>
          <w:bCs/>
        </w:rPr>
      </w:pPr>
      <w:r>
        <w:rPr>
          <w:b/>
          <w:bCs/>
        </w:rPr>
      </w:r>
    </w:p>
    <w:p>
      <w:pPr>
        <w:pStyle w:val="Normal"/>
        <w:ind w:firstLine="709"/>
        <w:jc w:val="left"/>
        <w:rPr>
          <w:b/>
          <w:bCs/>
        </w:rPr>
      </w:pPr>
      <w:r>
        <w:rPr>
          <w:b/>
          <w:bCs/>
        </w:rPr>
      </w:r>
    </w:p>
    <w:p>
      <w:pPr>
        <w:pStyle w:val="Normal"/>
        <w:ind w:firstLine="709"/>
        <w:jc w:val="left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ind w:firstLine="709"/>
        <w:jc w:val="left"/>
        <w:rPr>
          <w:sz w:val="8"/>
        </w:rPr>
      </w:pPr>
      <w:r>
        <w:rPr>
          <w:sz w:val="8"/>
        </w:rPr>
      </w:r>
    </w:p>
    <w:tbl>
      <w:tblPr>
        <w:tblW w:w="10310" w:type="dxa"/>
        <w:jc w:val="left"/>
        <w:tblInd w:w="2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80"/>
        <w:gridCol w:w="3120"/>
        <w:gridCol w:w="1970"/>
        <w:gridCol w:w="2790"/>
        <w:gridCol w:w="1750"/>
      </w:tblGrid>
      <w:tr>
        <w:trPr/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sz w:val="24"/>
                <w:szCs w:val="24"/>
              </w:rPr>
              <w:t>Тема самостоятельной</w:t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sz w:val="24"/>
                <w:szCs w:val="24"/>
              </w:rPr>
              <w:t>работы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sz w:val="24"/>
                <w:szCs w:val="24"/>
              </w:rPr>
              <w:t>Форма</w:t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sz w:val="24"/>
                <w:szCs w:val="24"/>
              </w:rPr>
              <w:t>самостоятельной работы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sz w:val="24"/>
                <w:szCs w:val="24"/>
              </w:rPr>
              <w:t>Форма контроля самостоятельной работы</w:t>
            </w:r>
          </w:p>
          <w:p>
            <w:pPr>
              <w:pStyle w:val="Normal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sz w:val="24"/>
                <w:szCs w:val="24"/>
              </w:rPr>
              <w:t>Форма</w:t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sz w:val="24"/>
                <w:szCs w:val="24"/>
              </w:rPr>
              <w:t>контактной</w:t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sz w:val="24"/>
                <w:szCs w:val="24"/>
              </w:rPr>
              <w:t>работы при</w:t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sz w:val="24"/>
                <w:szCs w:val="24"/>
              </w:rPr>
              <w:t>проведении</w:t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sz w:val="24"/>
                <w:szCs w:val="24"/>
              </w:rPr>
              <w:t>текущего</w:t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sz w:val="24"/>
                <w:szCs w:val="24"/>
              </w:rPr>
              <w:t>контроля</w:t>
            </w:r>
          </w:p>
        </w:tc>
      </w:tr>
      <w:tr>
        <w:trPr/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sz w:val="28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sz w:val="28"/>
              </w:rPr>
              <w:t>2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sz w:val="28"/>
              </w:rPr>
              <w:t>3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sz w:val="28"/>
              </w:rPr>
              <w:t>4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sz w:val="28"/>
              </w:rPr>
              <w:t>5</w:t>
            </w:r>
          </w:p>
        </w:tc>
      </w:tr>
      <w:tr>
        <w:trPr/>
        <w:tc>
          <w:tcPr>
            <w:tcW w:w="103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293" w:hanging="0"/>
              <w:jc w:val="left"/>
              <w:rPr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Normal"/>
              <w:widowControl w:val="false"/>
              <w:ind w:right="-293" w:hanging="0"/>
              <w:jc w:val="left"/>
              <w:rPr/>
            </w:pPr>
            <w:r>
              <w:rPr>
                <w:sz w:val="28"/>
              </w:rPr>
              <w:t>Самостоятельная работа в рамках лекционных занятий</w:t>
            </w:r>
          </w:p>
          <w:p>
            <w:pPr>
              <w:pStyle w:val="Normal"/>
              <w:widowControl w:val="false"/>
              <w:ind w:right="-293" w:hanging="0"/>
              <w:jc w:val="left"/>
              <w:rPr>
                <w:sz w:val="28"/>
              </w:rPr>
            </w:pPr>
            <w:r>
              <w:rPr>
                <w:sz w:val="28"/>
              </w:rPr>
            </w:r>
          </w:p>
        </w:tc>
      </w:tr>
      <w:tr>
        <w:trPr/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293" w:firstLine="709"/>
              <w:jc w:val="left"/>
              <w:rPr/>
            </w:pPr>
            <w:r>
              <w:rPr>
                <w:sz w:val="28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293" w:hanging="0"/>
              <w:jc w:val="left"/>
              <w:rPr/>
            </w:pPr>
            <w:r>
              <w:rPr>
                <w:sz w:val="28"/>
              </w:rPr>
              <w:t>Тема 1.</w:t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color w:val="000000"/>
                <w:sz w:val="28"/>
                <w:szCs w:val="28"/>
                <w:shd w:fill="FFFFFF" w:val="clear"/>
              </w:rPr>
              <w:t>Федеральная программа «Обучение служением».  Понятие проектной деятельности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sz w:val="28"/>
                <w:szCs w:val="28"/>
              </w:rPr>
              <w:t>Работа над</w:t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sz w:val="28"/>
                <w:szCs w:val="28"/>
              </w:rPr>
              <w:t>учебным</w:t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sz w:val="28"/>
                <w:szCs w:val="28"/>
              </w:rPr>
              <w:t>материалом в информационной системе</w:t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sz w:val="28"/>
                <w:szCs w:val="28"/>
              </w:rPr>
              <w:t>(видеолекция)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293" w:hanging="0"/>
              <w:jc w:val="left"/>
              <w:rPr/>
            </w:pPr>
            <w:r>
              <w:rPr>
                <w:sz w:val="28"/>
              </w:rPr>
              <w:t>Тестирование в</w:t>
            </w:r>
          </w:p>
          <w:p>
            <w:pPr>
              <w:pStyle w:val="Normal"/>
              <w:widowControl w:val="false"/>
              <w:ind w:right="-293" w:hanging="0"/>
              <w:jc w:val="left"/>
              <w:rPr/>
            </w:pPr>
            <w:r>
              <w:rPr>
                <w:sz w:val="28"/>
              </w:rPr>
              <w:t>информационной</w:t>
            </w:r>
          </w:p>
          <w:p>
            <w:pPr>
              <w:pStyle w:val="Normal"/>
              <w:widowControl w:val="false"/>
              <w:ind w:right="-293" w:hanging="0"/>
              <w:jc w:val="left"/>
              <w:rPr/>
            </w:pPr>
            <w:r>
              <w:rPr>
                <w:sz w:val="28"/>
              </w:rPr>
              <w:t>системе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293" w:hanging="0"/>
              <w:jc w:val="left"/>
              <w:rPr/>
            </w:pPr>
            <w:r>
              <w:rPr>
                <w:sz w:val="28"/>
              </w:rPr>
              <w:t>Аудиторная</w:t>
            </w:r>
          </w:p>
        </w:tc>
      </w:tr>
      <w:tr>
        <w:trPr/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293" w:firstLine="709"/>
              <w:jc w:val="left"/>
              <w:rPr/>
            </w:pPr>
            <w:r>
              <w:rPr>
                <w:sz w:val="28"/>
              </w:rPr>
              <w:t>3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293" w:hanging="0"/>
              <w:jc w:val="left"/>
              <w:rPr/>
            </w:pPr>
            <w:r>
              <w:rPr>
                <w:sz w:val="28"/>
              </w:rPr>
              <w:t>Тема 2.</w:t>
            </w:r>
          </w:p>
          <w:p>
            <w:pPr>
              <w:pStyle w:val="Normal"/>
              <w:widowControl w:val="false"/>
              <w:ind w:right="-293" w:hanging="0"/>
              <w:jc w:val="left"/>
              <w:rPr/>
            </w:pPr>
            <w:r>
              <w:rPr>
                <w:sz w:val="28"/>
              </w:rPr>
              <w:t>«</w:t>
            </w:r>
            <w:r>
              <w:rPr>
                <w:color w:val="000000"/>
                <w:sz w:val="28"/>
                <w:szCs w:val="28"/>
                <w:shd w:fill="FFFFFF" w:val="clear"/>
              </w:rPr>
              <w:t>Подготовительный этап проектной деятельности. Планирование проекта».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sz w:val="28"/>
                <w:szCs w:val="28"/>
              </w:rPr>
              <w:t>Работа над</w:t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sz w:val="28"/>
                <w:szCs w:val="28"/>
              </w:rPr>
              <w:t>учебным</w:t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sz w:val="28"/>
                <w:szCs w:val="28"/>
              </w:rPr>
              <w:t>материалом в информационной системе</w:t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sz w:val="28"/>
                <w:szCs w:val="28"/>
              </w:rPr>
              <w:t>(видеолекция)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293" w:hanging="0"/>
              <w:jc w:val="left"/>
              <w:rPr/>
            </w:pPr>
            <w:r>
              <w:rPr>
                <w:sz w:val="28"/>
              </w:rPr>
              <w:t>Тестирование в</w:t>
            </w:r>
          </w:p>
          <w:p>
            <w:pPr>
              <w:pStyle w:val="Normal"/>
              <w:widowControl w:val="false"/>
              <w:ind w:right="-293" w:hanging="0"/>
              <w:jc w:val="left"/>
              <w:rPr/>
            </w:pPr>
            <w:r>
              <w:rPr>
                <w:sz w:val="28"/>
              </w:rPr>
              <w:t>информационной</w:t>
            </w:r>
          </w:p>
          <w:p>
            <w:pPr>
              <w:pStyle w:val="Normal"/>
              <w:widowControl w:val="false"/>
              <w:ind w:right="-293" w:hanging="0"/>
              <w:jc w:val="left"/>
              <w:rPr/>
            </w:pPr>
            <w:r>
              <w:rPr>
                <w:sz w:val="28"/>
              </w:rPr>
              <w:t>системе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293" w:hanging="0"/>
              <w:jc w:val="left"/>
              <w:rPr/>
            </w:pPr>
            <w:r>
              <w:rPr>
                <w:sz w:val="28"/>
              </w:rPr>
              <w:t>Аудиторная</w:t>
            </w:r>
          </w:p>
        </w:tc>
      </w:tr>
      <w:tr>
        <w:trPr/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293" w:firstLine="709"/>
              <w:jc w:val="left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293" w:hanging="0"/>
              <w:jc w:val="left"/>
              <w:rPr/>
            </w:pPr>
            <w:r>
              <w:rPr>
                <w:sz w:val="28"/>
              </w:rPr>
              <w:t>Тема 3.</w:t>
            </w:r>
          </w:p>
          <w:p>
            <w:pPr>
              <w:pStyle w:val="Normal"/>
              <w:widowControl w:val="false"/>
              <w:ind w:right="-293" w:hanging="0"/>
              <w:jc w:val="left"/>
              <w:rPr/>
            </w:pPr>
            <w:r>
              <w:rPr>
                <w:sz w:val="28"/>
              </w:rPr>
              <w:t>«</w:t>
            </w:r>
            <w:r>
              <w:rPr>
                <w:spacing w:val="-2"/>
                <w:sz w:val="28"/>
                <w:szCs w:val="28"/>
              </w:rPr>
              <w:t>Командообразование. Ресурсы проекта»</w:t>
            </w:r>
          </w:p>
        </w:tc>
        <w:tc>
          <w:tcPr>
            <w:tcW w:w="1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sz w:val="28"/>
                <w:szCs w:val="28"/>
              </w:rPr>
              <w:t>Работа над</w:t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sz w:val="28"/>
                <w:szCs w:val="28"/>
              </w:rPr>
              <w:t>учебным</w:t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sz w:val="28"/>
                <w:szCs w:val="28"/>
              </w:rPr>
              <w:t>материалом в информационной системе</w:t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sz w:val="28"/>
                <w:szCs w:val="28"/>
              </w:rPr>
              <w:t>(видеолекция)</w:t>
            </w:r>
          </w:p>
        </w:tc>
        <w:tc>
          <w:tcPr>
            <w:tcW w:w="2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293" w:hanging="0"/>
              <w:jc w:val="left"/>
              <w:rPr/>
            </w:pPr>
            <w:r>
              <w:rPr>
                <w:sz w:val="28"/>
              </w:rPr>
              <w:t>Тестирование в</w:t>
            </w:r>
          </w:p>
          <w:p>
            <w:pPr>
              <w:pStyle w:val="Normal"/>
              <w:widowControl w:val="false"/>
              <w:ind w:right="-293" w:hanging="0"/>
              <w:jc w:val="left"/>
              <w:rPr/>
            </w:pPr>
            <w:r>
              <w:rPr>
                <w:sz w:val="28"/>
              </w:rPr>
              <w:t>информационной</w:t>
            </w:r>
          </w:p>
          <w:p>
            <w:pPr>
              <w:pStyle w:val="Normal"/>
              <w:widowControl w:val="false"/>
              <w:ind w:right="-293" w:hanging="0"/>
              <w:jc w:val="left"/>
              <w:rPr/>
            </w:pPr>
            <w:r>
              <w:rPr>
                <w:sz w:val="28"/>
              </w:rPr>
              <w:t>системе</w:t>
            </w:r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293" w:hanging="0"/>
              <w:jc w:val="left"/>
              <w:rPr/>
            </w:pPr>
            <w:r>
              <w:rPr>
                <w:sz w:val="28"/>
              </w:rPr>
              <w:t>Аудиторная</w:t>
            </w:r>
          </w:p>
        </w:tc>
      </w:tr>
      <w:tr>
        <w:trPr/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293" w:firstLine="709"/>
              <w:jc w:val="left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293" w:hanging="0"/>
              <w:jc w:val="left"/>
              <w:rPr/>
            </w:pPr>
            <w:r>
              <w:rPr>
                <w:sz w:val="28"/>
              </w:rPr>
              <w:t>Тема 4.</w:t>
            </w:r>
          </w:p>
          <w:p>
            <w:pPr>
              <w:pStyle w:val="Normal"/>
              <w:widowControl w:val="false"/>
              <w:ind w:right="-293" w:hanging="0"/>
              <w:jc w:val="left"/>
              <w:rPr/>
            </w:pPr>
            <w:r>
              <w:rPr>
                <w:sz w:val="28"/>
              </w:rPr>
              <w:t>«</w:t>
            </w:r>
            <w:r>
              <w:rPr>
                <w:spacing w:val="-2"/>
                <w:sz w:val="28"/>
                <w:szCs w:val="28"/>
              </w:rPr>
              <w:t>Цифровые инструменты проектной деятельности. Взаимодействие</w:t>
            </w:r>
          </w:p>
          <w:p>
            <w:pPr>
              <w:pStyle w:val="Normal"/>
              <w:widowControl w:val="false"/>
              <w:ind w:right="-293" w:hanging="0"/>
              <w:jc w:val="left"/>
              <w:rPr/>
            </w:pPr>
            <w:r>
              <w:rPr>
                <w:spacing w:val="-2"/>
                <w:sz w:val="28"/>
                <w:szCs w:val="28"/>
              </w:rPr>
              <w:t>ОрГМУ и практического здравоохранения Оренбургской области»</w:t>
            </w:r>
          </w:p>
        </w:tc>
        <w:tc>
          <w:tcPr>
            <w:tcW w:w="1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sz w:val="28"/>
                <w:szCs w:val="28"/>
              </w:rPr>
              <w:t>Работа над</w:t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sz w:val="28"/>
                <w:szCs w:val="28"/>
              </w:rPr>
              <w:t>учебным</w:t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sz w:val="28"/>
                <w:szCs w:val="28"/>
              </w:rPr>
              <w:t>материалом в информационной системе</w:t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sz w:val="28"/>
                <w:szCs w:val="28"/>
              </w:rPr>
              <w:t>(видеолекция)</w:t>
            </w:r>
          </w:p>
        </w:tc>
        <w:tc>
          <w:tcPr>
            <w:tcW w:w="2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293" w:hanging="0"/>
              <w:jc w:val="left"/>
              <w:rPr/>
            </w:pPr>
            <w:r>
              <w:rPr>
                <w:sz w:val="28"/>
              </w:rPr>
              <w:t>Тестирование в</w:t>
            </w:r>
          </w:p>
          <w:p>
            <w:pPr>
              <w:pStyle w:val="Normal"/>
              <w:widowControl w:val="false"/>
              <w:ind w:right="-293" w:hanging="0"/>
              <w:jc w:val="left"/>
              <w:rPr/>
            </w:pPr>
            <w:r>
              <w:rPr>
                <w:sz w:val="28"/>
              </w:rPr>
              <w:t>информационной</w:t>
            </w:r>
          </w:p>
          <w:p>
            <w:pPr>
              <w:pStyle w:val="Normal"/>
              <w:widowControl w:val="false"/>
              <w:ind w:right="-293" w:hanging="0"/>
              <w:jc w:val="left"/>
              <w:rPr/>
            </w:pPr>
            <w:r>
              <w:rPr>
                <w:sz w:val="28"/>
              </w:rPr>
              <w:t>системе</w:t>
            </w:r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293" w:hanging="0"/>
              <w:jc w:val="left"/>
              <w:rPr/>
            </w:pPr>
            <w:r>
              <w:rPr>
                <w:sz w:val="28"/>
              </w:rPr>
              <w:t>Аудиторная</w:t>
            </w:r>
          </w:p>
        </w:tc>
      </w:tr>
      <w:tr>
        <w:trPr/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293" w:firstLine="709"/>
              <w:jc w:val="left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293" w:hanging="0"/>
              <w:jc w:val="left"/>
              <w:rPr/>
            </w:pPr>
            <w:r>
              <w:rPr>
                <w:sz w:val="28"/>
              </w:rPr>
              <w:t>Тема 5.</w:t>
            </w:r>
          </w:p>
          <w:p>
            <w:pPr>
              <w:pStyle w:val="Normal"/>
              <w:widowControl w:val="false"/>
              <w:ind w:right="-293" w:hanging="0"/>
              <w:jc w:val="left"/>
              <w:rPr/>
            </w:pPr>
            <w:r>
              <w:rPr>
                <w:sz w:val="28"/>
              </w:rPr>
              <w:t>«</w:t>
            </w:r>
            <w:r>
              <w:rPr>
                <w:sz w:val="28"/>
                <w:szCs w:val="28"/>
              </w:rPr>
              <w:t>Завершение проекта: анализ, отчетность и перспективы развития.Оформление проекта, требования к оформлению проекта».</w:t>
            </w:r>
          </w:p>
        </w:tc>
        <w:tc>
          <w:tcPr>
            <w:tcW w:w="1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sz w:val="28"/>
                <w:szCs w:val="28"/>
              </w:rPr>
              <w:t>Работа над</w:t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sz w:val="28"/>
                <w:szCs w:val="28"/>
              </w:rPr>
              <w:t>учебным</w:t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sz w:val="28"/>
                <w:szCs w:val="28"/>
              </w:rPr>
              <w:t>материалом в информационной системе</w:t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sz w:val="28"/>
                <w:szCs w:val="28"/>
              </w:rPr>
              <w:t>(видеолекция)</w:t>
            </w:r>
          </w:p>
        </w:tc>
        <w:tc>
          <w:tcPr>
            <w:tcW w:w="2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293" w:hanging="0"/>
              <w:jc w:val="left"/>
              <w:rPr/>
            </w:pPr>
            <w:r>
              <w:rPr>
                <w:sz w:val="28"/>
              </w:rPr>
              <w:t>Тестирование в</w:t>
            </w:r>
          </w:p>
          <w:p>
            <w:pPr>
              <w:pStyle w:val="Normal"/>
              <w:widowControl w:val="false"/>
              <w:ind w:right="-293" w:hanging="0"/>
              <w:jc w:val="left"/>
              <w:rPr/>
            </w:pPr>
            <w:r>
              <w:rPr>
                <w:sz w:val="28"/>
              </w:rPr>
              <w:t>информационной</w:t>
            </w:r>
          </w:p>
          <w:p>
            <w:pPr>
              <w:pStyle w:val="Normal"/>
              <w:widowControl w:val="false"/>
              <w:ind w:right="-293" w:hanging="0"/>
              <w:jc w:val="left"/>
              <w:rPr/>
            </w:pPr>
            <w:r>
              <w:rPr>
                <w:sz w:val="28"/>
              </w:rPr>
              <w:t>системе</w:t>
            </w:r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293" w:hanging="0"/>
              <w:jc w:val="left"/>
              <w:rPr/>
            </w:pPr>
            <w:r>
              <w:rPr>
                <w:sz w:val="28"/>
              </w:rPr>
              <w:t>Аудиторная</w:t>
            </w:r>
          </w:p>
        </w:tc>
      </w:tr>
      <w:tr>
        <w:trPr/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293" w:firstLine="709"/>
              <w:jc w:val="left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293" w:hanging="0"/>
              <w:jc w:val="left"/>
              <w:rPr/>
            </w:pPr>
            <w:r>
              <w:rPr>
                <w:sz w:val="28"/>
                <w:szCs w:val="28"/>
              </w:rPr>
              <w:t>Тема 6.</w:t>
            </w:r>
          </w:p>
          <w:p>
            <w:pPr>
              <w:pStyle w:val="Normal"/>
              <w:widowControl w:val="false"/>
              <w:ind w:right="-293" w:hanging="0"/>
              <w:jc w:val="left"/>
              <w:rPr/>
            </w:pPr>
            <w:r>
              <w:rPr>
                <w:sz w:val="28"/>
                <w:szCs w:val="28"/>
              </w:rPr>
              <w:t>«Интеллектуальная собственность в научно-</w:t>
            </w:r>
          </w:p>
          <w:p>
            <w:pPr>
              <w:pStyle w:val="Normal"/>
              <w:widowControl w:val="false"/>
              <w:ind w:right="-293" w:hanging="0"/>
              <w:jc w:val="left"/>
              <w:rPr/>
            </w:pPr>
            <w:r>
              <w:rPr>
                <w:sz w:val="28"/>
                <w:szCs w:val="28"/>
              </w:rPr>
              <w:t>технической сфере и</w:t>
            </w:r>
          </w:p>
          <w:p>
            <w:pPr>
              <w:pStyle w:val="Normal"/>
              <w:widowControl w:val="false"/>
              <w:ind w:right="-293" w:hanging="0"/>
              <w:jc w:val="left"/>
              <w:rPr/>
            </w:pPr>
            <w:r>
              <w:rPr>
                <w:sz w:val="28"/>
                <w:szCs w:val="28"/>
              </w:rPr>
              <w:t xml:space="preserve">научной деятельности. </w:t>
            </w:r>
            <w:r>
              <w:rPr>
                <w:color w:val="000000"/>
                <w:kern w:val="2"/>
                <w:sz w:val="28"/>
                <w:szCs w:val="28"/>
              </w:rPr>
              <w:t>Программа поддержки молодежных инициатив Оренбургской области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sz w:val="28"/>
                <w:szCs w:val="28"/>
              </w:rPr>
              <w:t>Работа над</w:t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sz w:val="28"/>
                <w:szCs w:val="28"/>
              </w:rPr>
              <w:t>учебным</w:t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sz w:val="28"/>
                <w:szCs w:val="28"/>
              </w:rPr>
              <w:t>материалом в информационной системе</w:t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sz w:val="28"/>
                <w:szCs w:val="28"/>
              </w:rPr>
              <w:t>(видеолекция)</w:t>
            </w:r>
          </w:p>
        </w:tc>
        <w:tc>
          <w:tcPr>
            <w:tcW w:w="2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293" w:hanging="0"/>
              <w:jc w:val="left"/>
              <w:rPr/>
            </w:pPr>
            <w:r>
              <w:rPr>
                <w:sz w:val="28"/>
              </w:rPr>
              <w:t>Тестирование в</w:t>
            </w:r>
          </w:p>
          <w:p>
            <w:pPr>
              <w:pStyle w:val="Normal"/>
              <w:widowControl w:val="false"/>
              <w:ind w:right="-293" w:hanging="0"/>
              <w:jc w:val="left"/>
              <w:rPr/>
            </w:pPr>
            <w:r>
              <w:rPr>
                <w:sz w:val="28"/>
              </w:rPr>
              <w:t>информационной</w:t>
            </w:r>
          </w:p>
          <w:p>
            <w:pPr>
              <w:pStyle w:val="Normal"/>
              <w:widowControl w:val="false"/>
              <w:ind w:right="-293" w:hanging="0"/>
              <w:jc w:val="left"/>
              <w:rPr/>
            </w:pPr>
            <w:r>
              <w:rPr>
                <w:sz w:val="28"/>
              </w:rPr>
              <w:t>системе</w:t>
            </w:r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293" w:hanging="0"/>
              <w:jc w:val="left"/>
              <w:rPr/>
            </w:pPr>
            <w:r>
              <w:rPr>
                <w:sz w:val="28"/>
              </w:rPr>
              <w:t>Аудиторная</w:t>
            </w:r>
          </w:p>
        </w:tc>
      </w:tr>
      <w:tr>
        <w:trPr/>
        <w:tc>
          <w:tcPr>
            <w:tcW w:w="103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293" w:hanging="0"/>
              <w:jc w:val="left"/>
              <w:rPr>
                <w:i/>
                <w:i/>
                <w:sz w:val="28"/>
              </w:rPr>
            </w:pPr>
            <w:r>
              <w:rPr>
                <w:i/>
                <w:sz w:val="28"/>
              </w:rPr>
            </w:r>
          </w:p>
          <w:p>
            <w:pPr>
              <w:pStyle w:val="Normal"/>
              <w:widowControl w:val="false"/>
              <w:ind w:right="-293" w:hanging="0"/>
              <w:jc w:val="left"/>
              <w:rPr/>
            </w:pPr>
            <w:r>
              <w:rPr>
                <w:i/>
                <w:sz w:val="28"/>
              </w:rPr>
              <w:t>Самостоятельная работа в рамках практических занятий</w:t>
            </w:r>
          </w:p>
          <w:p>
            <w:pPr>
              <w:pStyle w:val="Normal"/>
              <w:widowControl w:val="false"/>
              <w:ind w:right="-293" w:hanging="0"/>
              <w:jc w:val="left"/>
              <w:rPr>
                <w:i/>
                <w:i/>
                <w:sz w:val="28"/>
              </w:rPr>
            </w:pPr>
            <w:r>
              <w:rPr>
                <w:i/>
                <w:sz w:val="28"/>
              </w:rPr>
            </w:r>
          </w:p>
        </w:tc>
      </w:tr>
      <w:tr>
        <w:trPr/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firstLine="709"/>
              <w:jc w:val="left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sz w:val="28"/>
                <w:szCs w:val="28"/>
              </w:rPr>
              <w:t>Тема 1.</w:t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sz w:val="28"/>
                <w:szCs w:val="28"/>
              </w:rPr>
              <w:t>«Анализ ситуации и постановка проблемы»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sz w:val="28"/>
                <w:szCs w:val="28"/>
                <w:shd w:fill="auto" w:val="clear"/>
              </w:rPr>
              <w:t>Групповая работа над проектом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293" w:hanging="0"/>
              <w:jc w:val="left"/>
              <w:rPr/>
            </w:pPr>
            <w:r>
              <w:rPr>
                <w:sz w:val="28"/>
                <w:shd w:fill="auto" w:val="clear"/>
              </w:rPr>
              <w:t>Контроль выполнения этапа проекта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293" w:hanging="0"/>
              <w:jc w:val="left"/>
              <w:rPr/>
            </w:pPr>
            <w:r>
              <w:rPr>
                <w:sz w:val="28"/>
              </w:rPr>
              <w:t>Аудиторная</w:t>
            </w:r>
          </w:p>
        </w:tc>
      </w:tr>
      <w:tr>
        <w:trPr/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firstLine="709"/>
              <w:jc w:val="left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sz w:val="28"/>
                <w:szCs w:val="28"/>
              </w:rPr>
              <w:t>Тема 2.</w:t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sz w:val="28"/>
                <w:szCs w:val="28"/>
              </w:rPr>
              <w:t>«Выработка гипотезы проектного решения и ее проверка»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sz w:val="28"/>
                <w:szCs w:val="28"/>
                <w:shd w:fill="auto" w:val="clear"/>
              </w:rPr>
              <w:t>Групповая работа над проектом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293" w:hanging="0"/>
              <w:jc w:val="left"/>
              <w:rPr/>
            </w:pPr>
            <w:r>
              <w:rPr>
                <w:sz w:val="28"/>
                <w:shd w:fill="auto" w:val="clear"/>
              </w:rPr>
              <w:t>Контроль выполнения этапа проекта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293" w:hanging="0"/>
              <w:jc w:val="left"/>
              <w:rPr/>
            </w:pPr>
            <w:r>
              <w:rPr>
                <w:sz w:val="28"/>
              </w:rPr>
              <w:t>Аудиторная</w:t>
            </w:r>
          </w:p>
        </w:tc>
      </w:tr>
      <w:tr>
        <w:trPr/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firstLine="709"/>
              <w:jc w:val="left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sz w:val="28"/>
                <w:szCs w:val="28"/>
              </w:rPr>
              <w:t>Тема 3.</w:t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sz w:val="28"/>
                <w:szCs w:val="28"/>
              </w:rPr>
              <w:t>«Разработка паспорта проекта»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sz w:val="28"/>
                <w:szCs w:val="28"/>
                <w:shd w:fill="auto" w:val="clear"/>
              </w:rPr>
              <w:t>Групповая работа над проектом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293" w:hanging="0"/>
              <w:jc w:val="left"/>
              <w:rPr/>
            </w:pPr>
            <w:r>
              <w:rPr>
                <w:sz w:val="28"/>
                <w:shd w:fill="auto" w:val="clear"/>
              </w:rPr>
              <w:t>Контроль выполнения этапа проекта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293" w:hanging="0"/>
              <w:jc w:val="left"/>
              <w:rPr/>
            </w:pPr>
            <w:r>
              <w:rPr>
                <w:sz w:val="28"/>
              </w:rPr>
              <w:t>Аудиторная</w:t>
            </w:r>
          </w:p>
        </w:tc>
      </w:tr>
      <w:tr>
        <w:trPr/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firstLine="709"/>
              <w:jc w:val="left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sz w:val="28"/>
                <w:szCs w:val="28"/>
              </w:rPr>
              <w:t>Тема 4.</w:t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sz w:val="28"/>
              </w:rPr>
              <w:t>«Реализация общественного проекта»</w:t>
            </w:r>
          </w:p>
        </w:tc>
        <w:tc>
          <w:tcPr>
            <w:tcW w:w="1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sz w:val="28"/>
                <w:szCs w:val="28"/>
                <w:shd w:fill="auto" w:val="clear"/>
              </w:rPr>
              <w:t>Групповая работа над проектом</w:t>
            </w:r>
          </w:p>
        </w:tc>
        <w:tc>
          <w:tcPr>
            <w:tcW w:w="2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293" w:hanging="0"/>
              <w:jc w:val="left"/>
              <w:rPr/>
            </w:pPr>
            <w:r>
              <w:rPr>
                <w:sz w:val="28"/>
                <w:shd w:fill="auto" w:val="clear"/>
              </w:rPr>
              <w:t>Контроль выполнения этапа проекта</w:t>
            </w:r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293" w:hanging="0"/>
              <w:jc w:val="left"/>
              <w:rPr/>
            </w:pPr>
            <w:r>
              <w:rPr>
                <w:sz w:val="28"/>
              </w:rPr>
              <w:t>Аудиторная</w:t>
            </w:r>
          </w:p>
        </w:tc>
      </w:tr>
      <w:tr>
        <w:trPr>
          <w:trHeight w:val="345" w:hRule="atLeast"/>
        </w:trPr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firstLine="709"/>
              <w:jc w:val="left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sz w:val="28"/>
                <w:szCs w:val="28"/>
              </w:rPr>
              <w:t>Тема 5.</w:t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sz w:val="28"/>
                <w:szCs w:val="28"/>
              </w:rPr>
              <w:t>«Подведение итогов и рефлексия</w:t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sz w:val="28"/>
                <w:szCs w:val="28"/>
              </w:rPr>
              <w:t>деятельности»</w:t>
            </w:r>
          </w:p>
        </w:tc>
        <w:tc>
          <w:tcPr>
            <w:tcW w:w="1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sz w:val="28"/>
                <w:szCs w:val="28"/>
                <w:shd w:fill="auto" w:val="clear"/>
              </w:rPr>
              <w:t>Групповая работа над проектом</w:t>
            </w:r>
          </w:p>
        </w:tc>
        <w:tc>
          <w:tcPr>
            <w:tcW w:w="2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293" w:hanging="0"/>
              <w:jc w:val="left"/>
              <w:rPr/>
            </w:pPr>
            <w:r>
              <w:rPr>
                <w:sz w:val="28"/>
                <w:shd w:fill="auto" w:val="clear"/>
              </w:rPr>
              <w:t>Контроль выполнения этапа проекта</w:t>
            </w:r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293" w:hanging="0"/>
              <w:jc w:val="left"/>
              <w:rPr/>
            </w:pPr>
            <w:r>
              <w:rPr>
                <w:sz w:val="28"/>
              </w:rPr>
              <w:t>Аудиторная</w:t>
            </w:r>
          </w:p>
        </w:tc>
      </w:tr>
    </w:tbl>
    <w:p>
      <w:pPr>
        <w:pStyle w:val="Normal"/>
        <w:jc w:val="left"/>
        <w:rPr>
          <w:sz w:val="28"/>
        </w:rPr>
      </w:pPr>
      <w:r>
        <w:rPr>
          <w:sz w:val="28"/>
        </w:rPr>
      </w:r>
    </w:p>
    <w:p>
      <w:pPr>
        <w:pStyle w:val="Normal"/>
        <w:ind w:firstLine="709"/>
        <w:jc w:val="left"/>
        <w:rPr/>
      </w:pPr>
      <w:r>
        <w:rPr>
          <w:b/>
          <w:sz w:val="28"/>
        </w:rPr>
        <w:t xml:space="preserve">3. Методические указания по выполнению заданий для самостоятельной работы по дисциплине. </w:t>
      </w:r>
    </w:p>
    <w:p>
      <w:pPr>
        <w:pStyle w:val="Normal"/>
        <w:ind w:firstLine="709"/>
        <w:jc w:val="left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ind w:firstLine="709"/>
        <w:jc w:val="left"/>
        <w:rPr/>
      </w:pPr>
      <w:r>
        <w:rPr>
          <w:b/>
          <w:sz w:val="28"/>
        </w:rPr>
        <w:t xml:space="preserve">Методические указания по </w:t>
      </w:r>
      <w:r>
        <w:rPr>
          <w:b/>
          <w:bCs/>
          <w:color w:val="000000"/>
          <w:sz w:val="28"/>
          <w:szCs w:val="28"/>
          <w:shd w:fill="FFFFFF" w:val="clear"/>
        </w:rPr>
        <w:t>изучению теоретического материала и           прохождению тестирования</w:t>
      </w:r>
    </w:p>
    <w:p>
      <w:pPr>
        <w:pStyle w:val="Normal"/>
        <w:ind w:firstLine="709"/>
        <w:jc w:val="left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ind w:firstLine="709"/>
        <w:jc w:val="left"/>
        <w:rPr/>
      </w:pPr>
      <w:r>
        <w:rPr>
          <w:sz w:val="28"/>
        </w:rPr>
        <w:t xml:space="preserve">После изучения каждой видеолекции дисциплины </w:t>
      </w:r>
      <w:r>
        <w:rPr>
          <w:sz w:val="28"/>
          <w:shd w:fill="auto" w:val="clear"/>
        </w:rPr>
        <w:t xml:space="preserve">проводится </w:t>
      </w:r>
      <w:r>
        <w:rPr>
          <w:sz w:val="28"/>
        </w:rPr>
        <w:t xml:space="preserve">тестирование по изученной лекции. </w:t>
      </w:r>
    </w:p>
    <w:p>
      <w:pPr>
        <w:pStyle w:val="ListParagraph"/>
        <w:numPr>
          <w:ilvl w:val="0"/>
          <w:numId w:val="1"/>
        </w:numPr>
        <w:jc w:val="left"/>
        <w:rPr/>
      </w:pPr>
      <w:r>
        <w:rPr>
          <w:color w:val="000000"/>
          <w:sz w:val="28"/>
          <w:szCs w:val="28"/>
          <w:shd w:fill="FFFFFF" w:val="clear"/>
        </w:rPr>
        <w:t>Изучение материалов по темам осуществляется последовательно.</w:t>
      </w:r>
    </w:p>
    <w:p>
      <w:pPr>
        <w:pStyle w:val="ListParagraph"/>
        <w:numPr>
          <w:ilvl w:val="0"/>
          <w:numId w:val="1"/>
        </w:numPr>
        <w:jc w:val="left"/>
        <w:rPr/>
      </w:pPr>
      <w:r>
        <w:rPr>
          <w:color w:val="000000"/>
          <w:sz w:val="28"/>
          <w:szCs w:val="28"/>
          <w:shd w:fill="FFFFFF" w:val="clear"/>
        </w:rPr>
        <w:t>Студент должен внимательно ознакомиться с материалами видеолекции по теме.</w:t>
      </w:r>
    </w:p>
    <w:p>
      <w:pPr>
        <w:pStyle w:val="ListParagraph"/>
        <w:numPr>
          <w:ilvl w:val="0"/>
          <w:numId w:val="1"/>
        </w:numPr>
        <w:jc w:val="left"/>
        <w:rPr/>
      </w:pPr>
      <w:r>
        <w:rPr>
          <w:color w:val="000000"/>
          <w:sz w:val="28"/>
          <w:szCs w:val="28"/>
          <w:shd w:fill="FFFFFF" w:val="clear"/>
        </w:rPr>
        <w:t>Материалы видеолекции желательно кратко конспектировать.</w:t>
      </w:r>
    </w:p>
    <w:p>
      <w:pPr>
        <w:pStyle w:val="ListParagraph"/>
        <w:numPr>
          <w:ilvl w:val="0"/>
          <w:numId w:val="1"/>
        </w:numPr>
        <w:jc w:val="left"/>
        <w:rPr/>
      </w:pPr>
      <w:r>
        <w:rPr>
          <w:color w:val="000000"/>
          <w:sz w:val="28"/>
          <w:szCs w:val="28"/>
          <w:shd w:fill="FFFFFF" w:val="clear"/>
        </w:rPr>
        <w:t xml:space="preserve">После изучения материалов видеолекции, необходимо ответить на тестовые задания по данной теме. </w:t>
      </w:r>
    </w:p>
    <w:p>
      <w:pPr>
        <w:pStyle w:val="ListParagraph"/>
        <w:numPr>
          <w:ilvl w:val="0"/>
          <w:numId w:val="1"/>
        </w:numPr>
        <w:jc w:val="left"/>
        <w:rPr/>
      </w:pPr>
      <w:r>
        <w:rPr>
          <w:color w:val="000000"/>
          <w:sz w:val="28"/>
          <w:szCs w:val="28"/>
          <w:shd w:fill="FFFFFF" w:val="clear"/>
        </w:rPr>
        <w:t>После прохождения тестирования по изученной теме, студент переходит к изучению материалов следующей видеолекции.</w:t>
      </w:r>
    </w:p>
    <w:p>
      <w:pPr>
        <w:pStyle w:val="ListParagraph"/>
        <w:numPr>
          <w:ilvl w:val="0"/>
          <w:numId w:val="1"/>
        </w:numPr>
        <w:jc w:val="left"/>
        <w:rPr/>
      </w:pPr>
      <w:r>
        <w:rPr>
          <w:color w:val="000000"/>
          <w:sz w:val="28"/>
          <w:szCs w:val="28"/>
          <w:shd w:fill="FFFFFF" w:val="clear"/>
        </w:rPr>
        <w:t>После изучения всего курса видеолекций, необходимо пройти итоговое тестирование.</w:t>
      </w:r>
    </w:p>
    <w:p>
      <w:pPr>
        <w:pStyle w:val="Normal"/>
        <w:ind w:firstLine="709"/>
        <w:jc w:val="left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ind w:firstLine="709"/>
        <w:jc w:val="left"/>
        <w:rPr/>
      </w:pPr>
      <w:r>
        <w:rPr>
          <w:b/>
          <w:sz w:val="28"/>
        </w:rPr>
        <w:t xml:space="preserve">Методические указания для обучающихся по подготовке </w:t>
      </w:r>
    </w:p>
    <w:p>
      <w:pPr>
        <w:pStyle w:val="Normal"/>
        <w:ind w:firstLine="709"/>
        <w:jc w:val="left"/>
        <w:rPr/>
      </w:pPr>
      <w:r>
        <w:rPr>
          <w:b/>
          <w:sz w:val="28"/>
        </w:rPr>
        <w:t xml:space="preserve">к практическим занятиям </w:t>
      </w:r>
    </w:p>
    <w:p>
      <w:pPr>
        <w:pStyle w:val="Normal"/>
        <w:ind w:firstLine="709"/>
        <w:jc w:val="left"/>
        <w:rPr/>
      </w:pPr>
      <w:r>
        <w:rPr>
          <w:sz w:val="28"/>
        </w:rPr>
        <w:t xml:space="preserve">Практическое занятие – одна из основных форм организации учебного процесса, представляющая собой коллективное обсуждение студентами теоретических и практических вопросов, решение практических ситуаций под руководством преподавателя. Основной целью практического занятия является проверка глубины понимания студентом изучаемой темы, учебного материала и умения изложить его содержание ясным и четким языком, развитие самостоятельного мышления и творческой активности у студента. На практических занятиях предполагается рассматривать наиболее важные, существенные, сложные вопросы, которые, как свидетельствует преподавательская практика, наиболее трудно усваиваются студентами. При этом готовиться к практическому занятию всегда нужно заранее. Подготовка к практическому занятию включает в себя следующее: </w:t>
      </w:r>
    </w:p>
    <w:p>
      <w:pPr>
        <w:pStyle w:val="Normal"/>
        <w:ind w:firstLine="709"/>
        <w:jc w:val="left"/>
        <w:rPr/>
      </w:pPr>
      <w:r>
        <w:rPr>
          <w:sz w:val="28"/>
        </w:rPr>
        <w:t>- обязательное ознакомление с планом занятия, в котором содержатся основные вопросы, выносимые на обсуждение;</w:t>
      </w:r>
    </w:p>
    <w:p>
      <w:pPr>
        <w:pStyle w:val="Normal"/>
        <w:ind w:firstLine="709"/>
        <w:jc w:val="left"/>
        <w:rPr/>
      </w:pPr>
      <w:r>
        <w:rPr>
          <w:sz w:val="28"/>
        </w:rPr>
        <w:t>- изучение конспектов лекций;</w:t>
      </w:r>
    </w:p>
    <w:p>
      <w:pPr>
        <w:pStyle w:val="Normal"/>
        <w:ind w:firstLine="709"/>
        <w:jc w:val="left"/>
        <w:rPr/>
      </w:pPr>
      <w:r>
        <w:rPr>
          <w:sz w:val="28"/>
        </w:rPr>
        <w:t>- изучение дополнительной литературы по теме занятия, делая при этом необходимые выписки, которые понадобятся при обсуждении и решении ситуаций на практическом занятии;</w:t>
      </w:r>
    </w:p>
    <w:p>
      <w:pPr>
        <w:pStyle w:val="Normal"/>
        <w:ind w:firstLine="709"/>
        <w:jc w:val="left"/>
        <w:rPr/>
      </w:pPr>
      <w:r>
        <w:rPr>
          <w:sz w:val="28"/>
        </w:rPr>
        <w:t>- формулирование своего мнения по каждому вопросу и аргументированное его обоснование;</w:t>
      </w:r>
    </w:p>
    <w:p>
      <w:pPr>
        <w:pStyle w:val="Normal"/>
        <w:ind w:firstLine="709"/>
        <w:jc w:val="left"/>
        <w:rPr/>
      </w:pPr>
      <w:r>
        <w:rPr>
          <w:sz w:val="28"/>
        </w:rPr>
        <w:t>- запись, возникших во время самостоятельной работы с литературой, вопросов, чтобы затем на семинаре получить на них ответы;</w:t>
      </w:r>
    </w:p>
    <w:p>
      <w:pPr>
        <w:pStyle w:val="Normal"/>
        <w:ind w:firstLine="709"/>
        <w:jc w:val="left"/>
        <w:rPr/>
      </w:pPr>
      <w:r>
        <w:rPr>
          <w:sz w:val="28"/>
        </w:rPr>
        <w:t>- обращение за консультацией к преподавателю. На практическом занятии студент проявляет свое знание предмета, корректирует информацию, полученную в процессе лекционных и внеаудиторных занятий, формирует определенный образ в глазах преподавателя, получает навыки устной речи и культуры дискуссии, навыки практического решения ситуаций.</w:t>
      </w:r>
    </w:p>
    <w:p>
      <w:pPr>
        <w:pStyle w:val="Normal"/>
        <w:ind w:firstLine="709"/>
        <w:jc w:val="left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ind w:firstLine="709"/>
        <w:jc w:val="left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ind w:firstLine="709"/>
        <w:jc w:val="left"/>
        <w:rPr/>
      </w:pPr>
      <w:r>
        <w:rPr>
          <w:b/>
          <w:sz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Методические указания по разработке и защите паспорта проекта </w:t>
      </w:r>
    </w:p>
    <w:p>
      <w:pPr>
        <w:pStyle w:val="Normal"/>
        <w:ind w:firstLine="709"/>
        <w:jc w:val="left"/>
        <w:rPr/>
      </w:pPr>
      <w:r>
        <w:rPr>
          <w:color w:val="000000"/>
          <w:sz w:val="28"/>
          <w:szCs w:val="28"/>
        </w:rPr>
        <w:t>Разработка и защита паспорта проекта в проекте включает создание документа, который содержит ключевую информацию о проекте, его цели, задачах, ресурсах и планируемых результатах. Процесс разработки паспорта проекта и его последующей защиты является важным шагом для обеспечения ясного понимания проекта</w:t>
      </w:r>
      <w:r>
        <w:rPr>
          <w:i/>
          <w:iCs/>
          <w:color w:val="000000"/>
          <w:sz w:val="28"/>
          <w:szCs w:val="28"/>
        </w:rPr>
        <w:t xml:space="preserve">: </w:t>
      </w:r>
    </w:p>
    <w:p>
      <w:pPr>
        <w:pStyle w:val="Normal"/>
        <w:ind w:firstLine="709"/>
        <w:jc w:val="left"/>
        <w:rPr/>
      </w:pPr>
      <w:r>
        <w:rPr>
          <w:color w:val="000000"/>
          <w:sz w:val="28"/>
          <w:szCs w:val="28"/>
        </w:rPr>
        <w:t xml:space="preserve">1. </w:t>
      </w:r>
      <w:r>
        <w:rPr>
          <w:i/>
          <w:iCs/>
          <w:color w:val="000000"/>
          <w:sz w:val="28"/>
          <w:szCs w:val="28"/>
        </w:rPr>
        <w:t>Определение общей цели.</w:t>
      </w:r>
      <w:r>
        <w:rPr>
          <w:color w:val="000000"/>
          <w:sz w:val="28"/>
          <w:szCs w:val="28"/>
        </w:rPr>
        <w:t xml:space="preserve"> Обучающиеся определяют цель проекта Цель проекта должна быть описана конкретно, ясно, с обоснованием ее важности и ценности.</w:t>
      </w:r>
    </w:p>
    <w:p>
      <w:pPr>
        <w:pStyle w:val="Normal"/>
        <w:ind w:firstLine="709"/>
        <w:jc w:val="left"/>
        <w:rPr/>
      </w:pPr>
      <w:r>
        <w:rPr>
          <w:i/>
          <w:iCs/>
          <w:color w:val="000000"/>
          <w:sz w:val="28"/>
          <w:szCs w:val="28"/>
        </w:rPr>
        <w:t>2. Выработка описания проекта.</w:t>
      </w:r>
      <w:r>
        <w:rPr>
          <w:color w:val="000000"/>
          <w:sz w:val="28"/>
          <w:szCs w:val="28"/>
        </w:rPr>
        <w:t xml:space="preserve"> Обучающиеся разрабатывают детальное описание проекта, которое содержит информацию о его сущности, предполагаемых работах и результатах. Здесь должно быть указано, что планируется сделать, как это будет осуществлено и какие ресурсы и инструменты будут использованы.</w:t>
      </w:r>
    </w:p>
    <w:p>
      <w:pPr>
        <w:pStyle w:val="Normal"/>
        <w:ind w:firstLine="709"/>
        <w:jc w:val="left"/>
        <w:rPr/>
      </w:pPr>
      <w:r>
        <w:rPr>
          <w:color w:val="000000"/>
          <w:sz w:val="28"/>
          <w:szCs w:val="28"/>
        </w:rPr>
        <w:t xml:space="preserve">3. </w:t>
      </w:r>
      <w:r>
        <w:rPr>
          <w:i/>
          <w:iCs/>
          <w:color w:val="000000"/>
          <w:sz w:val="28"/>
          <w:szCs w:val="28"/>
        </w:rPr>
        <w:t>Определение задач и плана работы.</w:t>
      </w:r>
      <w:r>
        <w:rPr>
          <w:color w:val="000000"/>
          <w:sz w:val="28"/>
          <w:szCs w:val="28"/>
        </w:rPr>
        <w:t xml:space="preserve"> Обучающиеся определяют необходимые задачи, которые необходимо выполнить в рамках проекта. Разрабатывают план работ, который включает этапы, сроки, ответственных лиц, ресурсы и ожидаемые результаты.</w:t>
      </w:r>
    </w:p>
    <w:p>
      <w:pPr>
        <w:pStyle w:val="Normal"/>
        <w:ind w:firstLine="709"/>
        <w:jc w:val="left"/>
        <w:rPr/>
      </w:pPr>
      <w:r>
        <w:rPr>
          <w:color w:val="000000"/>
          <w:sz w:val="28"/>
          <w:szCs w:val="28"/>
        </w:rPr>
        <w:t xml:space="preserve">4. </w:t>
      </w:r>
      <w:r>
        <w:rPr>
          <w:i/>
          <w:iCs/>
          <w:color w:val="000000"/>
          <w:sz w:val="28"/>
          <w:szCs w:val="28"/>
        </w:rPr>
        <w:t>Оценка необходимых ресурсов.</w:t>
      </w:r>
      <w:r>
        <w:rPr>
          <w:color w:val="000000"/>
          <w:sz w:val="28"/>
          <w:szCs w:val="28"/>
        </w:rPr>
        <w:t xml:space="preserve"> Обучающиеся определяют ресурсы, необходимые для реализации проекта, включая человеческие ресурсы, финансовые средства, оборудование, материалы и другие ресурсы.</w:t>
      </w:r>
    </w:p>
    <w:p>
      <w:pPr>
        <w:pStyle w:val="Normal"/>
        <w:ind w:firstLine="709"/>
        <w:jc w:val="left"/>
        <w:rPr/>
      </w:pPr>
      <w:r>
        <w:rPr>
          <w:color w:val="000000"/>
          <w:sz w:val="28"/>
          <w:szCs w:val="28"/>
        </w:rPr>
        <w:t xml:space="preserve">5. </w:t>
      </w:r>
      <w:r>
        <w:rPr>
          <w:i/>
          <w:iCs/>
          <w:color w:val="000000"/>
          <w:sz w:val="28"/>
          <w:szCs w:val="28"/>
        </w:rPr>
        <w:t>Защита паспорта проекта.</w:t>
      </w:r>
      <w:r>
        <w:rPr>
          <w:color w:val="000000"/>
          <w:sz w:val="28"/>
          <w:szCs w:val="28"/>
        </w:rPr>
        <w:t xml:space="preserve"> Паспорт проекта требуется защитить путем презентации его представителям партнерской организации, сообщества, заинтересованного в реализации проекта, наставнику проекта и другим заинтересованным сторонам. На защите требуется описать основные аспекты проекта, продемонстрировать содержательную согласованность документа, рассказать о значимости проекта, его потенциальных результатах и о том, как планируется достижение целей. Защита паспорта проекта позволяет команде проекта представить свое видение и план действий, получить обратную связь и рекомендации. Защита паспорта проекта также обеспечивает понимание и поддержку со стороны заинтересованных сторон и помогает обеспечить успешное выполнение проекта.</w:t>
      </w:r>
    </w:p>
    <w:p>
      <w:pPr>
        <w:pStyle w:val="Normal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jc w:val="left"/>
        <w:rPr/>
      </w:pPr>
      <w:r>
        <w:rPr>
          <w:b/>
          <w:bCs/>
          <w:color w:val="000000"/>
          <w:sz w:val="28"/>
          <w:szCs w:val="28"/>
        </w:rPr>
        <w:t>Методические рекомендации по реализации проекта</w:t>
      </w:r>
      <w:r>
        <w:rPr>
          <w:color w:val="000000"/>
          <w:sz w:val="28"/>
          <w:szCs w:val="28"/>
        </w:rPr>
        <w:t xml:space="preserve"> </w:t>
      </w:r>
    </w:p>
    <w:p>
      <w:pPr>
        <w:pStyle w:val="Normal"/>
        <w:jc w:val="left"/>
        <w:rPr/>
      </w:pPr>
      <w:r>
        <w:rPr>
          <w:color w:val="000000"/>
          <w:sz w:val="28"/>
          <w:szCs w:val="28"/>
        </w:rPr>
        <w:tab/>
        <w:t xml:space="preserve">При реализация общественного проекта в проекте обучения служением рекомендуются следующие шаги: </w:t>
      </w:r>
    </w:p>
    <w:p>
      <w:pPr>
        <w:pStyle w:val="Normal"/>
        <w:jc w:val="left"/>
        <w:rPr/>
      </w:pPr>
      <w:r>
        <w:rPr>
          <w:color w:val="000000"/>
          <w:sz w:val="28"/>
          <w:szCs w:val="28"/>
        </w:rPr>
        <w:tab/>
        <w:t xml:space="preserve">1. </w:t>
      </w:r>
      <w:r>
        <w:rPr>
          <w:i/>
          <w:iCs/>
          <w:color w:val="000000"/>
          <w:sz w:val="28"/>
          <w:szCs w:val="28"/>
        </w:rPr>
        <w:t>Прототипирование.</w:t>
      </w:r>
      <w:r>
        <w:rPr>
          <w:color w:val="000000"/>
          <w:sz w:val="28"/>
          <w:szCs w:val="28"/>
        </w:rPr>
        <w:t xml:space="preserve"> На этапе прототипирования команда создает прототип или модель продукта или решения. Прототип может быть физическим, виртуальным или концептуальным, он служит для тестирования функциональности, оценки эргономики и сбора обратной связи. Усовершенствование прототипа происходит на основе полученных результатов, и он служит основой для создания финального продукта.</w:t>
      </w:r>
    </w:p>
    <w:p>
      <w:pPr>
        <w:pStyle w:val="Normal"/>
        <w:jc w:val="left"/>
        <w:rPr/>
      </w:pPr>
      <w:r>
        <w:rPr>
          <w:color w:val="000000"/>
          <w:sz w:val="28"/>
          <w:szCs w:val="28"/>
        </w:rPr>
        <w:tab/>
        <w:t xml:space="preserve">2. </w:t>
      </w:r>
      <w:r>
        <w:rPr>
          <w:i/>
          <w:iCs/>
          <w:color w:val="000000"/>
          <w:sz w:val="28"/>
          <w:szCs w:val="28"/>
        </w:rPr>
        <w:t>Разработка и реализация.</w:t>
      </w:r>
      <w:r>
        <w:rPr>
          <w:color w:val="000000"/>
          <w:sz w:val="28"/>
          <w:szCs w:val="28"/>
        </w:rPr>
        <w:t xml:space="preserve"> На этой стадии команда приступает к разработке и реализации решения или продукта. Разработка может включать программирование, дизайн, создание материалов или любые другие действия, необходимые для создания конечного продукта. Команда выполняет свои задачи, собирает данные и обеспечивает координацию для качественной реализации решения.</w:t>
      </w:r>
    </w:p>
    <w:p>
      <w:pPr>
        <w:pStyle w:val="Normal"/>
        <w:jc w:val="left"/>
        <w:rPr/>
      </w:pPr>
      <w:r>
        <w:rPr>
          <w:color w:val="000000"/>
          <w:sz w:val="28"/>
          <w:szCs w:val="28"/>
        </w:rPr>
        <w:tab/>
        <w:t xml:space="preserve">3. </w:t>
      </w:r>
      <w:r>
        <w:rPr>
          <w:i/>
          <w:iCs/>
          <w:color w:val="000000"/>
          <w:sz w:val="28"/>
          <w:szCs w:val="28"/>
        </w:rPr>
        <w:t>Тестирование и улучшение</w:t>
      </w:r>
      <w:r>
        <w:rPr>
          <w:color w:val="000000"/>
          <w:sz w:val="28"/>
          <w:szCs w:val="28"/>
        </w:rPr>
        <w:t>. Созданный продукт или решение подвергаются тестированию. Это позволяет команде проверить функциональность, эффективность и соответствие гипотезе, которая была выдвинута на предыдущих этапах. Обнаруженные недочеты или проблемы решаются, а продукт или решение улучшаются в соответствии с полученной обратной связью.</w:t>
      </w:r>
    </w:p>
    <w:p>
      <w:pPr>
        <w:pStyle w:val="Normal"/>
        <w:jc w:val="left"/>
        <w:rPr/>
      </w:pPr>
      <w:r>
        <w:rPr>
          <w:color w:val="000000"/>
          <w:sz w:val="28"/>
          <w:szCs w:val="28"/>
        </w:rPr>
        <w:tab/>
        <w:t xml:space="preserve">4. </w:t>
      </w:r>
      <w:r>
        <w:rPr>
          <w:i/>
          <w:iCs/>
          <w:color w:val="000000"/>
          <w:sz w:val="28"/>
          <w:szCs w:val="28"/>
        </w:rPr>
        <w:t>Оценка.</w:t>
      </w:r>
      <w:r>
        <w:rPr>
          <w:color w:val="000000"/>
          <w:sz w:val="28"/>
          <w:szCs w:val="28"/>
        </w:rPr>
        <w:t xml:space="preserve"> После завершения разработки команда оценивает полученный результат и сравнивает его с изначальной целью проекта. Обосновывается эффективность и значимость продукта или решения, а также фиксируется вся необходимая документация для последующего использования. Команда также должна оценить эффективность продукта или решения на основе обратной связи от заинтересованных сторон. Участники проекта исправляют ошибки, если они есть, и вносят улучшения, чтобы максимизировать пользу и эффективность продукта или решения.</w:t>
      </w:r>
    </w:p>
    <w:p>
      <w:pPr>
        <w:pStyle w:val="Normal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jc w:val="left"/>
        <w:rPr/>
      </w:pPr>
      <w:r>
        <w:rPr>
          <w:b/>
          <w:bCs/>
          <w:color w:val="000000"/>
          <w:sz w:val="28"/>
          <w:szCs w:val="28"/>
        </w:rPr>
        <w:t>Методические указания по подведению</w:t>
      </w:r>
    </w:p>
    <w:p>
      <w:pPr>
        <w:pStyle w:val="Normal"/>
        <w:jc w:val="left"/>
        <w:rPr/>
      </w:pPr>
      <w:r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итогов и рефлексии деятельности </w:t>
      </w:r>
    </w:p>
    <w:p>
      <w:pPr>
        <w:pStyle w:val="Normal"/>
        <w:jc w:val="left"/>
        <w:rPr/>
      </w:pPr>
      <w:r>
        <w:rPr>
          <w:color w:val="000000"/>
          <w:sz w:val="28"/>
          <w:szCs w:val="28"/>
        </w:rPr>
        <w:tab/>
        <w:t xml:space="preserve">Подведение итогов реализации общественного проекта «Обучение служением» и подготовка соответствующего отчёта позволяют оценить выполненную работу, отрефлексировать опыт, поделиться результатами. </w:t>
      </w:r>
    </w:p>
    <w:p>
      <w:pPr>
        <w:pStyle w:val="Normal"/>
        <w:jc w:val="left"/>
        <w:rPr/>
      </w:pPr>
      <w:r>
        <w:rPr>
          <w:color w:val="000000"/>
          <w:sz w:val="28"/>
          <w:szCs w:val="28"/>
        </w:rPr>
        <w:t xml:space="preserve">Основные шаги раздела «Подведение итогов и рефлексия деятельности» в проекте: </w:t>
        <w:tab/>
        <w:t xml:space="preserve">1. </w:t>
      </w:r>
      <w:r>
        <w:rPr>
          <w:i/>
          <w:iCs/>
          <w:color w:val="000000"/>
          <w:sz w:val="28"/>
          <w:szCs w:val="28"/>
        </w:rPr>
        <w:t>Анализ выполненной цели.</w:t>
      </w:r>
      <w:r>
        <w:rPr>
          <w:color w:val="000000"/>
          <w:sz w:val="28"/>
          <w:szCs w:val="28"/>
        </w:rPr>
        <w:t xml:space="preserve"> Обучающиеся должны оценить, насколько успешно достигнута поставленная цель проекта; рассмотреть, какие результаты были достигнуты и соотнести их с начальной целью. </w:t>
      </w:r>
    </w:p>
    <w:p>
      <w:pPr>
        <w:pStyle w:val="Normal"/>
        <w:jc w:val="left"/>
        <w:rPr/>
      </w:pPr>
      <w:r>
        <w:rPr>
          <w:color w:val="000000"/>
          <w:sz w:val="28"/>
          <w:szCs w:val="28"/>
        </w:rPr>
        <w:tab/>
        <w:t xml:space="preserve">2. </w:t>
      </w:r>
      <w:r>
        <w:rPr>
          <w:i/>
          <w:iCs/>
          <w:color w:val="000000"/>
          <w:sz w:val="28"/>
          <w:szCs w:val="28"/>
        </w:rPr>
        <w:t>Оценка достигнутых результатов</w:t>
      </w:r>
      <w:r>
        <w:rPr>
          <w:color w:val="000000"/>
          <w:sz w:val="28"/>
          <w:szCs w:val="28"/>
        </w:rPr>
        <w:t>. Обучающиеся должны проанализировать достигнутые результаты и определить их значимость для целевой аудитории; разобраться в основных изменениях или преимуществах, которые проект принёс сообществу.</w:t>
      </w:r>
    </w:p>
    <w:p>
      <w:pPr>
        <w:pStyle w:val="Normal"/>
        <w:jc w:val="left"/>
        <w:rPr/>
      </w:pPr>
      <w:r>
        <w:rPr>
          <w:color w:val="000000"/>
          <w:sz w:val="28"/>
          <w:szCs w:val="28"/>
        </w:rPr>
        <w:tab/>
        <w:t xml:space="preserve">3. </w:t>
      </w:r>
      <w:r>
        <w:rPr>
          <w:i/>
          <w:iCs/>
          <w:color w:val="000000"/>
          <w:sz w:val="28"/>
          <w:szCs w:val="28"/>
        </w:rPr>
        <w:t>Рефлексия и уроки, извлечённые из проекта</w:t>
      </w:r>
      <w:r>
        <w:rPr>
          <w:color w:val="000000"/>
          <w:sz w:val="28"/>
          <w:szCs w:val="28"/>
        </w:rPr>
        <w:t>. Обучающиеся должны проанализировать проект и свой опыт в рамках обучения служением; рассмотреть, что обучающиеся узнали о себе, своих навыках, проблемах, с которыми столкнулись, и какие уроки они извлекли из выполненной работы.</w:t>
      </w:r>
    </w:p>
    <w:p>
      <w:pPr>
        <w:pStyle w:val="Normal"/>
        <w:jc w:val="left"/>
        <w:rPr/>
      </w:pPr>
      <w:r>
        <w:rPr>
          <w:color w:val="000000"/>
          <w:sz w:val="28"/>
          <w:szCs w:val="28"/>
        </w:rPr>
        <w:tab/>
        <w:t xml:space="preserve">4. </w:t>
      </w:r>
      <w:r>
        <w:rPr>
          <w:i/>
          <w:iCs/>
          <w:color w:val="000000"/>
          <w:sz w:val="28"/>
          <w:szCs w:val="28"/>
        </w:rPr>
        <w:t>Оценка собственного вклада.</w:t>
      </w:r>
      <w:r>
        <w:rPr>
          <w:color w:val="000000"/>
          <w:sz w:val="28"/>
          <w:szCs w:val="28"/>
        </w:rPr>
        <w:t xml:space="preserve"> Обучающиеся должны оценить свой собственный вклад в проект и взаимодействие с командой и целевой аудиторией; рассмотреть, какие навыки или качества они развили, на какие проблемы обратили внимание, и как работа сказалась на результатах проекта.</w:t>
      </w:r>
    </w:p>
    <w:p>
      <w:pPr>
        <w:pStyle w:val="Normal"/>
        <w:jc w:val="left"/>
        <w:rPr/>
      </w:pPr>
      <w:r>
        <w:rPr>
          <w:color w:val="000000"/>
          <w:sz w:val="28"/>
          <w:szCs w:val="28"/>
        </w:rPr>
        <w:tab/>
        <w:t xml:space="preserve">5. </w:t>
      </w:r>
      <w:r>
        <w:rPr>
          <w:i/>
          <w:iCs/>
          <w:color w:val="000000"/>
          <w:sz w:val="28"/>
          <w:szCs w:val="28"/>
        </w:rPr>
        <w:t>Обратная связь и рекомендации.</w:t>
      </w:r>
      <w:r>
        <w:rPr>
          <w:color w:val="000000"/>
          <w:sz w:val="28"/>
          <w:szCs w:val="28"/>
        </w:rPr>
        <w:t xml:space="preserve"> Обучающиеся должны подготовить рекомендации для будущих участников проекта, основанные на полученном опыте, обсудить, что можно улучшить, какие советы можно дать для достижения лучших результатов в будущем.</w:t>
      </w:r>
    </w:p>
    <w:p>
      <w:pPr>
        <w:pStyle w:val="Normal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jc w:val="left"/>
        <w:rPr/>
      </w:pPr>
      <w:r>
        <w:rPr>
          <w:b/>
          <w:bCs/>
          <w:color w:val="000000"/>
          <w:sz w:val="28"/>
          <w:szCs w:val="28"/>
        </w:rPr>
        <w:t>Методические рекомендации по оформлению проекта</w:t>
      </w:r>
    </w:p>
    <w:p>
      <w:pPr>
        <w:pStyle w:val="Normal"/>
        <w:jc w:val="left"/>
        <w:rPr/>
      </w:pPr>
      <w:r>
        <w:rPr>
          <w:color w:val="000000"/>
          <w:sz w:val="28"/>
          <w:szCs w:val="28"/>
        </w:rPr>
        <w:tab/>
        <w:t xml:space="preserve"> Проект оформляется на бумажном носителе (формат А4), включает следующие разделы:</w:t>
      </w:r>
    </w:p>
    <w:p>
      <w:pPr>
        <w:pStyle w:val="Normal"/>
        <w:jc w:val="left"/>
        <w:rPr/>
      </w:pPr>
      <w:r>
        <w:rPr>
          <w:color w:val="000000"/>
          <w:sz w:val="28"/>
          <w:szCs w:val="28"/>
        </w:rPr>
        <w:tab/>
        <w:t xml:space="preserve">1. </w:t>
      </w:r>
      <w:r>
        <w:rPr>
          <w:i/>
          <w:iCs/>
          <w:color w:val="000000"/>
          <w:kern w:val="2"/>
          <w:sz w:val="28"/>
          <w:szCs w:val="28"/>
        </w:rPr>
        <w:t>Титульный лист</w:t>
      </w:r>
      <w:r>
        <w:rPr>
          <w:color w:val="000000"/>
          <w:kern w:val="2"/>
          <w:sz w:val="28"/>
          <w:szCs w:val="28"/>
        </w:rPr>
        <w:t xml:space="preserve">. Это первый лист проекта, на котором указываются базовые данные о проекте: </w:t>
      </w:r>
    </w:p>
    <w:p>
      <w:pPr>
        <w:pStyle w:val="Normal"/>
        <w:jc w:val="left"/>
        <w:rPr/>
      </w:pPr>
      <w:r>
        <w:rPr>
          <w:color w:val="000000"/>
          <w:kern w:val="2"/>
          <w:sz w:val="28"/>
          <w:szCs w:val="28"/>
        </w:rPr>
        <w:t>полное название учебного заведения, в которое сдаётся проектная работа, тема проекта, данные об авторе и руководителе, населённый пункт и год сдачи проекта.</w:t>
      </w:r>
    </w:p>
    <w:p>
      <w:pPr>
        <w:pStyle w:val="Normal"/>
        <w:jc w:val="left"/>
        <w:rPr/>
      </w:pPr>
      <w:r>
        <w:rPr>
          <w:color w:val="000000"/>
          <w:kern w:val="2"/>
          <w:sz w:val="28"/>
          <w:szCs w:val="28"/>
        </w:rPr>
        <w:tab/>
        <w:t xml:space="preserve">2. </w:t>
      </w:r>
      <w:r>
        <w:rPr>
          <w:i/>
          <w:iCs/>
          <w:color w:val="000000"/>
          <w:kern w:val="2"/>
          <w:sz w:val="28"/>
          <w:szCs w:val="28"/>
        </w:rPr>
        <w:t xml:space="preserve">Содержание. </w:t>
      </w:r>
      <w:r>
        <w:rPr>
          <w:color w:val="000000"/>
          <w:kern w:val="2"/>
          <w:sz w:val="28"/>
          <w:szCs w:val="28"/>
        </w:rPr>
        <w:t xml:space="preserve"> Содержание проекта – это краткий перечень его основных разделов (например, «Аннотация», «Методы реализации») работы, которые соответствуют заголовкам в тексте проекта. «Содержание» помещается на втором листе работы.</w:t>
      </w:r>
    </w:p>
    <w:p>
      <w:pPr>
        <w:pStyle w:val="Normal"/>
        <w:jc w:val="left"/>
        <w:rPr/>
      </w:pPr>
      <w:r>
        <w:rPr>
          <w:color w:val="000000"/>
          <w:kern w:val="2"/>
          <w:sz w:val="28"/>
          <w:szCs w:val="28"/>
        </w:rPr>
        <w:t xml:space="preserve">- Все разделы в «Содержании» начинаются с заглавной буквы и пишутся с указанием номеров страниц, с которых они начинаются в тексте проекта. </w:t>
      </w:r>
    </w:p>
    <w:p>
      <w:pPr>
        <w:pStyle w:val="Normal"/>
        <w:jc w:val="left"/>
        <w:rPr/>
      </w:pPr>
      <w:r>
        <w:rPr>
          <w:color w:val="000000"/>
          <w:kern w:val="2"/>
          <w:sz w:val="28"/>
          <w:szCs w:val="28"/>
        </w:rPr>
        <w:t xml:space="preserve">- Последнее слово раздела соединяется с соответствующим ему номером страницы многоточием. </w:t>
      </w:r>
    </w:p>
    <w:p>
      <w:pPr>
        <w:pStyle w:val="Normal"/>
        <w:jc w:val="left"/>
        <w:rPr/>
      </w:pPr>
      <w:r>
        <w:rPr>
          <w:color w:val="000000"/>
          <w:kern w:val="2"/>
          <w:sz w:val="28"/>
          <w:szCs w:val="28"/>
        </w:rPr>
        <w:t>- Разделы, соответствующие заголовкам одинакового уровня, необходимо располагать друг под другом.</w:t>
      </w:r>
    </w:p>
    <w:p>
      <w:pPr>
        <w:pStyle w:val="Normal"/>
        <w:jc w:val="left"/>
        <w:rPr/>
      </w:pPr>
      <w:r>
        <w:rPr>
          <w:color w:val="000000"/>
          <w:kern w:val="2"/>
          <w:sz w:val="28"/>
          <w:szCs w:val="28"/>
        </w:rPr>
        <w:t xml:space="preserve">         </w:t>
      </w:r>
      <w:r>
        <w:rPr>
          <w:color w:val="000000"/>
          <w:kern w:val="2"/>
          <w:sz w:val="28"/>
          <w:szCs w:val="28"/>
        </w:rPr>
        <w:t xml:space="preserve">3. </w:t>
      </w:r>
      <w:r>
        <w:rPr>
          <w:i/>
          <w:iCs/>
          <w:color w:val="000000"/>
          <w:kern w:val="2"/>
          <w:sz w:val="28"/>
          <w:szCs w:val="28"/>
        </w:rPr>
        <w:t xml:space="preserve">Определения, обозначения и сокращения (если необходимо). </w:t>
      </w:r>
      <w:r>
        <w:rPr>
          <w:color w:val="000000"/>
          <w:kern w:val="2"/>
          <w:sz w:val="28"/>
          <w:szCs w:val="28"/>
        </w:rPr>
        <w:t>Перечень условных обозначений, символов, единиц физических величин и терминов должен располагаться столбцом.</w:t>
      </w:r>
    </w:p>
    <w:p>
      <w:pPr>
        <w:pStyle w:val="Normal"/>
        <w:ind w:firstLine="540"/>
        <w:jc w:val="left"/>
        <w:rPr/>
      </w:pPr>
      <w:r>
        <w:rPr>
          <w:color w:val="000000"/>
          <w:kern w:val="2"/>
          <w:sz w:val="28"/>
          <w:szCs w:val="28"/>
        </w:rPr>
        <w:t xml:space="preserve">Слева в алфавитном порядке приводят сокращения, условные обозначения, символы, единицы физических величин и термины, </w:t>
      </w:r>
    </w:p>
    <w:p>
      <w:pPr>
        <w:pStyle w:val="Normal"/>
        <w:ind w:firstLine="540"/>
        <w:jc w:val="left"/>
        <w:rPr/>
      </w:pPr>
      <w:r>
        <w:rPr>
          <w:color w:val="000000"/>
          <w:kern w:val="2"/>
          <w:sz w:val="28"/>
          <w:szCs w:val="28"/>
        </w:rPr>
        <w:t>Справа — их детальную расшифровку. Пример: АД – артериальное давление; ЛП – левое предсердие; ТТГ – тиреотропный гормон</w:t>
      </w:r>
    </w:p>
    <w:p>
      <w:pPr>
        <w:pStyle w:val="Normal"/>
        <w:jc w:val="left"/>
        <w:rPr/>
      </w:pPr>
      <w:r>
        <w:rPr>
          <w:color w:val="000000"/>
          <w:kern w:val="2"/>
          <w:sz w:val="28"/>
          <w:szCs w:val="28"/>
        </w:rPr>
        <w:t xml:space="preserve">         </w:t>
      </w:r>
      <w:r>
        <w:rPr>
          <w:color w:val="000000"/>
          <w:kern w:val="2"/>
          <w:sz w:val="28"/>
          <w:szCs w:val="28"/>
        </w:rPr>
        <w:t xml:space="preserve">4. </w:t>
      </w:r>
      <w:r>
        <w:rPr>
          <w:i/>
          <w:iCs/>
          <w:color w:val="000000"/>
          <w:kern w:val="2"/>
          <w:sz w:val="28"/>
          <w:szCs w:val="28"/>
        </w:rPr>
        <w:t xml:space="preserve">Аннотация проекта. </w:t>
      </w:r>
      <w:r>
        <w:rPr>
          <w:color w:val="000000"/>
          <w:kern w:val="2"/>
          <w:sz w:val="28"/>
          <w:szCs w:val="28"/>
        </w:rPr>
        <w:t xml:space="preserve">Аннотация - краткое изложение проекта, повторяющее все разделы его полного формата. Аннотация включает: </w:t>
      </w:r>
    </w:p>
    <w:p>
      <w:pPr>
        <w:pStyle w:val="Normal"/>
        <w:jc w:val="left"/>
        <w:rPr/>
      </w:pPr>
      <w:r>
        <w:rPr>
          <w:color w:val="000000"/>
          <w:kern w:val="2"/>
          <w:sz w:val="28"/>
          <w:szCs w:val="28"/>
        </w:rPr>
        <w:t xml:space="preserve">- обоснование важности проблемы, на решение которой направлен проект; </w:t>
      </w:r>
    </w:p>
    <w:p>
      <w:pPr>
        <w:pStyle w:val="Normal"/>
        <w:jc w:val="left"/>
        <w:rPr/>
      </w:pPr>
      <w:r>
        <w:rPr>
          <w:color w:val="000000"/>
          <w:kern w:val="2"/>
          <w:sz w:val="28"/>
          <w:szCs w:val="28"/>
        </w:rPr>
        <w:t xml:space="preserve">- цель проекта; </w:t>
      </w:r>
    </w:p>
    <w:p>
      <w:pPr>
        <w:pStyle w:val="Normal"/>
        <w:jc w:val="left"/>
        <w:rPr/>
      </w:pPr>
      <w:r>
        <w:rPr>
          <w:color w:val="000000"/>
          <w:kern w:val="2"/>
          <w:sz w:val="28"/>
          <w:szCs w:val="28"/>
        </w:rPr>
        <w:t xml:space="preserve">- основные мероприятия по достижению цели; </w:t>
      </w:r>
    </w:p>
    <w:p>
      <w:pPr>
        <w:pStyle w:val="Normal"/>
        <w:jc w:val="left"/>
        <w:rPr/>
      </w:pPr>
      <w:r>
        <w:rPr>
          <w:color w:val="000000"/>
          <w:kern w:val="2"/>
          <w:sz w:val="28"/>
          <w:szCs w:val="28"/>
        </w:rPr>
        <w:t xml:space="preserve">- основные результаты проекта (описание результатов с использованием количественных критериев); </w:t>
      </w:r>
    </w:p>
    <w:p>
      <w:pPr>
        <w:pStyle w:val="Normal"/>
        <w:jc w:val="left"/>
        <w:rPr/>
      </w:pPr>
      <w:r>
        <w:rPr>
          <w:color w:val="000000"/>
          <w:kern w:val="2"/>
          <w:sz w:val="28"/>
          <w:szCs w:val="28"/>
        </w:rPr>
        <w:t xml:space="preserve">- направления дальнейшего развития проекта после окончания его финансирования; </w:t>
      </w:r>
    </w:p>
    <w:p>
      <w:pPr>
        <w:pStyle w:val="Normal"/>
        <w:jc w:val="left"/>
        <w:rPr/>
      </w:pPr>
      <w:r>
        <w:rPr>
          <w:color w:val="000000"/>
          <w:kern w:val="2"/>
          <w:sz w:val="28"/>
          <w:szCs w:val="28"/>
        </w:rPr>
        <w:t xml:space="preserve">- сроки реализации проекта; </w:t>
      </w:r>
    </w:p>
    <w:p>
      <w:pPr>
        <w:pStyle w:val="Normal"/>
        <w:jc w:val="left"/>
        <w:rPr/>
      </w:pPr>
      <w:r>
        <w:rPr>
          <w:color w:val="000000"/>
          <w:kern w:val="2"/>
          <w:sz w:val="28"/>
          <w:szCs w:val="28"/>
        </w:rPr>
        <w:t>- бюджет проекта (если предусмотрено).</w:t>
      </w:r>
    </w:p>
    <w:p>
      <w:pPr>
        <w:pStyle w:val="Normal"/>
        <w:jc w:val="left"/>
        <w:rPr/>
      </w:pPr>
      <w:r>
        <w:rPr>
          <w:color w:val="000000"/>
          <w:kern w:val="2"/>
          <w:sz w:val="28"/>
          <w:szCs w:val="28"/>
        </w:rPr>
        <w:t xml:space="preserve">         </w:t>
      </w:r>
      <w:r>
        <w:rPr>
          <w:color w:val="000000"/>
          <w:kern w:val="2"/>
          <w:sz w:val="28"/>
          <w:szCs w:val="28"/>
        </w:rPr>
        <w:t xml:space="preserve">5. </w:t>
      </w:r>
      <w:r>
        <w:rPr>
          <w:i/>
          <w:iCs/>
          <w:color w:val="000000"/>
          <w:kern w:val="2"/>
          <w:sz w:val="28"/>
          <w:szCs w:val="28"/>
        </w:rPr>
        <w:t xml:space="preserve">Обоснование необходимости проекта.  </w:t>
      </w:r>
      <w:r>
        <w:rPr>
          <w:color w:val="000000"/>
          <w:kern w:val="2"/>
          <w:sz w:val="28"/>
          <w:szCs w:val="28"/>
        </w:rPr>
        <w:t xml:space="preserve">В данном разделе: </w:t>
      </w:r>
    </w:p>
    <w:p>
      <w:pPr>
        <w:pStyle w:val="Normal"/>
        <w:jc w:val="left"/>
        <w:rPr/>
      </w:pPr>
      <w:r>
        <w:rPr>
          <w:color w:val="000000"/>
          <w:kern w:val="2"/>
          <w:sz w:val="28"/>
          <w:szCs w:val="28"/>
        </w:rPr>
        <w:t>- подробно описывается конкретная проблема, на решение которой направлен проект.</w:t>
      </w:r>
    </w:p>
    <w:p>
      <w:pPr>
        <w:pStyle w:val="Normal"/>
        <w:jc w:val="left"/>
        <w:rPr/>
      </w:pPr>
      <w:r>
        <w:rPr>
          <w:color w:val="000000"/>
          <w:kern w:val="2"/>
          <w:sz w:val="28"/>
          <w:szCs w:val="28"/>
        </w:rPr>
        <w:t>- подтверждается актуальность проблемы (в т.ч. ссылками на мнение авторитетных экспертов).</w:t>
      </w:r>
    </w:p>
    <w:p>
      <w:pPr>
        <w:pStyle w:val="Normal"/>
        <w:jc w:val="left"/>
        <w:rPr/>
      </w:pPr>
      <w:r>
        <w:rPr>
          <w:color w:val="000000"/>
          <w:kern w:val="2"/>
          <w:sz w:val="28"/>
          <w:szCs w:val="28"/>
        </w:rPr>
        <w:t xml:space="preserve">- указываются причины существования данной проблемы и выделяются её составляющие (компоненты, то есть более узкие проблемы). </w:t>
      </w:r>
    </w:p>
    <w:p>
      <w:pPr>
        <w:pStyle w:val="Normal"/>
        <w:jc w:val="left"/>
        <w:rPr/>
      </w:pPr>
      <w:r>
        <w:rPr>
          <w:color w:val="000000"/>
          <w:kern w:val="2"/>
          <w:sz w:val="28"/>
          <w:szCs w:val="28"/>
        </w:rPr>
        <w:t>- рекомендуемый объем до 1-2 страниц.</w:t>
      </w:r>
    </w:p>
    <w:p>
      <w:pPr>
        <w:pStyle w:val="Normal"/>
        <w:jc w:val="left"/>
        <w:rPr/>
      </w:pPr>
      <w:r>
        <w:rPr>
          <w:color w:val="000000"/>
          <w:kern w:val="2"/>
          <w:sz w:val="28"/>
          <w:szCs w:val="28"/>
        </w:rPr>
        <w:t xml:space="preserve">         </w:t>
      </w:r>
      <w:r>
        <w:rPr>
          <w:color w:val="000000"/>
          <w:kern w:val="2"/>
          <w:sz w:val="28"/>
          <w:szCs w:val="28"/>
        </w:rPr>
        <w:t xml:space="preserve">6. </w:t>
      </w:r>
      <w:r>
        <w:rPr>
          <w:i/>
          <w:iCs/>
          <w:color w:val="000000"/>
          <w:kern w:val="2"/>
          <w:sz w:val="28"/>
          <w:szCs w:val="28"/>
        </w:rPr>
        <w:t xml:space="preserve">Цели и задачи проекта.  В </w:t>
      </w:r>
      <w:r>
        <w:rPr>
          <w:color w:val="000000"/>
          <w:kern w:val="2"/>
          <w:sz w:val="28"/>
          <w:szCs w:val="28"/>
        </w:rPr>
        <w:t xml:space="preserve">данном разделе: </w:t>
      </w:r>
    </w:p>
    <w:p>
      <w:pPr>
        <w:pStyle w:val="Normal"/>
        <w:jc w:val="left"/>
        <w:rPr/>
      </w:pPr>
      <w:r>
        <w:rPr>
          <w:color w:val="000000"/>
          <w:kern w:val="2"/>
          <w:sz w:val="28"/>
          <w:szCs w:val="28"/>
        </w:rPr>
        <w:t>- последовательное перечисление цели и задач в конкретной форме.</w:t>
      </w:r>
    </w:p>
    <w:p>
      <w:pPr>
        <w:pStyle w:val="Normal"/>
        <w:jc w:val="left"/>
        <w:rPr/>
      </w:pPr>
      <w:r>
        <w:rPr>
          <w:color w:val="000000"/>
          <w:kern w:val="2"/>
          <w:sz w:val="28"/>
          <w:szCs w:val="28"/>
        </w:rPr>
        <w:t xml:space="preserve">- цель формулирует в одном предложении общий итог проекта. </w:t>
      </w:r>
    </w:p>
    <w:p>
      <w:pPr>
        <w:pStyle w:val="Normal"/>
        <w:jc w:val="left"/>
        <w:rPr/>
      </w:pPr>
      <w:r>
        <w:rPr>
          <w:color w:val="000000"/>
          <w:kern w:val="2"/>
          <w:sz w:val="28"/>
          <w:szCs w:val="28"/>
        </w:rPr>
        <w:t>- задачи содержат конкретные частные результаты проекта.</w:t>
      </w:r>
    </w:p>
    <w:p>
      <w:pPr>
        <w:pStyle w:val="Normal"/>
        <w:jc w:val="left"/>
        <w:rPr/>
      </w:pPr>
      <w:r>
        <w:rPr>
          <w:color w:val="000000"/>
          <w:kern w:val="2"/>
          <w:sz w:val="28"/>
          <w:szCs w:val="28"/>
        </w:rPr>
        <w:t>- рекомендуемый объем 0,5 страницы.</w:t>
      </w:r>
    </w:p>
    <w:p>
      <w:pPr>
        <w:pStyle w:val="Normal"/>
        <w:jc w:val="left"/>
        <w:rPr/>
      </w:pPr>
      <w:r>
        <w:rPr>
          <w:color w:val="000000"/>
          <w:kern w:val="2"/>
          <w:sz w:val="28"/>
          <w:szCs w:val="28"/>
        </w:rPr>
        <w:tab/>
        <w:t>В проекте присутствует 1 цель и 3-5 задач.</w:t>
      </w:r>
    </w:p>
    <w:p>
      <w:pPr>
        <w:pStyle w:val="Normal"/>
        <w:jc w:val="left"/>
        <w:rPr/>
      </w:pPr>
      <w:r>
        <w:rPr>
          <w:color w:val="000000"/>
          <w:kern w:val="2"/>
          <w:sz w:val="28"/>
          <w:szCs w:val="28"/>
        </w:rPr>
        <w:tab/>
        <w:t>Цель и задачи должны отвечать на вопрос: «Что изменится в состоянии проблемы в итоге выполнения данного проекта?»</w:t>
      </w:r>
    </w:p>
    <w:p>
      <w:pPr>
        <w:pStyle w:val="Normal"/>
        <w:jc w:val="left"/>
        <w:rPr/>
      </w:pPr>
      <w:r>
        <w:rPr>
          <w:color w:val="000000"/>
          <w:kern w:val="2"/>
          <w:sz w:val="28"/>
          <w:szCs w:val="28"/>
        </w:rPr>
        <w:t xml:space="preserve">         </w:t>
      </w:r>
      <w:r>
        <w:rPr>
          <w:color w:val="000000"/>
          <w:kern w:val="2"/>
          <w:sz w:val="28"/>
          <w:szCs w:val="28"/>
        </w:rPr>
        <w:t xml:space="preserve">7. </w:t>
      </w:r>
      <w:r>
        <w:rPr>
          <w:i/>
          <w:iCs/>
          <w:color w:val="000000"/>
          <w:kern w:val="2"/>
          <w:sz w:val="28"/>
          <w:szCs w:val="28"/>
        </w:rPr>
        <w:t xml:space="preserve">Методы реализации проекта. </w:t>
      </w:r>
      <w:r>
        <w:rPr>
          <w:color w:val="000000"/>
          <w:kern w:val="2"/>
          <w:sz w:val="28"/>
          <w:szCs w:val="28"/>
        </w:rPr>
        <w:t>Раздел должен содержать достаточно подробную информацию о мероприятиях, которые будут реализовываться в ходе данного проекта для достижения поставленной цели и задач.</w:t>
      </w:r>
    </w:p>
    <w:p>
      <w:pPr>
        <w:pStyle w:val="Normal"/>
        <w:jc w:val="left"/>
        <w:rPr/>
      </w:pPr>
      <w:r>
        <w:rPr>
          <w:color w:val="000000"/>
          <w:kern w:val="2"/>
          <w:sz w:val="28"/>
          <w:szCs w:val="28"/>
        </w:rPr>
        <w:t xml:space="preserve">- после названия метода даётся его подробное описание, т.к. необходимо раскрыть содержание каждого метода, их взаимосвязь с другими методами. </w:t>
      </w:r>
    </w:p>
    <w:p>
      <w:pPr>
        <w:pStyle w:val="Normal"/>
        <w:jc w:val="left"/>
        <w:rPr/>
      </w:pPr>
      <w:r>
        <w:rPr>
          <w:color w:val="000000"/>
          <w:kern w:val="2"/>
          <w:sz w:val="28"/>
          <w:szCs w:val="28"/>
        </w:rPr>
        <w:t xml:space="preserve">- желательно давать методам названия и нумеровать их, например: «Метод № 1. Деловая игра». </w:t>
      </w:r>
    </w:p>
    <w:p>
      <w:pPr>
        <w:pStyle w:val="Normal"/>
        <w:jc w:val="left"/>
        <w:rPr/>
      </w:pPr>
      <w:r>
        <w:rPr>
          <w:color w:val="000000"/>
          <w:kern w:val="2"/>
          <w:sz w:val="28"/>
          <w:szCs w:val="28"/>
        </w:rPr>
        <w:t>- как правило, проект предусматривает 6-8 методов.</w:t>
      </w:r>
    </w:p>
    <w:p>
      <w:pPr>
        <w:pStyle w:val="Normal"/>
        <w:jc w:val="left"/>
        <w:rPr/>
      </w:pPr>
      <w:r>
        <w:rPr>
          <w:color w:val="000000"/>
          <w:kern w:val="2"/>
          <w:sz w:val="28"/>
          <w:szCs w:val="28"/>
        </w:rPr>
        <w:t>- рекомендуемый объем до 2-3 страниц.</w:t>
      </w:r>
    </w:p>
    <w:p>
      <w:pPr>
        <w:pStyle w:val="Normal"/>
        <w:jc w:val="left"/>
        <w:rPr/>
      </w:pPr>
      <w:r>
        <w:rPr>
          <w:color w:val="000000"/>
          <w:kern w:val="2"/>
          <w:sz w:val="28"/>
          <w:szCs w:val="28"/>
        </w:rPr>
        <w:t xml:space="preserve">         </w:t>
      </w:r>
      <w:r>
        <w:rPr>
          <w:color w:val="000000"/>
          <w:kern w:val="2"/>
          <w:sz w:val="28"/>
          <w:szCs w:val="28"/>
        </w:rPr>
        <w:t xml:space="preserve">8. </w:t>
      </w:r>
      <w:r>
        <w:rPr>
          <w:i/>
          <w:iCs/>
          <w:color w:val="000000"/>
          <w:kern w:val="2"/>
          <w:sz w:val="28"/>
          <w:szCs w:val="28"/>
        </w:rPr>
        <w:t>Управление проектом.</w:t>
      </w:r>
      <w:r>
        <w:rPr>
          <w:color w:val="000000"/>
          <w:kern w:val="2"/>
          <w:sz w:val="28"/>
          <w:szCs w:val="28"/>
        </w:rPr>
        <w:t xml:space="preserve">  В данном разделе заявки представлено:</w:t>
      </w:r>
    </w:p>
    <w:p>
      <w:pPr>
        <w:pStyle w:val="Normal"/>
        <w:jc w:val="left"/>
        <w:rPr/>
      </w:pPr>
      <w:r>
        <w:rPr>
          <w:color w:val="000000"/>
          <w:kern w:val="2"/>
          <w:sz w:val="28"/>
          <w:szCs w:val="28"/>
        </w:rPr>
        <w:t xml:space="preserve">- как будет осуществляться управление проектом: фамилия, имя, отчество основных исполнителей проекта; </w:t>
      </w:r>
    </w:p>
    <w:p>
      <w:pPr>
        <w:pStyle w:val="Normal"/>
        <w:jc w:val="left"/>
        <w:rPr/>
      </w:pPr>
      <w:r>
        <w:rPr>
          <w:color w:val="000000"/>
          <w:kern w:val="2"/>
          <w:sz w:val="28"/>
          <w:szCs w:val="28"/>
        </w:rPr>
        <w:t>- функциональные обязанности каждого члена команды исполнителей;</w:t>
      </w:r>
    </w:p>
    <w:p>
      <w:pPr>
        <w:pStyle w:val="Normal"/>
        <w:jc w:val="left"/>
        <w:rPr/>
      </w:pPr>
      <w:r>
        <w:rPr>
          <w:color w:val="000000"/>
          <w:kern w:val="2"/>
          <w:sz w:val="28"/>
          <w:szCs w:val="28"/>
        </w:rPr>
        <w:t>- формы и периодичность планирования и контроля деятельности по проекту.</w:t>
      </w:r>
    </w:p>
    <w:p>
      <w:pPr>
        <w:pStyle w:val="Normal"/>
        <w:jc w:val="left"/>
        <w:rPr/>
      </w:pPr>
      <w:r>
        <w:rPr>
          <w:color w:val="000000"/>
          <w:kern w:val="2"/>
          <w:sz w:val="28"/>
          <w:szCs w:val="28"/>
        </w:rPr>
        <w:t>- рекомендуемый объем до 1 страницы.</w:t>
      </w:r>
    </w:p>
    <w:p>
      <w:pPr>
        <w:pStyle w:val="Normal"/>
        <w:jc w:val="left"/>
        <w:rPr/>
      </w:pPr>
      <w:r>
        <w:rPr>
          <w:color w:val="000000"/>
          <w:kern w:val="2"/>
          <w:sz w:val="28"/>
          <w:szCs w:val="28"/>
        </w:rPr>
        <w:t xml:space="preserve">         </w:t>
      </w:r>
      <w:r>
        <w:rPr>
          <w:color w:val="000000"/>
          <w:kern w:val="2"/>
          <w:sz w:val="28"/>
          <w:szCs w:val="28"/>
        </w:rPr>
        <w:t xml:space="preserve">9. </w:t>
      </w:r>
      <w:r>
        <w:rPr>
          <w:i/>
          <w:iCs/>
          <w:color w:val="000000"/>
          <w:kern w:val="2"/>
          <w:sz w:val="28"/>
          <w:szCs w:val="28"/>
        </w:rPr>
        <w:t xml:space="preserve">Рабочий план реализации проекта. </w:t>
      </w:r>
      <w:r>
        <w:rPr>
          <w:color w:val="000000"/>
          <w:kern w:val="2"/>
          <w:sz w:val="28"/>
          <w:szCs w:val="28"/>
        </w:rPr>
        <w:t xml:space="preserve">Календарный план осуществления мероприятий по проекту с указанием сроков, исполнителей и ответственных. </w:t>
      </w:r>
    </w:p>
    <w:p>
      <w:pPr>
        <w:pStyle w:val="Normal"/>
        <w:jc w:val="left"/>
        <w:rPr/>
      </w:pPr>
      <w:r>
        <w:rPr>
          <w:color w:val="000000"/>
          <w:kern w:val="2"/>
          <w:sz w:val="28"/>
          <w:szCs w:val="28"/>
        </w:rPr>
        <w:tab/>
        <w:t>Рекомендуется подготовить рабочий план в табличной форме (этап реализации, сроки реализации, задачи этапа, исполнитель/ответственный)</w:t>
      </w:r>
    </w:p>
    <w:p>
      <w:pPr>
        <w:pStyle w:val="Normal"/>
        <w:jc w:val="left"/>
        <w:rPr/>
      </w:pPr>
      <w:r>
        <w:rPr>
          <w:color w:val="000000"/>
          <w:kern w:val="2"/>
          <w:sz w:val="28"/>
          <w:szCs w:val="28"/>
        </w:rPr>
        <w:t xml:space="preserve">        </w:t>
      </w:r>
      <w:r>
        <w:rPr>
          <w:color w:val="000000"/>
          <w:kern w:val="2"/>
          <w:sz w:val="28"/>
          <w:szCs w:val="28"/>
        </w:rPr>
        <w:t xml:space="preserve">10. </w:t>
      </w:r>
      <w:r>
        <w:rPr>
          <w:i/>
          <w:iCs/>
          <w:color w:val="000000"/>
          <w:kern w:val="2"/>
          <w:sz w:val="28"/>
          <w:szCs w:val="28"/>
        </w:rPr>
        <w:t xml:space="preserve">Ожидаемые результаты. </w:t>
      </w:r>
      <w:r>
        <w:rPr>
          <w:color w:val="000000"/>
          <w:kern w:val="2"/>
          <w:sz w:val="28"/>
          <w:szCs w:val="28"/>
        </w:rPr>
        <w:t xml:space="preserve"> Конкретное описание предполагаемых качественных и количественных изменений первоначальной ситуации, к которым приведёт реализация данного проекта. Рекомендуется сформулировать несколько ожидаемых результатов, каждый из которых должен иметь количественное выражение. Например, количество благополучателей, которые получат в ходе проекта услуги с указанием, какие именно услуги будут оказаны.</w:t>
      </w:r>
    </w:p>
    <w:p>
      <w:pPr>
        <w:pStyle w:val="Normal"/>
        <w:jc w:val="left"/>
        <w:rPr/>
      </w:pPr>
      <w:r>
        <w:rPr>
          <w:color w:val="000000"/>
          <w:kern w:val="2"/>
          <w:sz w:val="28"/>
          <w:szCs w:val="28"/>
        </w:rPr>
        <w:tab/>
        <w:t>Рекомендуемый объем 0,5-1 страница.</w:t>
      </w:r>
    </w:p>
    <w:p>
      <w:pPr>
        <w:pStyle w:val="Normal"/>
        <w:jc w:val="left"/>
        <w:rPr/>
      </w:pPr>
      <w:r>
        <w:rPr>
          <w:color w:val="000000"/>
          <w:kern w:val="2"/>
          <w:sz w:val="28"/>
          <w:szCs w:val="28"/>
        </w:rPr>
        <w:t xml:space="preserve">        </w:t>
      </w:r>
      <w:r>
        <w:rPr>
          <w:color w:val="000000"/>
          <w:kern w:val="2"/>
          <w:sz w:val="28"/>
          <w:szCs w:val="28"/>
        </w:rPr>
        <w:t xml:space="preserve">11. </w:t>
      </w:r>
      <w:r>
        <w:rPr>
          <w:i/>
          <w:iCs/>
          <w:color w:val="000000"/>
          <w:kern w:val="2"/>
          <w:sz w:val="28"/>
          <w:szCs w:val="28"/>
        </w:rPr>
        <w:t xml:space="preserve">Методы оценки результатов (внутренний контроль). </w:t>
      </w:r>
      <w:r>
        <w:rPr>
          <w:color w:val="000000"/>
          <w:kern w:val="2"/>
          <w:sz w:val="28"/>
          <w:szCs w:val="28"/>
        </w:rPr>
        <w:t>Раздел</w:t>
      </w:r>
      <w:r>
        <w:rPr>
          <w:i/>
          <w:iCs/>
          <w:color w:val="000000"/>
          <w:kern w:val="2"/>
          <w:sz w:val="28"/>
          <w:szCs w:val="28"/>
        </w:rPr>
        <w:t xml:space="preserve"> </w:t>
      </w:r>
      <w:r>
        <w:rPr>
          <w:color w:val="000000"/>
          <w:kern w:val="2"/>
          <w:sz w:val="28"/>
          <w:szCs w:val="28"/>
        </w:rPr>
        <w:t>должен содержать способы внутреннего контроля и оценки достижения ожидаемых результатов, чтобы можно было легко оценить итоги проекта и принять решение о целесообразности его продолжения.</w:t>
      </w:r>
    </w:p>
    <w:p>
      <w:pPr>
        <w:pStyle w:val="Normal"/>
        <w:jc w:val="left"/>
        <w:rPr/>
      </w:pPr>
      <w:r>
        <w:rPr>
          <w:color w:val="000000"/>
          <w:kern w:val="2"/>
          <w:sz w:val="28"/>
          <w:szCs w:val="28"/>
        </w:rPr>
        <w:tab/>
        <w:t>Например, если в проекте предусмотрено оказание социальных услуг, данный раздел должен давать ясное представление, на основании чего можно будет сделать вывод о количестве и качестве оказанных услуг.</w:t>
      </w:r>
    </w:p>
    <w:p>
      <w:pPr>
        <w:pStyle w:val="Normal"/>
        <w:jc w:val="left"/>
        <w:rPr/>
      </w:pPr>
      <w:r>
        <w:rPr>
          <w:color w:val="000000"/>
          <w:kern w:val="2"/>
          <w:sz w:val="28"/>
          <w:szCs w:val="28"/>
        </w:rPr>
        <w:tab/>
        <w:t>Каждый предусмотренный в предыдущем разделе ожидаемый результат должен получить свой метод оценки.</w:t>
      </w:r>
    </w:p>
    <w:p>
      <w:pPr>
        <w:pStyle w:val="Normal"/>
        <w:jc w:val="left"/>
        <w:rPr/>
      </w:pPr>
      <w:r>
        <w:rPr>
          <w:color w:val="000000"/>
          <w:kern w:val="2"/>
          <w:sz w:val="28"/>
          <w:szCs w:val="28"/>
        </w:rPr>
        <w:tab/>
        <w:t>Рекомендуемый объем 0,5-1 страница.</w:t>
      </w:r>
    </w:p>
    <w:p>
      <w:pPr>
        <w:pStyle w:val="Normal"/>
        <w:jc w:val="left"/>
        <w:rPr/>
      </w:pPr>
      <w:r>
        <w:rPr>
          <w:color w:val="000000"/>
          <w:kern w:val="2"/>
          <w:sz w:val="28"/>
          <w:szCs w:val="28"/>
        </w:rPr>
        <w:t xml:space="preserve">        </w:t>
      </w:r>
      <w:r>
        <w:rPr>
          <w:color w:val="000000"/>
          <w:kern w:val="2"/>
          <w:sz w:val="28"/>
          <w:szCs w:val="28"/>
        </w:rPr>
        <w:t xml:space="preserve">12. </w:t>
      </w:r>
      <w:r>
        <w:rPr>
          <w:i/>
          <w:iCs/>
          <w:color w:val="000000"/>
          <w:kern w:val="2"/>
          <w:sz w:val="28"/>
          <w:szCs w:val="28"/>
        </w:rPr>
        <w:t xml:space="preserve">План дальнейшего развития проекта. </w:t>
      </w:r>
      <w:r>
        <w:rPr>
          <w:color w:val="000000"/>
          <w:kern w:val="2"/>
          <w:sz w:val="26"/>
          <w:szCs w:val="26"/>
        </w:rPr>
        <w:t xml:space="preserve">В разделе представляется информация о том, каким образом будет осуществляться деятельность по направлению проекта после его окончания, если это предусмотрено. </w:t>
        <w:tab/>
      </w:r>
    </w:p>
    <w:p>
      <w:pPr>
        <w:pStyle w:val="Normal"/>
        <w:jc w:val="left"/>
        <w:rPr/>
      </w:pPr>
      <w:r>
        <w:rPr>
          <w:color w:val="000000"/>
          <w:kern w:val="2"/>
          <w:sz w:val="26"/>
          <w:szCs w:val="26"/>
        </w:rPr>
        <w:tab/>
        <w:t>Рекомендуемый объем 0,5-1 страница</w:t>
      </w:r>
    </w:p>
    <w:p>
      <w:pPr>
        <w:pStyle w:val="Normal"/>
        <w:jc w:val="left"/>
        <w:rPr/>
      </w:pPr>
      <w:r>
        <w:rPr>
          <w:color w:val="000000"/>
          <w:kern w:val="2"/>
          <w:sz w:val="28"/>
          <w:szCs w:val="28"/>
        </w:rPr>
        <w:t xml:space="preserve">        </w:t>
      </w:r>
      <w:r>
        <w:rPr>
          <w:color w:val="000000"/>
          <w:kern w:val="2"/>
          <w:sz w:val="28"/>
          <w:szCs w:val="28"/>
        </w:rPr>
        <w:t xml:space="preserve">13. </w:t>
      </w:r>
      <w:r>
        <w:rPr>
          <w:i/>
          <w:iCs/>
          <w:color w:val="000000"/>
          <w:kern w:val="2"/>
          <w:sz w:val="28"/>
          <w:szCs w:val="28"/>
        </w:rPr>
        <w:t xml:space="preserve">Бюджет проекта (если предусмотрено). </w:t>
      </w:r>
      <w:r>
        <w:rPr>
          <w:color w:val="000000"/>
          <w:kern w:val="2"/>
          <w:sz w:val="28"/>
          <w:szCs w:val="28"/>
        </w:rPr>
        <w:t>Если данный раздел предусмотрен, он включает собственно бюджет проекта и комментарии к нему, объясняющие необходимость предполагаемых затрат.</w:t>
      </w:r>
    </w:p>
    <w:p>
      <w:pPr>
        <w:pStyle w:val="Normal"/>
        <w:jc w:val="left"/>
        <w:rPr/>
      </w:pPr>
      <w:r>
        <w:rPr>
          <w:color w:val="000000"/>
          <w:kern w:val="2"/>
          <w:sz w:val="28"/>
          <w:szCs w:val="28"/>
        </w:rPr>
        <w:tab/>
        <w:t>Возможен поиск источников внешнего финансирования (например, грант).</w:t>
      </w:r>
    </w:p>
    <w:p>
      <w:pPr>
        <w:pStyle w:val="Normal"/>
        <w:jc w:val="left"/>
        <w:rPr/>
      </w:pPr>
      <w:r>
        <w:rPr>
          <w:color w:val="000000"/>
          <w:kern w:val="2"/>
          <w:sz w:val="28"/>
          <w:szCs w:val="28"/>
        </w:rPr>
        <w:tab/>
        <w:t>Рекомендуется подготовить в табличной форме (материал, количество, стоимость).</w:t>
      </w:r>
    </w:p>
    <w:p>
      <w:pPr>
        <w:pStyle w:val="Normal"/>
        <w:ind w:firstLine="709"/>
        <w:jc w:val="left"/>
        <w:rPr/>
      </w:pPr>
      <w:r>
        <w:rPr>
          <w:b/>
          <w:bCs/>
          <w:color w:val="000000"/>
          <w:sz w:val="28"/>
          <w:szCs w:val="28"/>
        </w:rPr>
        <w:t>етодические рекомендации по защите проекта на итоговой конференции (зачет)</w:t>
      </w:r>
    </w:p>
    <w:p>
      <w:pPr>
        <w:pStyle w:val="Normal"/>
        <w:ind w:firstLine="709"/>
        <w:jc w:val="left"/>
        <w:rPr>
          <w:sz w:val="28"/>
        </w:rPr>
      </w:pPr>
      <w:r>
        <w:rPr>
          <w:sz w:val="28"/>
        </w:rPr>
      </w:r>
    </w:p>
    <w:p>
      <w:pPr>
        <w:pStyle w:val="Normal"/>
        <w:ind w:firstLine="709"/>
        <w:jc w:val="left"/>
        <w:rPr/>
      </w:pPr>
      <w:r>
        <w:rPr>
          <w:sz w:val="28"/>
        </w:rPr>
        <w:t>По завершению реализации проекта, состоится итоговая конференция (зачет).</w:t>
      </w:r>
    </w:p>
    <w:p>
      <w:pPr>
        <w:pStyle w:val="Normal"/>
        <w:numPr>
          <w:ilvl w:val="0"/>
          <w:numId w:val="0"/>
        </w:numPr>
        <w:ind w:left="0" w:hanging="0"/>
        <w:jc w:val="left"/>
        <w:outlineLvl w:val="0"/>
        <w:rPr/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Защита проекта проходит в форме публичного выступления на конференции. Защита работы проходит обычно в течение 7-10 минут (5-7 минут на выступление, 1-3 минуты – ответы на вопросы). </w:t>
      </w:r>
    </w:p>
    <w:p>
      <w:pPr>
        <w:pStyle w:val="Normal"/>
        <w:numPr>
          <w:ilvl w:val="0"/>
          <w:numId w:val="0"/>
        </w:numPr>
        <w:ind w:left="0" w:hanging="0"/>
        <w:jc w:val="left"/>
        <w:outlineLvl w:val="0"/>
        <w:rPr/>
      </w:pPr>
      <w:r>
        <w:rPr>
          <w:sz w:val="28"/>
          <w:szCs w:val="28"/>
        </w:rPr>
        <w:tab/>
        <w:t xml:space="preserve">Чтобы дать возможность выступить всем участникам, необходимо строго соблюдать регламент выступления. Важно хорошо ориентироваться в количестве необходимого времени, для этого нужно несколько раз озвучить доклад заранее, убирая из него все лишнее. </w:t>
      </w:r>
    </w:p>
    <w:p>
      <w:pPr>
        <w:pStyle w:val="Normal"/>
        <w:numPr>
          <w:ilvl w:val="0"/>
          <w:numId w:val="0"/>
        </w:numPr>
        <w:ind w:left="0" w:hanging="0"/>
        <w:jc w:val="left"/>
        <w:outlineLvl w:val="0"/>
        <w:rPr/>
      </w:pPr>
      <w:r>
        <w:rPr>
          <w:sz w:val="28"/>
          <w:szCs w:val="28"/>
        </w:rPr>
        <w:tab/>
        <w:t xml:space="preserve">Защита проекта считается успешной при получении определенного количества баллов. По причине того, что виды, цели и результаты проектной деятельности могут быть разнообразны, в определенной степени могут различаться формы и средства его защиты. </w:t>
      </w:r>
    </w:p>
    <w:p>
      <w:pPr>
        <w:pStyle w:val="Normal"/>
        <w:numPr>
          <w:ilvl w:val="0"/>
          <w:numId w:val="0"/>
        </w:numPr>
        <w:ind w:left="0" w:hanging="0"/>
        <w:jc w:val="left"/>
        <w:outlineLvl w:val="0"/>
        <w:rPr/>
      </w:pPr>
      <w:r>
        <w:rPr>
          <w:sz w:val="28"/>
          <w:szCs w:val="28"/>
        </w:rPr>
        <w:tab/>
        <w:t xml:space="preserve">К публичной защите проекта необходимо подготовить: </w:t>
      </w:r>
    </w:p>
    <w:p>
      <w:pPr>
        <w:pStyle w:val="Normal"/>
        <w:numPr>
          <w:ilvl w:val="0"/>
          <w:numId w:val="0"/>
        </w:numPr>
        <w:ind w:left="0" w:hanging="0"/>
        <w:jc w:val="left"/>
        <w:outlineLvl w:val="0"/>
        <w:rPr/>
      </w:pPr>
      <w:r>
        <w:rPr>
          <w:sz w:val="28"/>
          <w:szCs w:val="28"/>
        </w:rPr>
        <w:t>1. Оформленный на бумажном носителе (формат А4) проект.</w:t>
      </w:r>
    </w:p>
    <w:p>
      <w:pPr>
        <w:pStyle w:val="Normal"/>
        <w:numPr>
          <w:ilvl w:val="0"/>
          <w:numId w:val="0"/>
        </w:numPr>
        <w:ind w:left="0" w:hanging="0"/>
        <w:jc w:val="left"/>
        <w:outlineLvl w:val="0"/>
        <w:rPr/>
      </w:pPr>
      <w:r>
        <w:rPr>
          <w:sz w:val="28"/>
          <w:szCs w:val="28"/>
        </w:rPr>
        <w:t>2. Проектный продукт.</w:t>
      </w:r>
    </w:p>
    <w:p>
      <w:pPr>
        <w:pStyle w:val="Normal"/>
        <w:numPr>
          <w:ilvl w:val="0"/>
          <w:numId w:val="0"/>
        </w:numPr>
        <w:ind w:left="0" w:hanging="0"/>
        <w:jc w:val="left"/>
        <w:outlineLvl w:val="0"/>
        <w:rPr/>
      </w:pPr>
      <w:r>
        <w:rPr>
          <w:sz w:val="28"/>
          <w:szCs w:val="28"/>
        </w:rPr>
        <w:t>3. Публичное выступление, раскрывающее суть вашей работы. Проектный продукт может быть представлен в разных формах. В зависимости от его специфики, стоит решить вопрос о целесообразности использования мультимедийной презентации. Общий план публичного выступления выглядит следующим образом:</w:t>
      </w:r>
    </w:p>
    <w:p>
      <w:pPr>
        <w:pStyle w:val="Normal"/>
        <w:numPr>
          <w:ilvl w:val="0"/>
          <w:numId w:val="0"/>
        </w:numPr>
        <w:ind w:left="0" w:hanging="0"/>
        <w:jc w:val="left"/>
        <w:outlineLvl w:val="0"/>
        <w:rPr/>
      </w:pPr>
      <w:r>
        <w:rPr>
          <w:sz w:val="28"/>
          <w:szCs w:val="28"/>
        </w:rPr>
        <w:t>1. Приветствие.</w:t>
      </w:r>
    </w:p>
    <w:p>
      <w:pPr>
        <w:pStyle w:val="Normal"/>
        <w:numPr>
          <w:ilvl w:val="0"/>
          <w:numId w:val="0"/>
        </w:numPr>
        <w:ind w:left="0" w:hanging="0"/>
        <w:jc w:val="left"/>
        <w:outlineLvl w:val="0"/>
        <w:rPr/>
      </w:pPr>
      <w:r>
        <w:rPr>
          <w:sz w:val="28"/>
          <w:szCs w:val="28"/>
        </w:rPr>
        <w:t>2. Актуальность и цель проекта.</w:t>
      </w:r>
    </w:p>
    <w:p>
      <w:pPr>
        <w:pStyle w:val="Normal"/>
        <w:numPr>
          <w:ilvl w:val="0"/>
          <w:numId w:val="0"/>
        </w:numPr>
        <w:ind w:left="0" w:hanging="0"/>
        <w:jc w:val="left"/>
        <w:outlineLvl w:val="0"/>
        <w:rPr/>
      </w:pPr>
      <w:r>
        <w:rPr>
          <w:sz w:val="28"/>
          <w:szCs w:val="28"/>
        </w:rPr>
        <w:t>3. Основные этапы проекта и их задачи, методы и средства их достижения.</w:t>
      </w:r>
    </w:p>
    <w:p>
      <w:pPr>
        <w:pStyle w:val="Normal"/>
        <w:numPr>
          <w:ilvl w:val="0"/>
          <w:numId w:val="0"/>
        </w:numPr>
        <w:ind w:left="0" w:hanging="0"/>
        <w:jc w:val="left"/>
        <w:outlineLvl w:val="0"/>
        <w:rPr/>
      </w:pPr>
      <w:r>
        <w:rPr>
          <w:sz w:val="28"/>
          <w:szCs w:val="28"/>
        </w:rPr>
        <w:t>4. Характеристика (презентация) проектного продукта.</w:t>
      </w:r>
    </w:p>
    <w:p>
      <w:pPr>
        <w:pStyle w:val="Normal"/>
        <w:numPr>
          <w:ilvl w:val="0"/>
          <w:numId w:val="0"/>
        </w:numPr>
        <w:ind w:left="0" w:hanging="0"/>
        <w:jc w:val="left"/>
        <w:outlineLvl w:val="0"/>
        <w:rPr/>
      </w:pPr>
      <w:r>
        <w:rPr>
          <w:sz w:val="28"/>
          <w:szCs w:val="28"/>
        </w:rPr>
        <w:t>5. Самоанализ успешности проектной работы, перспективы развития проекта.</w:t>
      </w:r>
    </w:p>
    <w:p>
      <w:pPr>
        <w:pStyle w:val="Normal"/>
        <w:numPr>
          <w:ilvl w:val="0"/>
          <w:numId w:val="0"/>
        </w:numPr>
        <w:ind w:left="0" w:hanging="0"/>
        <w:jc w:val="left"/>
        <w:outlineLvl w:val="0"/>
        <w:rPr/>
      </w:pPr>
      <w:r>
        <w:rPr>
          <w:sz w:val="28"/>
          <w:szCs w:val="28"/>
        </w:rPr>
        <w:t xml:space="preserve">6. Ответы на вопросы комиссии. </w:t>
      </w:r>
    </w:p>
    <w:p>
      <w:pPr>
        <w:pStyle w:val="Normal"/>
        <w:numPr>
          <w:ilvl w:val="0"/>
          <w:numId w:val="0"/>
        </w:numPr>
        <w:ind w:left="0" w:hanging="0"/>
        <w:jc w:val="left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left"/>
        <w:rPr/>
      </w:pPr>
      <w:r>
        <w:rPr>
          <w:b/>
          <w:sz w:val="28"/>
          <w:szCs w:val="28"/>
        </w:rPr>
        <w:t>4. Критерии оценивания</w:t>
      </w:r>
      <w:r>
        <w:rPr>
          <w:b/>
          <w:sz w:val="28"/>
        </w:rPr>
        <w:t xml:space="preserve"> результатов выполнения заданий по самостоятельной работе обучающихся.</w:t>
      </w:r>
    </w:p>
    <w:p>
      <w:pPr>
        <w:pStyle w:val="Normal"/>
        <w:ind w:firstLine="709"/>
        <w:jc w:val="left"/>
        <w:rPr/>
      </w:pPr>
      <w:r>
        <w:rPr>
          <w:sz w:val="28"/>
        </w:rPr>
        <w:t xml:space="preserve">Критерии оценивания выполненных заданий представлены </w:t>
      </w:r>
      <w:r>
        <w:rPr>
          <w:b/>
          <w:i/>
          <w:sz w:val="28"/>
        </w:rPr>
        <w:t>в фонде оценочных средств для проведения текущего контроля успеваемости и промежуточной аттестации по дисциплине</w:t>
      </w:r>
      <w:r>
        <w:rPr>
          <w:sz w:val="28"/>
        </w:rPr>
        <w:t>, который прикреплен к рабочей программе дисциплины, раздел 6 «Учебно- методическое обеспечение по дисциплине (модулю)», в информационной системе Университета.</w:t>
      </w:r>
    </w:p>
    <w:p>
      <w:pPr>
        <w:pStyle w:val="Normal"/>
        <w:numPr>
          <w:ilvl w:val="0"/>
          <w:numId w:val="0"/>
        </w:numPr>
        <w:ind w:left="0" w:hanging="0"/>
        <w:jc w:val="left"/>
        <w:outlineLvl w:val="0"/>
        <w:rPr/>
      </w:pPr>
      <w:r>
        <w:rPr/>
      </w:r>
    </w:p>
    <w:sectPr>
      <w:footerReference w:type="default" r:id="rId2"/>
      <w:type w:val="nextPage"/>
      <w:pgSz w:w="11906" w:h="16838"/>
      <w:pgMar w:left="1134" w:right="567" w:gutter="0" w:header="0" w:top="567" w:footer="709" w:bottom="766"/>
      <w:pgNumType w:fmt="decimal"/>
      <w:formProt w:val="false"/>
      <w:titlePg/>
      <w:textDirection w:val="lrTb"/>
      <w:docGrid w:type="default" w:linePitch="36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mbria">
    <w:charset w:val="cc"/>
    <w:family w:val="roman"/>
    <w:pitch w:val="variable"/>
  </w:font>
  <w:font w:name="Arial"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ahoma">
    <w:charset w:val="cc"/>
    <w:family w:val="roman"/>
    <w:pitch w:val="variable"/>
  </w:font>
  <w:font w:name="Courier New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7"/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10</w:t>
    </w:r>
    <w:r>
      <w:rPr/>
      <w:fldChar w:fldCharType="end"/>
    </w:r>
  </w:p>
  <w:p>
    <w:pPr>
      <w:pStyle w:val="Style27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8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1">
    <w:name w:val="Heading 1"/>
    <w:basedOn w:val="Normal"/>
    <w:next w:val="Normal"/>
    <w:link w:val="11"/>
    <w:qFormat/>
    <w:rsid w:val="00c35b2e"/>
    <w:pPr>
      <w:keepNext w:val="true"/>
      <w:widowControl w:val="false"/>
      <w:ind w:firstLine="400"/>
      <w:jc w:val="both"/>
      <w:outlineLvl w:val="0"/>
    </w:pPr>
    <w:rPr>
      <w:rFonts w:ascii="Cambria" w:hAnsi="Cambria"/>
      <w:b/>
      <w:kern w:val="2"/>
      <w:sz w:val="32"/>
    </w:rPr>
  </w:style>
  <w:style w:type="paragraph" w:styleId="3">
    <w:name w:val="Heading 3"/>
    <w:basedOn w:val="Normal"/>
    <w:next w:val="Normal"/>
    <w:link w:val="31"/>
    <w:qFormat/>
    <w:rsid w:val="00c35b2e"/>
    <w:pPr>
      <w:keepNext w:val="true"/>
      <w:spacing w:lineRule="auto" w:line="276" w:before="240" w:after="60"/>
      <w:outlineLvl w:val="2"/>
    </w:pPr>
    <w:rPr>
      <w:rFonts w:ascii="Arial" w:hAnsi="Arial" w:cs="Arial"/>
      <w:b/>
      <w:bCs/>
      <w:sz w:val="26"/>
      <w:szCs w:val="26"/>
      <w:lang w:eastAsia="en-US"/>
    </w:rPr>
  </w:style>
  <w:style w:type="paragraph" w:styleId="4">
    <w:name w:val="Heading 4"/>
    <w:basedOn w:val="Normal"/>
    <w:next w:val="Normal"/>
    <w:link w:val="41"/>
    <w:uiPriority w:val="9"/>
    <w:semiHidden/>
    <w:unhideWhenUsed/>
    <w:qFormat/>
    <w:rsid w:val="00f55788"/>
    <w:pPr>
      <w:keepNext w:val="true"/>
      <w:spacing w:before="240" w:after="60"/>
      <w:outlineLvl w:val="3"/>
    </w:pPr>
    <w:rPr>
      <w:rFonts w:ascii="Calibri" w:hAnsi="Calibri" w:eastAsia="" w:cs="" w:asciiTheme="minorHAnsi" w:cstheme="minorBidi" w:eastAsiaTheme="minorEastAsia" w:hAnsiTheme="minorHAnsi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1" w:customStyle="1">
    <w:name w:val="Основной текст Знак"/>
    <w:qFormat/>
    <w:rsid w:val="00c35b2e"/>
    <w:rPr>
      <w:sz w:val="24"/>
    </w:rPr>
  </w:style>
  <w:style w:type="character" w:styleId="Style12" w:customStyle="1">
    <w:name w:val="Основной текст с отступом Знак"/>
    <w:basedOn w:val="DefaultParagraphFont"/>
    <w:uiPriority w:val="99"/>
    <w:semiHidden/>
    <w:qFormat/>
    <w:rsid w:val="00c35b2e"/>
    <w:rPr/>
  </w:style>
  <w:style w:type="character" w:styleId="11" w:customStyle="1">
    <w:name w:val="Заголовок 1 Знак"/>
    <w:qFormat/>
    <w:rsid w:val="00c35b2e"/>
    <w:rPr>
      <w:rFonts w:ascii="Cambria" w:hAnsi="Cambria"/>
      <w:b/>
      <w:kern w:val="2"/>
      <w:sz w:val="32"/>
    </w:rPr>
  </w:style>
  <w:style w:type="character" w:styleId="31" w:customStyle="1">
    <w:name w:val="Заголовок 3 Знак"/>
    <w:qFormat/>
    <w:rsid w:val="00c35b2e"/>
    <w:rPr>
      <w:rFonts w:ascii="Arial" w:hAnsi="Arial" w:cs="Arial"/>
      <w:b/>
      <w:bCs/>
      <w:sz w:val="26"/>
      <w:szCs w:val="26"/>
      <w:lang w:eastAsia="en-US"/>
    </w:rPr>
  </w:style>
  <w:style w:type="character" w:styleId="Apple-converted-space" w:customStyle="1">
    <w:name w:val="apple-converted-space"/>
    <w:qFormat/>
    <w:rsid w:val="00c35b2e"/>
    <w:rPr/>
  </w:style>
  <w:style w:type="character" w:styleId="Mw-headline" w:customStyle="1">
    <w:name w:val="mw-headline"/>
    <w:qFormat/>
    <w:rsid w:val="00c35b2e"/>
    <w:rPr/>
  </w:style>
  <w:style w:type="character" w:styleId="Style13" w:customStyle="1">
    <w:name w:val="Верхний колонтитул Знак"/>
    <w:basedOn w:val="DefaultParagraphFont"/>
    <w:uiPriority w:val="99"/>
    <w:qFormat/>
    <w:rsid w:val="00fd5b6b"/>
    <w:rPr/>
  </w:style>
  <w:style w:type="character" w:styleId="Style14" w:customStyle="1">
    <w:name w:val="Нижний колонтитул Знак"/>
    <w:basedOn w:val="DefaultParagraphFont"/>
    <w:uiPriority w:val="99"/>
    <w:qFormat/>
    <w:rsid w:val="00fd5b6b"/>
    <w:rPr/>
  </w:style>
  <w:style w:type="character" w:styleId="41" w:customStyle="1">
    <w:name w:val="Заголовок 4 Знак"/>
    <w:basedOn w:val="DefaultParagraphFont"/>
    <w:uiPriority w:val="9"/>
    <w:semiHidden/>
    <w:qFormat/>
    <w:rsid w:val="00f55788"/>
    <w:rPr>
      <w:rFonts w:ascii="Calibri" w:hAnsi="Calibri" w:eastAsia="" w:cs="" w:asciiTheme="minorHAnsi" w:cstheme="minorBidi" w:eastAsiaTheme="minorEastAsia" w:hAnsiTheme="minorHAnsi"/>
      <w:b/>
      <w:bCs/>
      <w:sz w:val="28"/>
      <w:szCs w:val="28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550582"/>
    <w:rPr>
      <w:sz w:val="16"/>
      <w:szCs w:val="16"/>
    </w:rPr>
  </w:style>
  <w:style w:type="character" w:styleId="Style15" w:customStyle="1">
    <w:name w:val="Текст примечания Знак"/>
    <w:basedOn w:val="DefaultParagraphFont"/>
    <w:link w:val="Annotationtext"/>
    <w:uiPriority w:val="99"/>
    <w:semiHidden/>
    <w:qFormat/>
    <w:rsid w:val="00550582"/>
    <w:rPr/>
  </w:style>
  <w:style w:type="character" w:styleId="Style16" w:customStyle="1">
    <w:name w:val="Тема примечания Знак"/>
    <w:basedOn w:val="Style15"/>
    <w:link w:val="Annotationsubject"/>
    <w:uiPriority w:val="99"/>
    <w:semiHidden/>
    <w:qFormat/>
    <w:rsid w:val="00550582"/>
    <w:rPr>
      <w:b/>
      <w:bCs/>
    </w:rPr>
  </w:style>
  <w:style w:type="character" w:styleId="Style17" w:customStyle="1">
    <w:name w:val="Текст выноски Знак"/>
    <w:basedOn w:val="DefaultParagraphFont"/>
    <w:link w:val="BalloonText"/>
    <w:uiPriority w:val="99"/>
    <w:semiHidden/>
    <w:qFormat/>
    <w:rsid w:val="00550582"/>
    <w:rPr>
      <w:rFonts w:ascii="Segoe UI" w:hAnsi="Segoe UI" w:cs="Segoe UI"/>
      <w:sz w:val="18"/>
      <w:szCs w:val="18"/>
    </w:rPr>
  </w:style>
  <w:style w:type="character" w:styleId="Layout">
    <w:name w:val="layout"/>
    <w:basedOn w:val="DefaultParagraphFont"/>
    <w:qFormat/>
    <w:rPr/>
  </w:style>
  <w:style w:type="character" w:styleId="2">
    <w:name w:val="Заголовок 2 Знак"/>
    <w:qFormat/>
    <w:rPr>
      <w:rFonts w:ascii="Times New Roman" w:hAnsi="Times New Roman" w:eastAsia="Times New Roman" w:cs="Times New Roman"/>
      <w:i/>
      <w:iCs/>
      <w:color w:val="000000"/>
    </w:rPr>
  </w:style>
  <w:style w:type="character" w:styleId="Strong">
    <w:name w:val="Strong"/>
    <w:qFormat/>
    <w:rPr>
      <w:b/>
      <w:bCs/>
    </w:rPr>
  </w:style>
  <w:style w:type="paragraph" w:styleId="Style18" w:customStyle="1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9">
    <w:name w:val="Body Text"/>
    <w:basedOn w:val="Normal"/>
    <w:link w:val="Style11"/>
    <w:rsid w:val="00c35b2e"/>
    <w:pPr>
      <w:spacing w:before="0" w:after="120"/>
    </w:pPr>
    <w:rPr>
      <w:sz w:val="24"/>
    </w:rPr>
  </w:style>
  <w:style w:type="paragraph" w:styleId="Style20">
    <w:name w:val="List"/>
    <w:basedOn w:val="Style19"/>
    <w:pPr/>
    <w:rPr>
      <w:rFonts w:cs="Lucida Sans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Lucida Sans"/>
    </w:rPr>
  </w:style>
  <w:style w:type="paragraph" w:styleId="Style23">
    <w:name w:val="Body Text Indent"/>
    <w:basedOn w:val="Normal"/>
    <w:link w:val="Style12"/>
    <w:uiPriority w:val="99"/>
    <w:semiHidden/>
    <w:unhideWhenUsed/>
    <w:rsid w:val="00c35b2e"/>
    <w:pPr>
      <w:spacing w:before="0" w:after="120"/>
      <w:ind w:left="283" w:hanging="0"/>
    </w:pPr>
    <w:rPr/>
  </w:style>
  <w:style w:type="paragraph" w:styleId="Style24" w:customStyle="1">
    <w:name w:val="Знак Знак Знак Знак"/>
    <w:basedOn w:val="Normal"/>
    <w:qFormat/>
    <w:rsid w:val="00c35b2e"/>
    <w:pPr>
      <w:spacing w:beforeAutospacing="1" w:afterAutospacing="1"/>
    </w:pPr>
    <w:rPr>
      <w:rFonts w:ascii="Tahoma" w:hAnsi="Tahoma"/>
      <w:lang w:val="en-US" w:eastAsia="en-US"/>
    </w:rPr>
  </w:style>
  <w:style w:type="paragraph" w:styleId="NormalWeb">
    <w:name w:val="Normal (Web)"/>
    <w:basedOn w:val="Normal"/>
    <w:uiPriority w:val="99"/>
    <w:qFormat/>
    <w:rsid w:val="00c35b2e"/>
    <w:pPr>
      <w:tabs>
        <w:tab w:val="clear" w:pos="708"/>
        <w:tab w:val="left" w:pos="720" w:leader="none"/>
      </w:tabs>
      <w:spacing w:beforeAutospacing="1" w:afterAutospacing="1"/>
      <w:ind w:left="720" w:hanging="360"/>
    </w:pPr>
    <w:rPr>
      <w:sz w:val="24"/>
      <w:szCs w:val="24"/>
    </w:rPr>
  </w:style>
  <w:style w:type="paragraph" w:styleId="ListParagraph">
    <w:name w:val="List Paragraph"/>
    <w:basedOn w:val="Normal"/>
    <w:qFormat/>
    <w:pPr>
      <w:ind w:left="720" w:hanging="0"/>
    </w:pPr>
    <w:rPr/>
  </w:style>
  <w:style w:type="paragraph" w:styleId="Style25" w:customStyle="1">
    <w:name w:val="Колонтитул"/>
    <w:basedOn w:val="Normal"/>
    <w:qFormat/>
    <w:pPr/>
    <w:rPr/>
  </w:style>
  <w:style w:type="paragraph" w:styleId="Style26">
    <w:name w:val="Header"/>
    <w:basedOn w:val="Normal"/>
    <w:link w:val="Style13"/>
    <w:uiPriority w:val="99"/>
    <w:unhideWhenUsed/>
    <w:rsid w:val="00fd5b6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7">
    <w:name w:val="Footer"/>
    <w:basedOn w:val="Normal"/>
    <w:link w:val="Style14"/>
    <w:uiPriority w:val="99"/>
    <w:unhideWhenUsed/>
    <w:rsid w:val="00fd5b6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12" w:customStyle="1">
    <w:name w:val="Обычная таблица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ru-RU" w:eastAsia="en-US" w:bidi="ar-SA"/>
    </w:rPr>
  </w:style>
  <w:style w:type="paragraph" w:styleId="Style28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29" w:customStyle="1">
    <w:name w:val="Заголовок таблицы"/>
    <w:basedOn w:val="Style28"/>
    <w:qFormat/>
    <w:pPr>
      <w:jc w:val="center"/>
    </w:pPr>
    <w:rPr>
      <w:b/>
      <w:bCs/>
    </w:rPr>
  </w:style>
  <w:style w:type="paragraph" w:styleId="TableParagraph" w:customStyle="1">
    <w:name w:val="Table Paragraph"/>
    <w:basedOn w:val="Normal"/>
    <w:qFormat/>
    <w:pPr>
      <w:widowControl w:val="false"/>
      <w:spacing w:before="37" w:after="0"/>
    </w:pPr>
    <w:rPr>
      <w:rFonts w:ascii="Courier New" w:hAnsi="Courier New" w:eastAsia="Courier New" w:cs="Courier New"/>
      <w:lang w:eastAsia="en-US"/>
    </w:rPr>
  </w:style>
  <w:style w:type="paragraph" w:styleId="Annotationtext">
    <w:name w:val="annotation text"/>
    <w:basedOn w:val="Normal"/>
    <w:link w:val="Style15"/>
    <w:uiPriority w:val="99"/>
    <w:semiHidden/>
    <w:unhideWhenUsed/>
    <w:qFormat/>
    <w:rsid w:val="00550582"/>
    <w:pPr/>
    <w:rPr/>
  </w:style>
  <w:style w:type="paragraph" w:styleId="Annotationsubject">
    <w:name w:val="annotation subject"/>
    <w:basedOn w:val="Annotationtext"/>
    <w:next w:val="Annotationtext"/>
    <w:link w:val="Style16"/>
    <w:uiPriority w:val="99"/>
    <w:semiHidden/>
    <w:unhideWhenUsed/>
    <w:qFormat/>
    <w:rsid w:val="00550582"/>
    <w:pPr/>
    <w:rPr>
      <w:b/>
      <w:bCs/>
    </w:rPr>
  </w:style>
  <w:style w:type="paragraph" w:styleId="BalloonText">
    <w:name w:val="Balloon Text"/>
    <w:basedOn w:val="Normal"/>
    <w:link w:val="Style17"/>
    <w:uiPriority w:val="99"/>
    <w:semiHidden/>
    <w:unhideWhenUsed/>
    <w:qFormat/>
    <w:rsid w:val="00550582"/>
    <w:pPr/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5">
    <w:name w:val="Table Grid"/>
    <w:basedOn w:val="a1"/>
    <w:uiPriority w:val="59"/>
    <w:rsid w:val="00f5136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37049-8563-40C0-9F77-CC74BE2AB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Application>LibreOffice/7.5.2.2$Windows_X86_64 LibreOffice_project/53bb9681a964705cf672590721dbc85eb4d0c3a2</Application>
  <AppVersion>15.0000</AppVersion>
  <Pages>10</Pages>
  <Words>2422</Words>
  <Characters>17684</Characters>
  <CharactersWithSpaces>20066</CharactersWithSpaces>
  <Paragraphs>243</Paragraphs>
  <Company>Microsoft Corporation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</dc:creator>
  <dc:description/>
  <dc:language>ru-RU</dc:language>
  <cp:lastModifiedBy/>
  <dcterms:modified xsi:type="dcterms:W3CDTF">2025-11-19T12:40:49Z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