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РАБОЧАЯ ПРОГРАММА ДИСЦИПЛИНЫ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2"/>
        <w:spacing w:lineRule="auto" w:line="360" w:before="6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Общественный проект «Обучение служением»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sz w:val="28"/>
        </w:rPr>
        <w:t>по специальности</w:t>
      </w:r>
    </w:p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 xml:space="preserve">37.05.01.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  <w:shd w:fill="FFFFFF" w:val="clear"/>
        </w:rPr>
        <w:t>– клиническая психология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left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«Клиническая психология» одобрена на заседании ученого совета Университета ФГБОУ ВО ОрГМУ Минздрава России (протокол № 11 от 22.06.2018 г.) и утверждена ректором ФГБОУ ВО ОрГМУ Минздрава России 25.06.2018 г.</w:t>
      </w:r>
      <w:r>
        <w:rPr>
          <w:rStyle w:val="Layout"/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sz w:val="28"/>
          <w:szCs w:val="20"/>
        </w:rPr>
        <w:t>г. Оренбург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b/>
          <w:spacing w:val="-6"/>
          <w:sz w:val="28"/>
          <w:szCs w:val="28"/>
        </w:rPr>
        <w:t>Разработчики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sz w:val="28"/>
          <w:szCs w:val="28"/>
        </w:rPr>
        <w:t>рабочей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sz w:val="28"/>
          <w:szCs w:val="28"/>
        </w:rPr>
        <w:t>программы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0"/>
          <w:lang w:val="ru-RU"/>
        </w:rPr>
        <w:t>Самоделкина Татьяна Кувандыковна — заведующий кафедрой общественных наук и молодежной политики, к.м.н., доцент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0"/>
          <w:lang w:val="ru-RU"/>
        </w:rPr>
      </w:pPr>
      <w:r>
        <w:rPr>
          <w:rFonts w:ascii="Times New Roman" w:hAnsi="Times New Roman"/>
          <w:sz w:val="28"/>
          <w:szCs w:val="20"/>
          <w:lang w:val="ru-RU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0"/>
          <w:lang w:val="ru-RU"/>
        </w:rPr>
        <w:t>Кондратова Наталья Викторовна — старший преподаватель кафедры общественных наук и молодежной политики, к.п.н.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8"/>
        </w:rPr>
        <w:t>Мустафина Юлия Ирнисовна — ассистент кафедры</w:t>
      </w:r>
      <w:r>
        <w:rPr>
          <w:rFonts w:ascii="Times New Roman" w:hAnsi="Times New Roman"/>
          <w:sz w:val="28"/>
          <w:szCs w:val="20"/>
        </w:rPr>
        <w:t xml:space="preserve"> общественных наук и молодежной политики.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b/>
          <w:sz w:val="28"/>
          <w:szCs w:val="20"/>
        </w:rPr>
        <w:t xml:space="preserve">1. Трудоемкость 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1"/>
        <w:gridCol w:w="1836"/>
      </w:tblGrid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0"/>
                <w:lang w:val="ru-RU" w:bidi="ar-SA"/>
              </w:rPr>
              <w:t>Виды учебной деятельности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0"/>
                <w:lang w:val="ru-RU" w:bidi="ar-SA"/>
              </w:rPr>
              <w:t>Часы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Лекции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12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Практические занятия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10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Самостоятельная работа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en-US" w:bidi="ar-SA"/>
              </w:rPr>
              <w:t>3</w:t>
            </w: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8</w:t>
            </w:r>
          </w:p>
        </w:tc>
      </w:tr>
      <w:tr>
        <w:trPr/>
        <w:tc>
          <w:tcPr>
            <w:tcW w:w="77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самостоятельной работы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Зачет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2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Итого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0"/>
                <w:lang w:val="ru-RU" w:bidi="ar-SA"/>
              </w:rPr>
              <w:t>72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Style22"/>
        <w:spacing w:lineRule="auto" w:line="240" w:before="0" w:after="0"/>
        <w:ind w:left="145" w:right="909" w:hanging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>2. Цель и задачи</w:t>
      </w:r>
    </w:p>
    <w:p>
      <w:pPr>
        <w:pStyle w:val="Style22"/>
        <w:spacing w:lineRule="auto" w:line="240" w:before="0" w:after="0"/>
        <w:ind w:left="145" w:right="909" w:hanging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Style22"/>
        <w:spacing w:lineRule="auto" w:line="240" w:before="0" w:after="0"/>
        <w:ind w:left="145" w:right="909" w:hanging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2.1. Цель 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Развитие гражданственности, социальной ответственности, патриотизма и лидерства в единстве с профессиональными компетенциями, путем реализации социально-ориентированных проектов с использованием профильных знаний и умений, полученных в рамках освоения основной профессиональной образовательной программы. </w:t>
      </w:r>
    </w:p>
    <w:p>
      <w:pPr>
        <w:pStyle w:val="Style22"/>
        <w:spacing w:lineRule="auto" w:line="240" w:before="0" w:after="0"/>
        <w:ind w:left="145" w:right="909" w:hanging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2"/>
        <w:spacing w:lineRule="auto" w:line="240" w:before="0" w:after="0"/>
        <w:ind w:left="145" w:right="909" w:hanging="0"/>
        <w:jc w:val="left"/>
        <w:rPr/>
      </w:pPr>
      <w:r>
        <w:rPr>
          <w:rFonts w:ascii="Times New Roman" w:hAnsi="Times New Roman"/>
          <w:b/>
          <w:sz w:val="28"/>
          <w:szCs w:val="28"/>
        </w:rPr>
        <w:t>2.2. Задачи</w:t>
      </w:r>
    </w:p>
    <w:p>
      <w:pPr>
        <w:pStyle w:val="Style22"/>
        <w:spacing w:lineRule="auto" w:line="240" w:before="0" w:after="0"/>
        <w:ind w:left="145" w:right="909" w:hanging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366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>- Ознакомить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понятиями проекта, проектной деятельности.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990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>- Развивать умения</w:t>
      </w:r>
      <w:r>
        <w:rPr>
          <w:rFonts w:ascii="Times New Roman" w:hAnsi="Times New Roman"/>
          <w:color w:val="1A1A1A"/>
          <w:spacing w:val="-16"/>
          <w:sz w:val="28"/>
          <w:szCs w:val="28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990" w:hanging="0"/>
        <w:contextualSpacing w:val="false"/>
        <w:jc w:val="left"/>
        <w:rPr/>
      </w:pPr>
      <w:r>
        <w:rPr>
          <w:rFonts w:ascii="Times New Roman" w:hAnsi="Times New Roman"/>
          <w:color w:val="1A1A1A"/>
          <w:spacing w:val="-16"/>
          <w:sz w:val="28"/>
          <w:szCs w:val="28"/>
        </w:rPr>
        <w:t>- Разви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вать навыки командной работы и лидерства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.</w:t>
      </w:r>
      <w:r>
        <w:rPr>
          <w:rFonts w:ascii="Times New Roman" w:hAnsi="Times New Roman"/>
          <w:color w:val="1A1A1A"/>
          <w:spacing w:val="-16"/>
          <w:sz w:val="28"/>
          <w:szCs w:val="28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990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>азвивать навыки самоанализа и рефлексии (самоанализ успешности и результативности решения проблемы проекта).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- Формировать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навыки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работы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различными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источниками,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поиску нужной информации, вычленению и усвоению необходимого знания.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- Воспитывать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чувство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социальной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этической</w:t>
      </w:r>
      <w:r>
        <w:rPr>
          <w:rFonts w:ascii="Times New Roman" w:hAnsi="Times New Roman"/>
          <w:b w:val="false"/>
          <w:bCs w:val="false"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ответственности.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b/>
          <w:sz w:val="28"/>
          <w:szCs w:val="20"/>
        </w:rPr>
        <w:t>3. Место в структуре ООП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3254"/>
      </w:tblGrid>
      <w:tr>
        <w:trPr>
          <w:trHeight w:val="330" w:hRule="atLeast"/>
        </w:trPr>
        <w:tc>
          <w:tcPr>
            <w:tcW w:w="637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Наименование предшествующих дисциплин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Номера модулей</w:t>
            </w:r>
          </w:p>
        </w:tc>
      </w:tr>
      <w:tr>
        <w:trPr>
          <w:trHeight w:val="330" w:hRule="atLeast"/>
        </w:trPr>
        <w:tc>
          <w:tcPr>
            <w:tcW w:w="637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  <w:t>История России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Философия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Основы российской государственности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История медицины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</w:tbl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/>
      </w:pPr>
      <w:r>
        <w:rPr>
          <w:rFonts w:ascii="Times New Roman" w:hAnsi="Times New Roman"/>
          <w:b/>
          <w:sz w:val="28"/>
          <w:szCs w:val="20"/>
        </w:rPr>
        <w:t>4. Требования к результатам освоения</w:t>
      </w:r>
    </w:p>
    <w:tbl>
      <w:tblPr>
        <w:tblStyle w:val="afb"/>
        <w:tblW w:w="980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"/>
        <w:gridCol w:w="2059"/>
        <w:gridCol w:w="2107"/>
        <w:gridCol w:w="3015"/>
        <w:gridCol w:w="1640"/>
      </w:tblGrid>
      <w:tr>
        <w:trPr/>
        <w:tc>
          <w:tcPr>
            <w:tcW w:w="9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Индекс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Компетенция</w:t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Индикатор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Дискриптор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Формы контроля</w:t>
            </w:r>
          </w:p>
        </w:tc>
      </w:tr>
      <w:tr>
        <w:trPr/>
        <w:tc>
          <w:tcPr>
            <w:tcW w:w="97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УК-2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10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Инд.УК2.1. Осуществление проекта с реализацией ключевых функций по руководству человеческими и материальными ресурсами на протяжении жизненного цикла проекта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ЗНАТЬ: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этапы жизненного цикла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этапы разработки и реализации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методы разработки и управления проектами.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</w:tc>
        <w:tc>
          <w:tcPr>
            <w:tcW w:w="1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УМЕТЬ: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разрабатывать проект с учётом анализа альтернативных вариантов его реализации, определять целевые этапы, основные направления работ;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объяснять цели и формулировать задачи, связанные с подготовкой и реализацией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проектом на всех этапах его жизненного цикла.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ВЛАДЕТЬ: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методиками разработки и управления проектом;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методами оценки потребности в ресурсах и</w:t>
            </w:r>
            <w:r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эффективности проекта.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Инд.УК2.2. Применение современных методов и техник для достижения определенных в проекте результатов и удовлетворению участников проекта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ЗНАТЬ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алгоритм планирования проекта, в том числе цель и задачи проекта, ожидаемые результаты и их применение, а также необходимые для реализации проекта ресурсы.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1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УМЕТЬ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bidi="ar-SA"/>
              </w:rPr>
              <w:t>составлять план проекта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ВЛАДЕТЬ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навыками планирования ресурсов проекта.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УК-3.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10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Инд.УК3.1. Выбор и обоснование цели, согласованно с командой с проявлением личной инициативы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ЗНАТЬ: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>стадии развития группы и статус команды как особого типа малой группы, стили и приёмы социального взаимодействия, распределение ролей в группе.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</w:tc>
        <w:tc>
          <w:tcPr>
            <w:tcW w:w="1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УМЕТЬ: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определять формы организации и управления командной работой с учётом социальных и психологических особенностей командообразования.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kern w:val="0"/>
                <w:sz w:val="22"/>
                <w:lang w:val="ru-RU"/>
              </w:rPr>
              <w:t>ВЛАДЕТЬ: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анализом возможности и условий применения различных стратегий командной работы с учётом вариативности распределения ролей участников команды.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Инд.УК3.2. Работа в рамках согласованных целей и задач, умение добиваться их исполнения</w:t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о командных стратегиях для достижения поставленной цели. Также необходимы знания о методиках формирования команд, методах эффективного руководства коллективами, основных теориях лидерства и стилях руководства.</w:t>
            </w:r>
          </w:p>
        </w:tc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разрабатывать план групповых и организационных коммуникаций при подготовке и выполнении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формулировать задачи членам команды для достижения поставленной цели;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разрабатывать командную стратегию;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применять эффективные стили руководства командой для достижения поставленной цели.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цели, а также методами организации и управления коллективом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Инд.УК3.3. Лидерство в планировании и осуществлении профессиональной деятельности, личная ответственность за результаты</w:t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основные принципы планирования карьеры, функции лидера в процессе реализации управленческой деятельности;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подготовки, руководства и контроля за реализацией проектов;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создания рабочих команд, основные этапы командообразования, функции лидера в современном обществе;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саморегуляции и самоуправления.</w:t>
            </w:r>
          </w:p>
        </w:tc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разрабатывать план развития карьеры, анализировать этапы планирования и построения карьеры, использовать оптимальные стили руководства командой в соответствии с поставленными задачами;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применять систему управления временем, производить самооценку личности, определять её виды и уровни, разрабатывать систему самоконтроля с целью оптимизации процесса развития карьеры;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группами (командами) в контексте профессиональной деятельности, применяя знания и умения в сфере управления человеческими ресурсами;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выстраивать эффективную коммуникацию в группе (команде), выстраивать эффективные внутрикорпоративные коммуникации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навыками проведения личностной диагностики, анализа карьерных ожиданий и предпочтений;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организации коммуникаций при реализации различных проектов;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саморазвития, самоорганизации, самоанализа, самоконтроля, управления временем проекта, организации самостоятельной работы;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лидерского поведения, командного лидерства и сотрудничества.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Инд.УК3.4. Эффективное взаимодействие с другими людьми, организация профессионального сотрудничества</w:t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оциальную компетенцию (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нахождение общего языка с различными людьми, построение позитивных отношений, понимание их потребностей и мнений, эффективное решение конфликтов).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психологическую компетенцию (у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воспринимать и анализировать информацию о других людях, понимать их эмоциональное состояние и настроение, сочувствие).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стратегическую компетенцию (у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грамотно планировать и организовывать коммуникацию в различных ситуациях).</w:t>
            </w:r>
          </w:p>
        </w:tc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слушать (г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отовность к слушанию других, чтобы понимать их точку зрения и мысли).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выражать свои мысли (в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выражать свои мысли ясно и конкретно, чтобы другие могли понять их и реагировать на них).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вживаться в чувства, мысли, переживания и позиции друг друга, проявлять понимание, сочувствие и поддержку (эмпатия).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грамотно писать и говорить.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работать в команде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убеждать (в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убеждать других в своих идеях и убедительно представлять свои аргументы).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Обратной связью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 Процесс обмена оценками, мнениями, замечаниями и предложениями по поводу работы, поведения, достижений, проблем и ошибок.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Процессом внимательного, заинтересованного и вовлечённого прослушивания того, что говорит другая сторона, демонстрации своего понимания и отношения к сказанному.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</w:tbl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/>
      </w:pPr>
      <w:r>
        <w:rPr>
          <w:rFonts w:ascii="Times New Roman" w:hAnsi="Times New Roman"/>
          <w:b/>
          <w:sz w:val="28"/>
          <w:szCs w:val="20"/>
        </w:rPr>
        <w:t>5. Содержание, структурированное по темам (разделам)</w:t>
      </w:r>
    </w:p>
    <w:tbl>
      <w:tblPr>
        <w:tblStyle w:val="afb"/>
        <w:tblW w:w="9637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3"/>
        <w:gridCol w:w="1194"/>
        <w:gridCol w:w="831"/>
        <w:gridCol w:w="5328"/>
      </w:tblGrid>
      <w:tr>
        <w:trPr/>
        <w:tc>
          <w:tcPr>
            <w:tcW w:w="2283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Наименование модуля</w:t>
            </w:r>
          </w:p>
        </w:tc>
        <w:tc>
          <w:tcPr>
            <w:tcW w:w="202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Трудоемкость</w:t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Содержание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0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bidi="ar-SA"/>
              </w:rPr>
            </w:r>
          </w:p>
        </w:tc>
        <w:tc>
          <w:tcPr>
            <w:tcW w:w="202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0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Темы лекций</w:t>
            </w:r>
          </w:p>
        </w:tc>
      </w:tr>
      <w:tr>
        <w:trPr/>
        <w:tc>
          <w:tcPr>
            <w:tcW w:w="2283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Общественный проект «Обучение служением»</w:t>
            </w:r>
          </w:p>
        </w:tc>
        <w:tc>
          <w:tcPr>
            <w:tcW w:w="119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2 з.е.</w:t>
            </w:r>
          </w:p>
        </w:tc>
        <w:tc>
          <w:tcPr>
            <w:tcW w:w="83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72 ч.</w:t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/>
              </w:rPr>
              <w:t>1. Федеральная программа «Обучение служением». Понятие проектной деятельности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/>
              </w:rPr>
              <w:t xml:space="preserve">2. Подготовительный этап проектной деятельности.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Планирование проекта</w:t>
            </w:r>
          </w:p>
          <w:p>
            <w:pPr>
              <w:pStyle w:val="TableParagraph"/>
              <w:widowControl w:val="false"/>
              <w:suppressAutoHyphens w:val="true"/>
              <w:ind w:right="124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/>
              </w:rPr>
              <w:t xml:space="preserve">3. Командообразование.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Ресурсы проекта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37" w:after="0"/>
              <w:jc w:val="left"/>
              <w:rPr/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/>
              </w:rPr>
              <w:t xml:space="preserve">4. Цифровые инструменты проектной деятельности.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Взаимодействие ОрГМУ и практического здравоохранения Оренбургской области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5. Завершение проекта: анализ, отчетность и перспективы развития. Оформление проекта, требования к оформлению проекта.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 xml:space="preserve">6. Интеллектуальная собственность в научно-технической сфере и научной деятельности.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  <w:t>Программа поддержки молодежных инициатив Оренбургской области.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/>
              </w:rPr>
              <w:t>Темы практических занятий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1. Анализ ситуации и постановка проблемы</w:t>
            </w:r>
          </w:p>
        </w:tc>
      </w:tr>
      <w:tr>
        <w:trPr>
          <w:trHeight w:val="714" w:hRule="atLeast"/>
        </w:trPr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2. Выработка гипотезы проектного решения и ее проверка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3. Разработка паспорта проекта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4. Реализация общественного проекта.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5. Подведение итогов и рефлексия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деятельности</w:t>
            </w:r>
          </w:p>
        </w:tc>
      </w:tr>
    </w:tbl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/>
      </w:pPr>
      <w:r>
        <w:rPr>
          <w:rFonts w:ascii="Times New Roman" w:hAnsi="Times New Roman"/>
          <w:b/>
          <w:sz w:val="28"/>
          <w:szCs w:val="20"/>
        </w:rPr>
        <w:t>6. Перечень учебно – методического обеспечения</w:t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  <w:gridCol w:w="6088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Виды учебной деятельности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Методические и оценочные материалы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(Приложения)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Учебные занятия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Методические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рекомендации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для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преподавателя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13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организации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изучения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дисциплины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Самостоятельная работа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Методические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указания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самостоятельной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работе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обучающихся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Текущий контроль и промежуточная аттестация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Фонд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оценочных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средств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для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проведения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текущего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контроля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успеваемости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промежуточной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аттестации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обучающихся</w:t>
            </w:r>
          </w:p>
        </w:tc>
      </w:tr>
    </w:tbl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0"/>
        </w:rPr>
        <w:t>7. Перечень литературы</w:t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0"/>
        </w:rPr>
        <w:t>7.1. Основная литература</w:t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>1. К</w:t>
      </w:r>
      <w:bookmarkStart w:id="1" w:name="_GoBack_Копия_1"/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>ейс-пакет проектного наставника [Электронный ресурс]: учебное пособие / И. А. Бакаева, П.Р. Дмитриева, А.А. Жердева и др.</w:t>
      </w:r>
      <w:bookmarkEnd w:id="1"/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- Ростов-на-Дону: ЮФУ, 2022. Режим доступа: </w:t>
      </w:r>
      <w:hyperlink r:id="rId2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https://www.studentlibrary.ru/book/ISBN9785927543052.htm</w:t>
        </w:r>
      </w:hyperlink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>2</w:t>
      </w:r>
      <w:r>
        <w:rPr>
          <w:rStyle w:val="-"/>
          <w:rFonts w:cs="Arial" w:ascii="Times New Roman" w:hAnsi="Times New Roman"/>
          <w:color w:val="000000"/>
          <w:sz w:val="28"/>
          <w:szCs w:val="28"/>
          <w:u w:val="none"/>
          <w:shd w:fill="FFFFFF" w:val="clear"/>
        </w:rPr>
        <w:t>. Татаринцева, Н.Е. Педагогическое проектирование: история, методология, организационно-методическая система / Татаринцева Н.Е. - Ростов Н/Д: Изд-во ЮФУ, 2019. - 150 с. - ISBN 978-5-9275-3080-9. - Текст: электронный//ЭБС "Консультант студента": [сайт]. - URL:</w:t>
      </w:r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hyperlink r:id="rId3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https://www.studentlibrary.ru/book/ISBN9785927530809.html</w:t>
        </w:r>
      </w:hyperlink>
      <w:r>
        <w:rPr/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3. Яковлева, Н.Ф. Проектная деятельность в образовательном учреждении [Электронный ресурс ]: учеб. пособие. - 2-е изд. , стер. - Москва: ФЛИНТА, 2014. - 144 с. - ISBN 978-5-9765-1895-7. - Текст: электронный//ЭБС "Консультант студента": [сайт]. - URL: </w:t>
      </w:r>
      <w:hyperlink r:id="rId4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https://www.studentlibrary.ru/book/ISBN9785976518957.html</w:t>
        </w:r>
      </w:hyperlink>
      <w:r>
        <w:rPr/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b/>
          <w:color w:val="000000"/>
          <w:spacing w:val="-3"/>
          <w:sz w:val="28"/>
          <w:szCs w:val="28"/>
          <w:shd w:fill="FFFFFF" w:val="clear"/>
        </w:rPr>
        <w:t xml:space="preserve">7.2. Дополнительная </w:t>
      </w:r>
      <w:r>
        <w:rPr>
          <w:rFonts w:ascii="Times New Roman" w:hAnsi="Times New Roman"/>
          <w:b/>
          <w:spacing w:val="-3"/>
          <w:sz w:val="28"/>
          <w:szCs w:val="28"/>
        </w:rPr>
        <w:t>литература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1. Газиева, И. А. Социально ориентированная проектная деятельность: практики и кейсы. Вып. 4: сборник методических материалов / Ответ. ред. И. А. Газиева. - Москва: Дело, 2019. - 150 с. - ISBN 978-5-7749-1456-2. - Текст: электронный//ЭБС "Консультант студента": [сайт] - URL: </w:t>
      </w:r>
      <w:hyperlink r:id="rId5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https://www.studentlibrary.ru/book/ISBN9785774914562.html</w:t>
        </w:r>
      </w:hyperlink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2. Газиева, И. А. Социально ориентированная проектная деятельность : практики и кейсы. Вып. 5: сборник методических материалов / отв. ред. И. А. Газиев. - Москва: Дело, 2020. - 210 с. - ISBN 978-5-85006-221-7. - Текст: электронный//ЭБС "Консультант студента": [сайт].-URL: </w:t>
      </w:r>
      <w:hyperlink r:id="rId6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https://www.studentlibrary.ru/book/ISBN9785850062217.html</w:t>
        </w:r>
      </w:hyperlink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Style w:val="-"/>
          <w:rFonts w:cs="Arial" w:ascii="Times New Roman" w:hAnsi="Times New Roman"/>
          <w:color w:val="000000"/>
          <w:sz w:val="28"/>
          <w:szCs w:val="28"/>
          <w:u w:val="none"/>
          <w:shd w:fill="FFFFFF" w:val="clear"/>
        </w:rPr>
        <w:tab/>
        <w:t>3. Социально ориентированная проектная деятельность: практики и кейсы. Вып. 8.: сборник методических материалов и статей / Ответ. ред. И. А. Газиева. - Москва: Дело, 2022. - 254 с. - ISBN 978-5-85006-467-9. - Текст: электронный//ЭБС "Консультант студента": [сайт]. - URL:</w:t>
      </w:r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hyperlink r:id="rId7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https://www.studentlibrary.ru/book/ISBN9785850064679.html</w:t>
        </w:r>
      </w:hyperlink>
      <w:r>
        <w:rPr/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4. Социально ориентированная проектная деятельность. Выпуск 9.: сборник методических материалов и статей / - Москва: Дело, 2023. - 254 с. - ISBN 978-5-85006-518-8. - Текст: электронный//ЭБС "Консультант студента": [сайт]. - URL: </w:t>
      </w:r>
      <w:hyperlink r:id="rId8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https://www.studentlibrary.ru/book/ISBN9785850065188.html</w:t>
        </w:r>
      </w:hyperlink>
      <w:r>
        <w:rPr/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8"/>
        </w:rPr>
        <w:t>8. Программное обеспечение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Лицензионная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операционная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система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Microsoft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Windows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Лицензионный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офисный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пакет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приложений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Microsoft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Office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Лицензионное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антивирусное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программное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обеспечение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Kaspersky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Endpoint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Security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Свободный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пакет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офисных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приложений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Apache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OpenOffice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spacing w:val="-5"/>
          <w:sz w:val="28"/>
          <w:szCs w:val="28"/>
        </w:rPr>
        <w:t>9. Базы данных, информационно-справочные и поисковые системы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Федеральный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центр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информационно-образовательных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ресурсов. 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доступа:</w:t>
      </w:r>
      <w:r>
        <w:rPr>
          <w:rFonts w:cs="Times New Roman" w:ascii="Times New Roman" w:hAnsi="Times New Roman"/>
          <w:color w:val="0000FF"/>
          <w:spacing w:val="59"/>
          <w:sz w:val="28"/>
          <w:szCs w:val="28"/>
        </w:rPr>
        <w:t xml:space="preserve"> </w:t>
      </w:r>
      <w:hyperlink r:id="rId9">
        <w:r>
          <w:rPr>
            <w:rStyle w:val="-"/>
            <w:rFonts w:cs="Times New Roman" w:ascii="Times New Roman" w:hAnsi="Times New Roman"/>
            <w:color w:val="0000FF"/>
            <w:sz w:val="28"/>
            <w:szCs w:val="28"/>
            <w:u w:val="none" w:color="0000FF"/>
          </w:rPr>
          <w:t>http://fcior.edu.ru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Федеральный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портал. 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hyperlink r:id="rId10">
        <w:r>
          <w:rPr>
            <w:rStyle w:val="-"/>
            <w:rFonts w:cs="Times New Roman" w:ascii="Times New Roman" w:hAnsi="Times New Roman"/>
            <w:color w:val="0000FF"/>
            <w:sz w:val="28"/>
            <w:szCs w:val="28"/>
            <w:u w:val="none" w:color="0000FF"/>
          </w:rPr>
          <w:t>http://www.edu.ru/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Естественно-научный образовательный портал. 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r>
        <w:rPr>
          <w:rFonts w:cs="Times New Roman" w:ascii="Times New Roman" w:hAnsi="Times New Roman"/>
          <w:color w:val="0000FF"/>
          <w:spacing w:val="-57"/>
          <w:sz w:val="28"/>
          <w:szCs w:val="28"/>
        </w:rPr>
        <w:t xml:space="preserve"> </w:t>
      </w:r>
      <w:hyperlink r:id="rId11">
        <w:r>
          <w:rPr>
            <w:rStyle w:val="-"/>
            <w:rFonts w:cs="Times New Roman" w:ascii="Times New Roman" w:hAnsi="Times New Roman"/>
            <w:color w:val="0000FF"/>
            <w:sz w:val="28"/>
            <w:szCs w:val="28"/>
          </w:rPr>
          <w:t>http://en.edu.ru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КиберЛенинка [Электронный ресурс] : научная электронная библиотека открытого доступа /ООО «Итеос». - Электрон. дан. – Москва, [2014-]. - Режим доступа: </w:t>
      </w:r>
      <w:hyperlink r:id="rId12">
        <w:r>
          <w:rPr>
            <w:rStyle w:val="-"/>
            <w:rFonts w:cs="Times New Roman" w:ascii="Times New Roman" w:hAnsi="Times New Roman"/>
            <w:sz w:val="28"/>
            <w:szCs w:val="28"/>
            <w:lang w:eastAsia="ru-RU"/>
          </w:rPr>
          <w:t>https://cyberleninka.ru</w:t>
        </w:r>
      </w:hyperlink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Сайт Фонда президентских грантов, на котором представлены описания проектов НКО, участвовавших в конкурсах Фонда, с возможностью фильтра по направлениям реализации проектов, городам и регионам базирования НКО и др. </w:t>
      </w:r>
      <w:r>
        <w:rPr>
          <w:rFonts w:cs="Times New Roman" w:ascii="Times New Roman" w:hAnsi="Times New Roman"/>
          <w:sz w:val="28"/>
          <w:szCs w:val="28"/>
        </w:rPr>
        <w:t>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  <w:hyperlink r:id="rId13">
        <w:r>
          <w:rPr>
            <w:rStyle w:val="-"/>
            <w:rFonts w:cs="Times New Roman" w:ascii="Times New Roman" w:hAnsi="Times New Roman"/>
            <w:sz w:val="28"/>
            <w:szCs w:val="28"/>
            <w:lang w:eastAsia="ru-RU"/>
          </w:rPr>
          <w:t>https://президентскиегранты.рф/public/application/cards</w:t>
        </w:r>
      </w:hyperlink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Единая информационная система ДОБРО.РФ Добро.Центры (dobro.ru). - Режим доступа: </w:t>
      </w:r>
      <w:hyperlink r:id="rId14">
        <w:r>
          <w:rPr>
            <w:rStyle w:val="-"/>
            <w:rFonts w:cs="Times New Roman" w:ascii="Times New Roman" w:hAnsi="Times New Roman"/>
            <w:color w:val="1A1A1A"/>
            <w:sz w:val="28"/>
            <w:szCs w:val="28"/>
            <w:lang w:eastAsia="ru-RU"/>
          </w:rPr>
          <w:t>https://mail.ru/search</w:t>
        </w:r>
      </w:hyperlink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pacing w:val="-5"/>
          <w:sz w:val="28"/>
          <w:szCs w:val="28"/>
          <w:lang w:eastAsia="ru-RU"/>
        </w:rPr>
        <w:t xml:space="preserve">Примеры студенческих проектов. </w:t>
      </w:r>
      <w:r>
        <w:rPr>
          <w:rFonts w:cs="Times New Roman" w:ascii="Times New Roman" w:hAnsi="Times New Roman"/>
          <w:sz w:val="28"/>
          <w:szCs w:val="28"/>
        </w:rPr>
        <w:t>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r>
        <w:rPr>
          <w:rFonts w:cs="Times New Roman" w:ascii="Times New Roman" w:hAnsi="Times New Roman"/>
          <w:color w:val="1A1A1A"/>
          <w:spacing w:val="-5"/>
          <w:sz w:val="28"/>
          <w:szCs w:val="28"/>
          <w:lang w:eastAsia="ru-RU"/>
        </w:rPr>
        <w:t xml:space="preserve"> </w:t>
      </w:r>
      <w:hyperlink r:id="rId15">
        <w:r>
          <w:rPr>
            <w:rStyle w:val="-"/>
            <w:rFonts w:cs="Times New Roman" w:ascii="Times New Roman" w:hAnsi="Times New Roman"/>
            <w:spacing w:val="-5"/>
            <w:sz w:val="28"/>
            <w:szCs w:val="28"/>
            <w:lang w:eastAsia="ru-RU"/>
          </w:rPr>
          <w:t>https://clck.ru/3584JB</w:t>
        </w:r>
      </w:hyperlink>
      <w:r>
        <w:rPr>
          <w:rFonts w:cs="Times New Roman" w:ascii="Times New Roman" w:hAnsi="Times New Roman"/>
          <w:color w:val="1A1A1A"/>
          <w:spacing w:val="-5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>10. Ресурсы библиотеки ОрГМУ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7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Внутренняя электронно-библиотечная система ОрГМУ </w:t>
      </w:r>
      <w:hyperlink r:id="rId16">
        <w:r>
          <w:rPr>
            <w:rStyle w:val="-"/>
            <w:rFonts w:ascii="Times New Roman" w:hAnsi="Times New Roman"/>
            <w:sz w:val="28"/>
            <w:szCs w:val="28"/>
          </w:rPr>
          <w:t>http://lib.orgma.ru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«Электронная библиотечная система. Консультант студента» </w:t>
      </w:r>
      <w:hyperlink r:id="rId17">
        <w:r>
          <w:rPr>
            <w:rStyle w:val="-"/>
            <w:rFonts w:ascii="Times New Roman" w:hAnsi="Times New Roman"/>
            <w:sz w:val="28"/>
            <w:szCs w:val="28"/>
          </w:rPr>
          <w:t>http://www.studmedlib.ru/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«Электронная библиотечная система. Консультант студента» Электронная библиотека медицинского колледжа </w:t>
      </w:r>
      <w:hyperlink r:id="rId18">
        <w:r>
          <w:rPr>
            <w:rStyle w:val="-"/>
            <w:rFonts w:ascii="Times New Roman" w:hAnsi="Times New Roman"/>
            <w:sz w:val="28"/>
            <w:szCs w:val="28"/>
          </w:rPr>
          <w:t>http://www.medcollegelib.ru/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«Электронно-библиотечная система. IPRbooks» </w:t>
      </w:r>
      <w:hyperlink r:id="rId19">
        <w:r>
          <w:rPr>
            <w:rStyle w:val="-"/>
            <w:rFonts w:ascii="Times New Roman" w:hAnsi="Times New Roman"/>
            <w:sz w:val="28"/>
            <w:szCs w:val="28"/>
          </w:rPr>
          <w:t>http://www.iprbookshop.ru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«Консультант врача. Электронная медицинская библиотека» </w:t>
      </w:r>
      <w:hyperlink r:id="rId20">
        <w:r>
          <w:rPr>
            <w:rStyle w:val="-"/>
            <w:rFonts w:ascii="Times New Roman" w:hAnsi="Times New Roman"/>
            <w:sz w:val="28"/>
            <w:szCs w:val="28"/>
          </w:rPr>
          <w:t>http://www.rosmedlib.ru/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«Научная электронная библиотека eLIBRARY.RU» </w:t>
      </w:r>
      <w:hyperlink r:id="rId21">
        <w:r>
          <w:rPr>
            <w:rStyle w:val="-"/>
            <w:rFonts w:ascii="Times New Roman" w:hAnsi="Times New Roman"/>
            <w:sz w:val="28"/>
            <w:szCs w:val="28"/>
          </w:rPr>
          <w:t>https://elibrary.ru</w:t>
        </w:r>
      </w:hyperlink>
    </w:p>
    <w:p>
      <w:pPr>
        <w:pStyle w:val="Normal"/>
        <w:tabs>
          <w:tab w:val="clear" w:pos="708"/>
          <w:tab w:val="left" w:pos="301" w:leader="none"/>
        </w:tabs>
        <w:spacing w:lineRule="auto" w:line="240" w:before="57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>11. Описание материально-технической базы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8"/>
        <w:gridCol w:w="2335"/>
        <w:gridCol w:w="4245"/>
      </w:tblGrid>
      <w:tr>
        <w:trPr/>
        <w:tc>
          <w:tcPr>
            <w:tcW w:w="30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b/>
                <w:spacing w:val="-5"/>
                <w:kern w:val="0"/>
                <w:sz w:val="28"/>
                <w:szCs w:val="28"/>
                <w:lang w:val="ru-RU" w:bidi="ar-SA"/>
              </w:rPr>
              <w:t>Наименование помещения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b/>
                <w:spacing w:val="-5"/>
                <w:kern w:val="0"/>
                <w:sz w:val="28"/>
                <w:szCs w:val="28"/>
                <w:lang w:val="ru-RU" w:bidi="ar-SA"/>
              </w:rPr>
              <w:t>Тип занятий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b/>
                <w:spacing w:val="-5"/>
                <w:kern w:val="0"/>
                <w:sz w:val="28"/>
                <w:szCs w:val="28"/>
                <w:lang w:val="ru-RU" w:bidi="ar-SA"/>
              </w:rPr>
              <w:t>Оснащенность</w:t>
            </w:r>
          </w:p>
        </w:tc>
      </w:tr>
      <w:tr>
        <w:trPr/>
        <w:tc>
          <w:tcPr>
            <w:tcW w:w="30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52" w:before="37" w:after="0"/>
              <w:ind w:right="82" w:hanging="0"/>
              <w:jc w:val="left"/>
              <w:rPr/>
            </w:pP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460002, Оренбургская область,</w:t>
            </w:r>
            <w:r>
              <w:rPr>
                <w:rFonts w:cs="Times New Roman" w:ascii="Times New Roman" w:hAnsi="Times New Roman"/>
                <w:spacing w:val="-83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г.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Оренбург,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Парковый,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7,</w:t>
            </w:r>
            <w:r>
              <w:rPr>
                <w:rFonts w:cs="Times New Roman" w:ascii="Times New Roman" w:hAnsi="Times New Roman"/>
                <w:spacing w:val="-8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учебный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корпус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№3,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 xml:space="preserve">аудитория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№105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 w:bidi="ar-SA"/>
              </w:rPr>
              <w:t xml:space="preserve">Практические занятия,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контроль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самостоятельной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 w:bidi="ar-SA"/>
              </w:rPr>
              <w:t>20 посадочными местами, 10 столами, учебной доской,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мультимедийным комплексом (ноутбук, проектор, экран)</w:t>
            </w:r>
          </w:p>
        </w:tc>
      </w:tr>
      <w:tr>
        <w:trPr/>
        <w:tc>
          <w:tcPr>
            <w:tcW w:w="30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52" w:before="37" w:after="0"/>
              <w:ind w:right="82" w:hanging="0"/>
              <w:jc w:val="left"/>
              <w:rPr/>
            </w:pP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460002, Оренбургская область,</w:t>
            </w:r>
            <w:r>
              <w:rPr>
                <w:rFonts w:cs="Times New Roman" w:ascii="Times New Roman" w:hAnsi="Times New Roman"/>
                <w:spacing w:val="-83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г.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Оренбург,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Парковый,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7, электронный читальный зал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Самостоятельная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работа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20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рабочих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мест,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обеспеченных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ПК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подключением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к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сети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Интернет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8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доступом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в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электронную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информационно-образовательную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среду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вуза</w:t>
            </w:r>
          </w:p>
        </w:tc>
      </w:tr>
      <w:tr>
        <w:trPr/>
        <w:tc>
          <w:tcPr>
            <w:tcW w:w="30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52" w:before="37" w:after="0"/>
              <w:ind w:right="82" w:hanging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460014, Оренбургская область,</w:t>
            </w:r>
            <w:r>
              <w:rPr>
                <w:rFonts w:ascii="Times New Roman" w:hAnsi="Times New Roman"/>
                <w:spacing w:val="-83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г.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 xml:space="preserve">Оренбург, ул. М. Горького, 43, 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учебный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корпус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№4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Промежуточная аттестация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/>
              </w:rPr>
              <w:t>70 посадочных мест, столы тач-панель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подключением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к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сети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Интернет</w:t>
            </w:r>
          </w:p>
        </w:tc>
      </w:tr>
    </w:tbl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/>
      </w:r>
    </w:p>
    <w:sectPr>
      <w:footerReference w:type="default" r:id="rId22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Courier New">
    <w:charset w:val="cc"/>
    <w:family w:val="roman"/>
    <w:pitch w:val="variable"/>
  </w:font>
  <w:font w:name="YS Text">
    <w:altName w:val="apple-system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5985364"/>
    </w:sdtPr>
    <w:sdtContent>
      <w:p>
        <w:pPr>
          <w:pStyle w:val="Style29"/>
          <w:jc w:val="right"/>
          <w:rPr>
            <w:rFonts w:ascii="Calibri" w:hAnsi="Calibri" w:asciiTheme="minorHAnsi" w:hAnsiTheme="minorHAnsi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;Times New Roma" w:hAnsi="Liberation Serif;Times New Roma" w:eastAsia="NSimSun" w:cs="Lucida Sans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link w:val="11"/>
    <w:uiPriority w:val="9"/>
    <w:qFormat/>
    <w:rsid w:val="00ad3d69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qFormat/>
    <w:rsid w:val="003314e4"/>
    <w:pPr>
      <w:keepNext w:val="true"/>
      <w:spacing w:lineRule="auto" w:line="240" w:before="0" w:after="0"/>
      <w:outlineLvl w:val="1"/>
    </w:pPr>
    <w:rPr>
      <w:rFonts w:ascii="Times New Roman" w:hAnsi="Times New Roman"/>
      <w:i/>
      <w:iCs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037ed"/>
    <w:pPr>
      <w:keepNext w:val="true"/>
      <w:keepLines/>
      <w:spacing w:lineRule="auto" w:line="240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с отступом Знак"/>
    <w:basedOn w:val="DefaultParagraphFont"/>
    <w:semiHidden/>
    <w:qFormat/>
    <w:rsid w:val="003a7817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3314e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33fb9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Strong">
    <w:name w:val="Strong"/>
    <w:qFormat/>
    <w:rPr>
      <w:b/>
      <w:bCs/>
    </w:rPr>
  </w:style>
  <w:style w:type="character" w:styleId="Postbody" w:customStyle="1">
    <w:name w:val="postbody"/>
    <w:qFormat/>
    <w:rsid w:val="00136b7e"/>
    <w:rPr>
      <w:rFonts w:cs="Times New Roman"/>
    </w:rPr>
  </w:style>
  <w:style w:type="character" w:styleId="Pagenumber">
    <w:name w:val="page number"/>
    <w:basedOn w:val="DefaultParagraphFont"/>
    <w:qFormat/>
    <w:rsid w:val="00136b7e"/>
    <w:rPr/>
  </w:style>
  <w:style w:type="character" w:styleId="22" w:customStyle="1">
    <w:name w:val="Основной текст (2)_"/>
    <w:basedOn w:val="DefaultParagraphFont"/>
    <w:link w:val="24"/>
    <w:uiPriority w:val="99"/>
    <w:qFormat/>
    <w:rsid w:val="006f11b1"/>
    <w:rPr>
      <w:rFonts w:ascii="Times New Roman" w:hAnsi="Times New Roman" w:cs="Times New Roman"/>
      <w:b/>
      <w:bCs/>
      <w:spacing w:val="2"/>
      <w:sz w:val="25"/>
      <w:szCs w:val="25"/>
      <w:shd w:fill="FFFFFF" w:val="clear"/>
    </w:rPr>
  </w:style>
  <w:style w:type="character" w:styleId="Style15" w:customStyle="1">
    <w:name w:val="Основной текст Знак"/>
    <w:basedOn w:val="DefaultParagraphFont"/>
    <w:uiPriority w:val="99"/>
    <w:qFormat/>
    <w:rsid w:val="0082200b"/>
    <w:rPr>
      <w:rFonts w:ascii="Calibri" w:hAnsi="Calibri" w:eastAsia="Times New Roman" w:cs="Times New Roman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ad3d6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-">
    <w:name w:val="Hyperlink"/>
    <w:basedOn w:val="DefaultParagraphFont"/>
    <w:uiPriority w:val="99"/>
    <w:unhideWhenUsed/>
    <w:rsid w:val="008c43fe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037e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sid w:val="00b037e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ayout" w:customStyle="1">
    <w:name w:val="layout"/>
    <w:basedOn w:val="DefaultParagraphFont"/>
    <w:qFormat/>
    <w:rsid w:val="00671c9e"/>
    <w:rPr/>
  </w:style>
  <w:style w:type="character" w:styleId="WW8Num5z0" w:customStyle="1">
    <w:name w:val="WW8Num5z0"/>
    <w:qFormat/>
    <w:rPr/>
  </w:style>
  <w:style w:type="character" w:styleId="Style16" w:customStyle="1">
    <w:name w:val="Символ нумерации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28a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b828a8"/>
    <w:rPr>
      <w:rFonts w:ascii="Liberation Serif;Times New Roma" w:hAnsi="Liberation Serif;Times New Roma" w:eastAsia="NSimSun" w:cs="Mangal"/>
      <w:sz w:val="20"/>
      <w:szCs w:val="18"/>
      <w:lang w:eastAsia="zh-CN" w:bidi="hi-IN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b828a8"/>
    <w:rPr>
      <w:rFonts w:ascii="Liberation Serif;Times New Roma" w:hAnsi="Liberation Serif;Times New Roma" w:eastAsia="NSimSun" w:cs="Mangal"/>
      <w:b/>
      <w:bCs/>
      <w:sz w:val="20"/>
      <w:szCs w:val="18"/>
      <w:lang w:eastAsia="zh-CN" w:bidi="hi-IN"/>
    </w:rPr>
  </w:style>
  <w:style w:type="character" w:styleId="Style19">
    <w:name w:val="FollowedHyperlink"/>
    <w:rPr>
      <w:color w:val="800000"/>
      <w:u w:val="single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2">
    <w:name w:val="Body Text"/>
    <w:basedOn w:val="Normal"/>
    <w:link w:val="Style15"/>
    <w:uiPriority w:val="99"/>
    <w:unhideWhenUsed/>
    <w:rsid w:val="0082200b"/>
    <w:pPr>
      <w:spacing w:before="0" w:after="12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Style21"/>
    <w:qFormat/>
    <w:pPr/>
    <w:rPr/>
  </w:style>
  <w:style w:type="paragraph" w:styleId="ListParagraph">
    <w:name w:val="List Paragraph"/>
    <w:basedOn w:val="Normal"/>
    <w:uiPriority w:val="1"/>
    <w:qFormat/>
    <w:rsid w:val="00586a55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26">
    <w:name w:val="Body Text Indent"/>
    <w:basedOn w:val="Normal"/>
    <w:link w:val="Style11"/>
    <w:semiHidden/>
    <w:unhideWhenUsed/>
    <w:rsid w:val="003a7817"/>
    <w:pPr>
      <w:spacing w:lineRule="auto" w:line="240" w:before="0" w:after="0"/>
      <w:ind w:left="1418" w:hanging="1418"/>
      <w:jc w:val="both"/>
    </w:pPr>
    <w:rPr>
      <w:rFonts w:ascii="Times New Roman" w:hAnsi="Times New Roman" w:eastAsia="Calibri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33f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4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136b7e"/>
    <w:pPr>
      <w:spacing w:lineRule="auto" w:line="240" w:before="0" w:after="0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paragraph" w:styleId="24" w:customStyle="1">
    <w:name w:val="Основной текст (2)"/>
    <w:basedOn w:val="Normal"/>
    <w:link w:val="22"/>
    <w:uiPriority w:val="99"/>
    <w:qFormat/>
    <w:rsid w:val="006f11b1"/>
    <w:pPr>
      <w:shd w:val="clear" w:color="auto" w:fill="FFFFFF"/>
      <w:spacing w:lineRule="atLeast" w:line="240" w:before="60" w:after="60"/>
      <w:ind w:hanging="400"/>
      <w:jc w:val="both"/>
    </w:pPr>
    <w:rPr>
      <w:rFonts w:ascii="Times New Roman" w:hAnsi="Times New Roman" w:eastAsia="Calibri" w:eastAsiaTheme="minorHAnsi"/>
      <w:b/>
      <w:bCs/>
      <w:spacing w:val="2"/>
      <w:sz w:val="25"/>
      <w:szCs w:val="25"/>
      <w:lang w:eastAsia="en-US"/>
    </w:rPr>
  </w:style>
  <w:style w:type="paragraph" w:styleId="TableParagraph" w:customStyle="1">
    <w:name w:val="Table Paragraph"/>
    <w:basedOn w:val="Normal"/>
    <w:uiPriority w:val="1"/>
    <w:qFormat/>
    <w:rsid w:val="006d4bf9"/>
    <w:pPr>
      <w:spacing w:lineRule="auto" w:line="240" w:before="37" w:after="0"/>
    </w:pPr>
    <w:rPr>
      <w:rFonts w:ascii="Courier New" w:hAnsi="Courier New" w:eastAsia="Courier New" w:cs="Courier New"/>
      <w:lang w:eastAsia="en-US"/>
    </w:rPr>
  </w:style>
  <w:style w:type="paragraph" w:styleId="Style30">
    <w:name w:val="Index Heading"/>
    <w:basedOn w:val="Style21"/>
    <w:pPr/>
    <w:rPr/>
  </w:style>
  <w:style w:type="paragraph" w:styleId="Style31">
    <w:name w:val="TOC Heading"/>
    <w:basedOn w:val="1"/>
    <w:next w:val="Normal"/>
    <w:uiPriority w:val="39"/>
    <w:unhideWhenUsed/>
    <w:qFormat/>
    <w:rsid w:val="00b037ed"/>
    <w:pPr>
      <w:spacing w:lineRule="auto" w:line="259"/>
      <w:outlineLvl w:val="9"/>
    </w:pPr>
    <w:rPr/>
  </w:style>
  <w:style w:type="paragraph" w:styleId="12">
    <w:name w:val="TOC 1"/>
    <w:basedOn w:val="Normal"/>
    <w:next w:val="Normal"/>
    <w:autoRedefine/>
    <w:uiPriority w:val="39"/>
    <w:unhideWhenUsed/>
    <w:rsid w:val="00b037ed"/>
    <w:pPr>
      <w:spacing w:lineRule="auto" w:line="240" w:before="0" w:after="100"/>
    </w:pPr>
    <w:rPr>
      <w:rFonts w:ascii="Times New Roman" w:hAnsi="Times New Roman"/>
    </w:rPr>
  </w:style>
  <w:style w:type="paragraph" w:styleId="BodyTextIndent2">
    <w:name w:val="Body Text Indent 2"/>
    <w:basedOn w:val="Normal"/>
    <w:link w:val="23"/>
    <w:uiPriority w:val="99"/>
    <w:qFormat/>
    <w:rsid w:val="00b037ed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13" w:customStyle="1">
    <w:name w:val="Абзац списка1"/>
    <w:basedOn w:val="Normal"/>
    <w:qFormat/>
    <w:rsid w:val="00b037ed"/>
    <w:pPr>
      <w:spacing w:lineRule="auto" w:line="240" w:before="0" w:after="0"/>
      <w:ind w:left="720" w:hanging="0"/>
    </w:pPr>
    <w:rPr>
      <w:rFonts w:ascii="Times New Roman" w:hAnsi="Times New Roman"/>
    </w:rPr>
  </w:style>
  <w:style w:type="paragraph" w:styleId="25" w:customStyle="1">
    <w:name w:val="Абзац списка2"/>
    <w:basedOn w:val="Normal"/>
    <w:qFormat/>
    <w:rsid w:val="00b037ed"/>
    <w:pPr>
      <w:spacing w:lineRule="auto" w:line="240" w:before="0" w:after="0"/>
      <w:ind w:left="720" w:hanging="0"/>
    </w:pPr>
    <w:rPr>
      <w:rFonts w:ascii="Times New Roman" w:hAnsi="Times New Roman"/>
    </w:rPr>
  </w:style>
  <w:style w:type="paragraph" w:styleId="Style32" w:customStyle="1">
    <w:name w:val="Содержимое таблицы"/>
    <w:basedOn w:val="Normal"/>
    <w:qFormat/>
    <w:pPr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14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b828a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b828a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semiHidden/>
    <w:qFormat/>
    <w:rsid w:val="00136b7e"/>
  </w:style>
  <w:style w:type="numbering" w:styleId="WW8Num5" w:customStyle="1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6d4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d3d6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tudentlibrary.ru/book/ISBN9785927543052.htm" TargetMode="External"/><Relationship Id="rId3" Type="http://schemas.openxmlformats.org/officeDocument/2006/relationships/hyperlink" Target="https://www.studentlibrary.ru/book/ISBN9785927530809.html" TargetMode="External"/><Relationship Id="rId4" Type="http://schemas.openxmlformats.org/officeDocument/2006/relationships/hyperlink" Target="https://www.studentlibrary.ru/book/ISBN9785976518957.html" TargetMode="External"/><Relationship Id="rId5" Type="http://schemas.openxmlformats.org/officeDocument/2006/relationships/hyperlink" Target="https://www.studentlibrary.ru/book/ISBN9785774914562.html" TargetMode="External"/><Relationship Id="rId6" Type="http://schemas.openxmlformats.org/officeDocument/2006/relationships/hyperlink" Target="https://www.studentlibrary.ru/book/ISBN9785850062217.html" TargetMode="External"/><Relationship Id="rId7" Type="http://schemas.openxmlformats.org/officeDocument/2006/relationships/hyperlink" Target="https://www.studentlibrary.ru/book/ISBN9785850064679.html" TargetMode="External"/><Relationship Id="rId8" Type="http://schemas.openxmlformats.org/officeDocument/2006/relationships/hyperlink" Target="https://www.studentlibrary.ru/book/ISBN9785850065188.html" TargetMode="External"/><Relationship Id="rId9" Type="http://schemas.openxmlformats.org/officeDocument/2006/relationships/hyperlink" Target="http://fcior.edu.ru/" TargetMode="External"/><Relationship Id="rId10" Type="http://schemas.openxmlformats.org/officeDocument/2006/relationships/hyperlink" Target="http://www.edu.ru/" TargetMode="External"/><Relationship Id="rId11" Type="http://schemas.openxmlformats.org/officeDocument/2006/relationships/hyperlink" Target="http://en.edu.ru/" TargetMode="External"/><Relationship Id="rId12" Type="http://schemas.openxmlformats.org/officeDocument/2006/relationships/hyperlink" Target="https://cyberleninka.ru/" TargetMode="External"/><Relationship Id="rId13" Type="http://schemas.openxmlformats.org/officeDocument/2006/relationships/hyperlink" Target="https://&#1087;&#1088;&#1077;&#1079;&#1080;&#1076;&#1077;&#1085;&#1090;&#1089;&#1082;&#1080;&#1077;&#1075;&#1088;&#1072;&#1085;&#1090;&#1099;.&#1088;&#1092;/public/application/cards" TargetMode="External"/><Relationship Id="rId14" Type="http://schemas.openxmlformats.org/officeDocument/2006/relationships/hyperlink" Target="https://mail.ru/search" TargetMode="External"/><Relationship Id="rId15" Type="http://schemas.openxmlformats.org/officeDocument/2006/relationships/hyperlink" Target="https://clck.ru/3584JB" TargetMode="External"/><Relationship Id="rId16" Type="http://schemas.openxmlformats.org/officeDocument/2006/relationships/hyperlink" Target="http://lib.orgma.ru/" TargetMode="External"/><Relationship Id="rId17" Type="http://schemas.openxmlformats.org/officeDocument/2006/relationships/hyperlink" Target="http://www.studmedlib.ru/" TargetMode="External"/><Relationship Id="rId18" Type="http://schemas.openxmlformats.org/officeDocument/2006/relationships/hyperlink" Target="http://www.medcollegelib.ru/" TargetMode="External"/><Relationship Id="rId19" Type="http://schemas.openxmlformats.org/officeDocument/2006/relationships/hyperlink" Target="http://www.iprbookshop.ru/" TargetMode="External"/><Relationship Id="rId20" Type="http://schemas.openxmlformats.org/officeDocument/2006/relationships/hyperlink" Target="http://www.rosmedlib.ru/" TargetMode="External"/><Relationship Id="rId21" Type="http://schemas.openxmlformats.org/officeDocument/2006/relationships/hyperlink" Target="https://elibrary.ru/" TargetMode="Externa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CBFC0-19B2-4636-AAC2-E5222A32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Application>LibreOffice/7.5.2.2$Windows_X86_64 LibreOffice_project/53bb9681a964705cf672590721dbc85eb4d0c3a2</Application>
  <AppVersion>15.0000</AppVersion>
  <Pages>13</Pages>
  <Words>1659</Words>
  <Characters>12726</Characters>
  <CharactersWithSpaces>14224</CharactersWithSpaces>
  <Paragraphs>208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2025-11-19T12:41:51Z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